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246354E" w14:textId="2CA7F19F" w:rsidR="00C30028" w:rsidRPr="00122480" w:rsidRDefault="00C30028" w:rsidP="009A1497">
      <w:pPr>
        <w:tabs>
          <w:tab w:val="left" w:pos="2835"/>
        </w:tabs>
      </w:pPr>
      <w:bookmarkStart w:id="0" w:name="_GoBack"/>
      <w:bookmarkEnd w:id="0"/>
    </w:p>
    <w:p w14:paraId="6246354F" w14:textId="1A4F1BC6" w:rsidR="00C30028" w:rsidRPr="009C5330" w:rsidRDefault="00C30028">
      <w:bookmarkStart w:id="1" w:name="_Ref499554785"/>
      <w:bookmarkEnd w:id="1"/>
    </w:p>
    <w:p w14:paraId="62463550" w14:textId="77777777" w:rsidR="00C30028" w:rsidRPr="009C5330" w:rsidRDefault="00C30028"/>
    <w:p w14:paraId="62463551" w14:textId="77777777" w:rsidR="00C30028" w:rsidRPr="009C5330" w:rsidRDefault="00C30028"/>
    <w:p w14:paraId="62463552" w14:textId="77777777" w:rsidR="00C30028" w:rsidRPr="009C5330" w:rsidRDefault="00C30028"/>
    <w:p w14:paraId="62463553" w14:textId="77777777" w:rsidR="00C30028" w:rsidRPr="009C5330" w:rsidRDefault="00C30028"/>
    <w:p w14:paraId="62463554" w14:textId="14311117" w:rsidR="00D31AB6" w:rsidRPr="009C5330" w:rsidRDefault="00487426">
      <w:pPr>
        <w:pStyle w:val="Section"/>
      </w:pPr>
      <w:r w:rsidRPr="009C5330">
        <w:rPr>
          <w:noProof/>
          <w:lang w:eastAsia="en-GB"/>
        </w:rPr>
        <mc:AlternateContent>
          <mc:Choice Requires="wps">
            <w:drawing>
              <wp:anchor distT="0" distB="0" distL="114300" distR="114300" simplePos="0" relativeHeight="251658240" behindDoc="0" locked="0" layoutInCell="0" allowOverlap="1" wp14:anchorId="62463FC2" wp14:editId="62463FC3">
                <wp:simplePos x="0" y="0"/>
                <wp:positionH relativeFrom="column">
                  <wp:posOffset>9240520</wp:posOffset>
                </wp:positionH>
                <wp:positionV relativeFrom="paragraph">
                  <wp:posOffset>838835</wp:posOffset>
                </wp:positionV>
                <wp:extent cx="0" cy="901700"/>
                <wp:effectExtent l="0" t="0" r="0" b="0"/>
                <wp:wrapNone/>
                <wp:docPr id="5"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017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pic="http://schemas.openxmlformats.org/drawingml/2006/picture" xmlns:a14="http://schemas.microsoft.com/office/drawing/2010/main" xmlns:a="http://schemas.openxmlformats.org/drawingml/2006/main">
            <w:pict w14:anchorId="69C632D6">
              <v:line id="Line 2"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o:allowincell="f" from="727.6pt,66.05pt" to="727.6pt,137.05pt" w14:anchorId="359CE3C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"/>
            </w:pict>
          </mc:Fallback>
        </mc:AlternateContent>
      </w:r>
      <w:r w:rsidR="00C30028" w:rsidRPr="009C5330">
        <w:t>Business Process Threads for Core Business</w:t>
      </w:r>
      <w:r w:rsidR="00610830">
        <w:t xml:space="preserve"> of CEntralised clearance </w:t>
      </w:r>
      <w:r w:rsidR="009604AB">
        <w:t>SYSTEM</w:t>
      </w:r>
    </w:p>
    <w:p w14:paraId="62463555" w14:textId="77777777" w:rsidR="00C30028" w:rsidRPr="009C5330" w:rsidRDefault="00C30028" w:rsidP="00D31AB6">
      <w:pPr>
        <w:jc w:val="center"/>
      </w:pPr>
    </w:p>
    <w:p w14:paraId="62463556" w14:textId="77777777" w:rsidR="00D31AB6" w:rsidRPr="009C5330" w:rsidRDefault="00D31AB6" w:rsidP="00D31AB6">
      <w:pPr>
        <w:jc w:val="center"/>
      </w:pPr>
    </w:p>
    <w:p w14:paraId="62463557" w14:textId="77777777" w:rsidR="00D31AB6" w:rsidRPr="009C5330" w:rsidRDefault="00D31AB6" w:rsidP="00D31AB6">
      <w:pPr>
        <w:jc w:val="center"/>
        <w:rPr>
          <w:sz w:val="24"/>
        </w:rPr>
      </w:pPr>
    </w:p>
    <w:p w14:paraId="62463558" w14:textId="77777777" w:rsidR="00D31AB6" w:rsidRPr="00122480" w:rsidRDefault="00D31AB6">
      <w:pPr>
        <w:jc w:val="center"/>
      </w:pPr>
      <w:r w:rsidRPr="009C5330">
        <w:t xml:space="preserve">Aligned to the business scope of the REGULATION (EU) </w:t>
      </w:r>
      <w:r w:rsidRPr="00881F5B">
        <w:rPr>
          <w:b/>
          <w:bCs/>
        </w:rPr>
        <w:t>No 952/2013</w:t>
      </w:r>
      <w:r w:rsidRPr="009C5330">
        <w:rPr>
          <w:color w:val="FF0000"/>
        </w:rPr>
        <w:t xml:space="preserve"> </w:t>
      </w:r>
      <w:r w:rsidRPr="009C5330">
        <w:t xml:space="preserve">OF THE EUROPEAN PARLIAMENT AND OF THE COUNCIL of </w:t>
      </w:r>
      <w:r w:rsidRPr="00881F5B">
        <w:rPr>
          <w:b/>
          <w:bCs/>
        </w:rPr>
        <w:t>9 October 2013</w:t>
      </w:r>
      <w:r w:rsidRPr="009C5330">
        <w:t xml:space="preserve"> laying down the Union Customs Code (UCC) and its Delegated and Implementing Acts</w:t>
      </w:r>
    </w:p>
    <w:p w14:paraId="62463559" w14:textId="77777777" w:rsidR="00D31AB6" w:rsidRPr="009C5330" w:rsidRDefault="00D31AB6" w:rsidP="00D31AB6">
      <w:pPr>
        <w:jc w:val="center"/>
      </w:pPr>
    </w:p>
    <w:p w14:paraId="6246355A" w14:textId="77777777" w:rsidR="00D31AB6" w:rsidRPr="009C5330" w:rsidRDefault="00D31AB6" w:rsidP="00D31AB6">
      <w:pPr>
        <w:jc w:val="center"/>
        <w:sectPr w:rsidR="00D31AB6" w:rsidRPr="009C5330" w:rsidSect="00487426">
          <w:headerReference w:type="default" r:id="rId11"/>
          <w:footerReference w:type="default" r:id="rId12"/>
          <w:pgSz w:w="11907" w:h="16840"/>
          <w:pgMar w:top="1701" w:right="1418" w:bottom="1134" w:left="1418" w:header="720" w:footer="567" w:gutter="0"/>
          <w:pgNumType w:fmt="lowerRoman" w:start="1"/>
          <w:cols w:space="720"/>
          <w:titlePg/>
          <w:docGrid w:linePitch="299"/>
        </w:sectPr>
      </w:pPr>
    </w:p>
    <w:p w14:paraId="62463567" w14:textId="77777777" w:rsidR="00C30028" w:rsidRPr="009C5330" w:rsidRDefault="00C30028" w:rsidP="0083342A"/>
    <w:p w14:paraId="747B0AF9" w14:textId="77777777" w:rsidR="00DD4093" w:rsidRPr="009C5330" w:rsidRDefault="00DD4093">
      <w:pPr>
        <w:jc w:val="center"/>
      </w:pPr>
    </w:p>
    <w:p w14:paraId="1092117D" w14:textId="77777777" w:rsidR="00DD4093" w:rsidRPr="009C5330" w:rsidRDefault="00DD4093">
      <w:pPr>
        <w:jc w:val="center"/>
      </w:pPr>
    </w:p>
    <w:p w14:paraId="4C67696B" w14:textId="77777777" w:rsidR="00DD4093" w:rsidRPr="009C5330" w:rsidRDefault="00DD4093">
      <w:pPr>
        <w:jc w:val="center"/>
      </w:pPr>
    </w:p>
    <w:p w14:paraId="67DC8A8F" w14:textId="77777777" w:rsidR="00DD4093" w:rsidRPr="009C5330" w:rsidRDefault="00DD4093">
      <w:pPr>
        <w:jc w:val="center"/>
      </w:pPr>
    </w:p>
    <w:p w14:paraId="4673EE85" w14:textId="77777777" w:rsidR="00DD4093" w:rsidRPr="009C5330" w:rsidRDefault="00DD4093">
      <w:pPr>
        <w:jc w:val="center"/>
      </w:pPr>
    </w:p>
    <w:p w14:paraId="430294D9" w14:textId="77777777" w:rsidR="00DD4093" w:rsidRPr="009C5330" w:rsidRDefault="00DD4093">
      <w:pPr>
        <w:jc w:val="center"/>
      </w:pPr>
    </w:p>
    <w:p w14:paraId="5927D62D" w14:textId="77777777" w:rsidR="00DD4093" w:rsidRPr="009C5330" w:rsidRDefault="00DD4093">
      <w:pPr>
        <w:jc w:val="center"/>
      </w:pPr>
    </w:p>
    <w:p w14:paraId="5EAB5CC6" w14:textId="77777777" w:rsidR="00DD4093" w:rsidRPr="009C5330" w:rsidRDefault="00DD4093">
      <w:pPr>
        <w:jc w:val="center"/>
      </w:pPr>
    </w:p>
    <w:p w14:paraId="793A263C" w14:textId="77777777" w:rsidR="00DD4093" w:rsidRPr="009C5330" w:rsidRDefault="00DD4093">
      <w:pPr>
        <w:jc w:val="center"/>
      </w:pPr>
    </w:p>
    <w:p w14:paraId="45B330AF" w14:textId="77777777" w:rsidR="00DD4093" w:rsidRPr="009C5330" w:rsidRDefault="00DD4093">
      <w:pPr>
        <w:jc w:val="center"/>
      </w:pPr>
    </w:p>
    <w:p w14:paraId="01CA7E1A" w14:textId="77777777" w:rsidR="00DD4093" w:rsidRPr="009C5330" w:rsidRDefault="00DD4093">
      <w:pPr>
        <w:jc w:val="center"/>
      </w:pPr>
    </w:p>
    <w:p w14:paraId="41632AE1" w14:textId="77777777" w:rsidR="00DD4093" w:rsidRPr="009C5330" w:rsidRDefault="00DD4093">
      <w:pPr>
        <w:jc w:val="center"/>
      </w:pPr>
    </w:p>
    <w:p w14:paraId="409AAEBA" w14:textId="77777777" w:rsidR="00A702ED" w:rsidRDefault="00C30028">
      <w:pPr>
        <w:jc w:val="center"/>
      </w:pPr>
      <w:r w:rsidRPr="009C5330">
        <w:t>Th</w:t>
      </w:r>
      <w:r w:rsidR="00A702ED">
        <w:t>is page intentionally left blank</w:t>
      </w:r>
    </w:p>
    <w:p w14:paraId="2592B980" w14:textId="77777777" w:rsidR="00CE6E9E" w:rsidRDefault="00CE6E9E">
      <w:pPr>
        <w:jc w:val="center"/>
      </w:pPr>
    </w:p>
    <w:p w14:paraId="21FE39DD" w14:textId="762C890D" w:rsidR="00CE6E9E" w:rsidRDefault="00CE6E9E">
      <w:pPr>
        <w:jc w:val="center"/>
        <w:sectPr w:rsidR="00CE6E9E" w:rsidSect="00B2143C">
          <w:pgSz w:w="11907" w:h="16840"/>
          <w:pgMar w:top="1701" w:right="1418" w:bottom="1134" w:left="1418" w:header="720" w:footer="0" w:gutter="0"/>
          <w:pgNumType w:start="2"/>
          <w:cols w:space="720"/>
          <w:docGrid w:linePitch="299"/>
        </w:sectPr>
      </w:pPr>
    </w:p>
    <w:p w14:paraId="62463569" w14:textId="57DD2110" w:rsidR="00C30028" w:rsidRPr="00745573" w:rsidRDefault="00C30028" w:rsidP="004F294E">
      <w:pPr>
        <w:pStyle w:val="a5"/>
      </w:pPr>
      <w:r w:rsidRPr="009C5330">
        <w:lastRenderedPageBreak/>
        <w:t>Table of Contents</w:t>
      </w:r>
    </w:p>
    <w:p w14:paraId="6BB6CD1C" w14:textId="25540AA6" w:rsidR="00C73515" w:rsidRDefault="003A1723">
      <w:pPr>
        <w:pStyle w:val="10"/>
        <w:tabs>
          <w:tab w:val="left" w:pos="480"/>
        </w:tabs>
        <w:rPr>
          <w:rFonts w:eastAsiaTheme="minorEastAsia"/>
          <w:b w:val="0"/>
          <w:caps w:val="0"/>
          <w:noProof/>
        </w:rPr>
      </w:pPr>
      <w:r w:rsidRPr="009C5330">
        <w:rPr>
          <w:rFonts w:ascii="Arial" w:hAnsi="Arial"/>
        </w:rPr>
        <w:fldChar w:fldCharType="begin"/>
      </w:r>
      <w:r w:rsidRPr="009C5330">
        <w:rPr>
          <w:rFonts w:ascii="Arial" w:hAnsi="Arial"/>
        </w:rPr>
        <w:instrText xml:space="preserve"> TOC \o "1-4" </w:instrText>
      </w:r>
      <w:r w:rsidRPr="009C5330">
        <w:rPr>
          <w:rFonts w:ascii="Arial" w:hAnsi="Arial"/>
        </w:rPr>
        <w:fldChar w:fldCharType="separate"/>
      </w:r>
      <w:r w:rsidR="00C73515">
        <w:rPr>
          <w:noProof/>
        </w:rPr>
        <w:t>1.</w:t>
      </w:r>
      <w:r w:rsidR="00C73515">
        <w:rPr>
          <w:rFonts w:eastAsiaTheme="minorEastAsia"/>
          <w:b w:val="0"/>
          <w:caps w:val="0"/>
          <w:noProof/>
        </w:rPr>
        <w:tab/>
      </w:r>
      <w:r w:rsidR="00C73515">
        <w:rPr>
          <w:noProof/>
        </w:rPr>
        <w:t>General Introduction</w:t>
      </w:r>
      <w:r w:rsidR="00C73515">
        <w:rPr>
          <w:noProof/>
        </w:rPr>
        <w:tab/>
      </w:r>
      <w:r w:rsidR="00C73515">
        <w:rPr>
          <w:noProof/>
        </w:rPr>
        <w:fldChar w:fldCharType="begin"/>
      </w:r>
      <w:r w:rsidR="00C73515">
        <w:rPr>
          <w:noProof/>
        </w:rPr>
        <w:instrText xml:space="preserve"> PAGEREF _Toc525907952 \h </w:instrText>
      </w:r>
      <w:r w:rsidR="00C73515">
        <w:rPr>
          <w:noProof/>
        </w:rPr>
      </w:r>
      <w:r w:rsidR="00C73515">
        <w:rPr>
          <w:noProof/>
        </w:rPr>
        <w:fldChar w:fldCharType="separate"/>
      </w:r>
      <w:r w:rsidR="00C73515">
        <w:rPr>
          <w:noProof/>
        </w:rPr>
        <w:t>2</w:t>
      </w:r>
      <w:r w:rsidR="00C73515">
        <w:rPr>
          <w:noProof/>
        </w:rPr>
        <w:fldChar w:fldCharType="end"/>
      </w:r>
    </w:p>
    <w:p w14:paraId="5EE7AEE5" w14:textId="59CDD40F" w:rsidR="00C73515" w:rsidRDefault="00C73515">
      <w:pPr>
        <w:pStyle w:val="20"/>
        <w:tabs>
          <w:tab w:val="left" w:pos="720"/>
        </w:tabs>
        <w:rPr>
          <w:rFonts w:eastAsiaTheme="minorEastAsia"/>
          <w:b w:val="0"/>
          <w:noProof/>
          <w:sz w:val="22"/>
        </w:rPr>
      </w:pPr>
      <w:r>
        <w:rPr>
          <w:noProof/>
        </w:rPr>
        <w:t>1.1</w:t>
      </w:r>
      <w:r>
        <w:rPr>
          <w:rFonts w:eastAsiaTheme="minorEastAsia"/>
          <w:b w:val="0"/>
          <w:noProof/>
          <w:sz w:val="22"/>
        </w:rPr>
        <w:tab/>
      </w:r>
      <w:r>
        <w:rPr>
          <w:noProof/>
        </w:rPr>
        <w:t>Document and WORK overview</w:t>
      </w:r>
      <w:r>
        <w:rPr>
          <w:noProof/>
        </w:rPr>
        <w:tab/>
      </w:r>
      <w:r>
        <w:rPr>
          <w:noProof/>
        </w:rPr>
        <w:fldChar w:fldCharType="begin"/>
      </w:r>
      <w:r>
        <w:rPr>
          <w:noProof/>
        </w:rPr>
        <w:instrText xml:space="preserve"> PAGEREF _Toc525907953 \h </w:instrText>
      </w:r>
      <w:r>
        <w:rPr>
          <w:noProof/>
        </w:rPr>
      </w:r>
      <w:r>
        <w:rPr>
          <w:noProof/>
        </w:rPr>
        <w:fldChar w:fldCharType="separate"/>
      </w:r>
      <w:r>
        <w:rPr>
          <w:noProof/>
        </w:rPr>
        <w:t>2</w:t>
      </w:r>
      <w:r>
        <w:rPr>
          <w:noProof/>
        </w:rPr>
        <w:fldChar w:fldCharType="end"/>
      </w:r>
    </w:p>
    <w:p w14:paraId="792D6D9D" w14:textId="3F8FB2A2" w:rsidR="00C73515" w:rsidRDefault="00C73515">
      <w:pPr>
        <w:pStyle w:val="30"/>
        <w:tabs>
          <w:tab w:val="left" w:pos="1200"/>
        </w:tabs>
        <w:rPr>
          <w:rFonts w:eastAsiaTheme="minorEastAsia"/>
          <w:noProof/>
          <w:sz w:val="22"/>
        </w:rPr>
      </w:pPr>
      <w:r>
        <w:rPr>
          <w:noProof/>
        </w:rPr>
        <w:t>1.1.1</w:t>
      </w:r>
      <w:r>
        <w:rPr>
          <w:rFonts w:eastAsiaTheme="minorEastAsia"/>
          <w:noProof/>
          <w:sz w:val="22"/>
        </w:rPr>
        <w:tab/>
      </w:r>
      <w:r>
        <w:rPr>
          <w:noProof/>
        </w:rPr>
        <w:t>Background and Objectives</w:t>
      </w:r>
      <w:r>
        <w:rPr>
          <w:noProof/>
        </w:rPr>
        <w:tab/>
      </w:r>
      <w:r>
        <w:rPr>
          <w:noProof/>
        </w:rPr>
        <w:fldChar w:fldCharType="begin"/>
      </w:r>
      <w:r>
        <w:rPr>
          <w:noProof/>
        </w:rPr>
        <w:instrText xml:space="preserve"> PAGEREF _Toc525907954 \h </w:instrText>
      </w:r>
      <w:r>
        <w:rPr>
          <w:noProof/>
        </w:rPr>
      </w:r>
      <w:r>
        <w:rPr>
          <w:noProof/>
        </w:rPr>
        <w:fldChar w:fldCharType="separate"/>
      </w:r>
      <w:r>
        <w:rPr>
          <w:noProof/>
        </w:rPr>
        <w:t>2</w:t>
      </w:r>
      <w:r>
        <w:rPr>
          <w:noProof/>
        </w:rPr>
        <w:fldChar w:fldCharType="end"/>
      </w:r>
    </w:p>
    <w:p w14:paraId="5ED32BDA" w14:textId="6E28D912" w:rsidR="00C73515" w:rsidRDefault="00C73515">
      <w:pPr>
        <w:pStyle w:val="30"/>
        <w:tabs>
          <w:tab w:val="left" w:pos="1200"/>
        </w:tabs>
        <w:rPr>
          <w:rFonts w:eastAsiaTheme="minorEastAsia"/>
          <w:noProof/>
          <w:sz w:val="22"/>
        </w:rPr>
      </w:pPr>
      <w:r>
        <w:rPr>
          <w:noProof/>
        </w:rPr>
        <w:t>1.1.2</w:t>
      </w:r>
      <w:r>
        <w:rPr>
          <w:rFonts w:eastAsiaTheme="minorEastAsia"/>
          <w:noProof/>
          <w:sz w:val="22"/>
        </w:rPr>
        <w:tab/>
      </w:r>
      <w:r>
        <w:rPr>
          <w:noProof/>
        </w:rPr>
        <w:t>General Approach</w:t>
      </w:r>
      <w:r>
        <w:rPr>
          <w:noProof/>
        </w:rPr>
        <w:tab/>
      </w:r>
      <w:r>
        <w:rPr>
          <w:noProof/>
        </w:rPr>
        <w:fldChar w:fldCharType="begin"/>
      </w:r>
      <w:r>
        <w:rPr>
          <w:noProof/>
        </w:rPr>
        <w:instrText xml:space="preserve"> PAGEREF _Toc525907955 \h </w:instrText>
      </w:r>
      <w:r>
        <w:rPr>
          <w:noProof/>
        </w:rPr>
      </w:r>
      <w:r>
        <w:rPr>
          <w:noProof/>
        </w:rPr>
        <w:fldChar w:fldCharType="separate"/>
      </w:r>
      <w:r>
        <w:rPr>
          <w:noProof/>
        </w:rPr>
        <w:t>2</w:t>
      </w:r>
      <w:r>
        <w:rPr>
          <w:noProof/>
        </w:rPr>
        <w:fldChar w:fldCharType="end"/>
      </w:r>
    </w:p>
    <w:p w14:paraId="664621EF" w14:textId="09D01D0D" w:rsidR="00C73515" w:rsidRDefault="00C73515">
      <w:pPr>
        <w:pStyle w:val="30"/>
        <w:tabs>
          <w:tab w:val="left" w:pos="1200"/>
        </w:tabs>
        <w:rPr>
          <w:rFonts w:eastAsiaTheme="minorEastAsia"/>
          <w:noProof/>
          <w:sz w:val="22"/>
        </w:rPr>
      </w:pPr>
      <w:r>
        <w:rPr>
          <w:noProof/>
        </w:rPr>
        <w:t>1.1.3</w:t>
      </w:r>
      <w:r>
        <w:rPr>
          <w:rFonts w:eastAsiaTheme="minorEastAsia"/>
          <w:noProof/>
          <w:sz w:val="22"/>
        </w:rPr>
        <w:tab/>
      </w:r>
      <w:r>
        <w:rPr>
          <w:noProof/>
        </w:rPr>
        <w:t>Intended Readership</w:t>
      </w:r>
      <w:r>
        <w:rPr>
          <w:noProof/>
        </w:rPr>
        <w:tab/>
      </w:r>
      <w:r>
        <w:rPr>
          <w:noProof/>
        </w:rPr>
        <w:fldChar w:fldCharType="begin"/>
      </w:r>
      <w:r>
        <w:rPr>
          <w:noProof/>
        </w:rPr>
        <w:instrText xml:space="preserve"> PAGEREF _Toc525907956 \h </w:instrText>
      </w:r>
      <w:r>
        <w:rPr>
          <w:noProof/>
        </w:rPr>
      </w:r>
      <w:r>
        <w:rPr>
          <w:noProof/>
        </w:rPr>
        <w:fldChar w:fldCharType="separate"/>
      </w:r>
      <w:r>
        <w:rPr>
          <w:noProof/>
        </w:rPr>
        <w:t>3</w:t>
      </w:r>
      <w:r>
        <w:rPr>
          <w:noProof/>
        </w:rPr>
        <w:fldChar w:fldCharType="end"/>
      </w:r>
    </w:p>
    <w:p w14:paraId="2B90C290" w14:textId="0CDB5C84" w:rsidR="00C73515" w:rsidRDefault="00C73515">
      <w:pPr>
        <w:pStyle w:val="20"/>
        <w:tabs>
          <w:tab w:val="left" w:pos="720"/>
        </w:tabs>
        <w:rPr>
          <w:rFonts w:eastAsiaTheme="minorEastAsia"/>
          <w:b w:val="0"/>
          <w:noProof/>
          <w:sz w:val="22"/>
        </w:rPr>
      </w:pPr>
      <w:r>
        <w:rPr>
          <w:noProof/>
        </w:rPr>
        <w:t>1.2</w:t>
      </w:r>
      <w:r>
        <w:rPr>
          <w:rFonts w:eastAsiaTheme="minorEastAsia"/>
          <w:b w:val="0"/>
          <w:noProof/>
          <w:sz w:val="22"/>
        </w:rPr>
        <w:tab/>
      </w:r>
      <w:r>
        <w:rPr>
          <w:noProof/>
        </w:rPr>
        <w:t>Definitions</w:t>
      </w:r>
      <w:r>
        <w:rPr>
          <w:noProof/>
        </w:rPr>
        <w:tab/>
      </w:r>
      <w:r>
        <w:rPr>
          <w:noProof/>
        </w:rPr>
        <w:fldChar w:fldCharType="begin"/>
      </w:r>
      <w:r>
        <w:rPr>
          <w:noProof/>
        </w:rPr>
        <w:instrText xml:space="preserve"> PAGEREF _Toc525907957 \h </w:instrText>
      </w:r>
      <w:r>
        <w:rPr>
          <w:noProof/>
        </w:rPr>
      </w:r>
      <w:r>
        <w:rPr>
          <w:noProof/>
        </w:rPr>
        <w:fldChar w:fldCharType="separate"/>
      </w:r>
      <w:r>
        <w:rPr>
          <w:noProof/>
        </w:rPr>
        <w:t>3</w:t>
      </w:r>
      <w:r>
        <w:rPr>
          <w:noProof/>
        </w:rPr>
        <w:fldChar w:fldCharType="end"/>
      </w:r>
    </w:p>
    <w:p w14:paraId="6B84E800" w14:textId="6C4FDB29" w:rsidR="00C73515" w:rsidRDefault="00C73515">
      <w:pPr>
        <w:pStyle w:val="30"/>
        <w:tabs>
          <w:tab w:val="left" w:pos="1200"/>
        </w:tabs>
        <w:rPr>
          <w:rFonts w:eastAsiaTheme="minorEastAsia"/>
          <w:noProof/>
          <w:sz w:val="22"/>
        </w:rPr>
      </w:pPr>
      <w:r>
        <w:rPr>
          <w:noProof/>
        </w:rPr>
        <w:t>1.2.1</w:t>
      </w:r>
      <w:r>
        <w:rPr>
          <w:rFonts w:eastAsiaTheme="minorEastAsia"/>
          <w:noProof/>
          <w:sz w:val="22"/>
        </w:rPr>
        <w:tab/>
      </w:r>
      <w:r>
        <w:rPr>
          <w:noProof/>
        </w:rPr>
        <w:t>Methodology Related Definitions</w:t>
      </w:r>
      <w:r>
        <w:rPr>
          <w:noProof/>
        </w:rPr>
        <w:tab/>
      </w:r>
      <w:r>
        <w:rPr>
          <w:noProof/>
        </w:rPr>
        <w:fldChar w:fldCharType="begin"/>
      </w:r>
      <w:r>
        <w:rPr>
          <w:noProof/>
        </w:rPr>
        <w:instrText xml:space="preserve"> PAGEREF _Toc525907958 \h </w:instrText>
      </w:r>
      <w:r>
        <w:rPr>
          <w:noProof/>
        </w:rPr>
      </w:r>
      <w:r>
        <w:rPr>
          <w:noProof/>
        </w:rPr>
        <w:fldChar w:fldCharType="separate"/>
      </w:r>
      <w:r>
        <w:rPr>
          <w:noProof/>
        </w:rPr>
        <w:t>3</w:t>
      </w:r>
      <w:r>
        <w:rPr>
          <w:noProof/>
        </w:rPr>
        <w:fldChar w:fldCharType="end"/>
      </w:r>
    </w:p>
    <w:p w14:paraId="64C53219" w14:textId="360C1AEC" w:rsidR="00C73515" w:rsidRDefault="00C73515">
      <w:pPr>
        <w:pStyle w:val="30"/>
        <w:tabs>
          <w:tab w:val="left" w:pos="1200"/>
        </w:tabs>
        <w:rPr>
          <w:rFonts w:eastAsiaTheme="minorEastAsia"/>
          <w:noProof/>
          <w:sz w:val="22"/>
        </w:rPr>
      </w:pPr>
      <w:r>
        <w:rPr>
          <w:noProof/>
        </w:rPr>
        <w:t>1.2.2</w:t>
      </w:r>
      <w:r>
        <w:rPr>
          <w:rFonts w:eastAsiaTheme="minorEastAsia"/>
          <w:noProof/>
          <w:sz w:val="22"/>
        </w:rPr>
        <w:tab/>
      </w:r>
      <w:r>
        <w:rPr>
          <w:noProof/>
        </w:rPr>
        <w:t>Business Related Definitions</w:t>
      </w:r>
      <w:r>
        <w:rPr>
          <w:noProof/>
        </w:rPr>
        <w:tab/>
      </w:r>
      <w:r>
        <w:rPr>
          <w:noProof/>
        </w:rPr>
        <w:fldChar w:fldCharType="begin"/>
      </w:r>
      <w:r>
        <w:rPr>
          <w:noProof/>
        </w:rPr>
        <w:instrText xml:space="preserve"> PAGEREF _Toc525907959 \h </w:instrText>
      </w:r>
      <w:r>
        <w:rPr>
          <w:noProof/>
        </w:rPr>
      </w:r>
      <w:r>
        <w:rPr>
          <w:noProof/>
        </w:rPr>
        <w:fldChar w:fldCharType="separate"/>
      </w:r>
      <w:r>
        <w:rPr>
          <w:noProof/>
        </w:rPr>
        <w:t>4</w:t>
      </w:r>
      <w:r>
        <w:rPr>
          <w:noProof/>
        </w:rPr>
        <w:fldChar w:fldCharType="end"/>
      </w:r>
    </w:p>
    <w:p w14:paraId="7C1FCAB6" w14:textId="58E39312" w:rsidR="00C73515" w:rsidRDefault="00C73515">
      <w:pPr>
        <w:pStyle w:val="40"/>
        <w:tabs>
          <w:tab w:val="left" w:pos="1680"/>
        </w:tabs>
        <w:rPr>
          <w:rFonts w:eastAsiaTheme="minorEastAsia"/>
          <w:noProof/>
          <w:sz w:val="22"/>
        </w:rPr>
      </w:pPr>
      <w:r>
        <w:rPr>
          <w:noProof/>
        </w:rPr>
        <w:t>1.2.2.1</w:t>
      </w:r>
      <w:r>
        <w:rPr>
          <w:rFonts w:eastAsiaTheme="minorEastAsia"/>
          <w:noProof/>
          <w:sz w:val="22"/>
        </w:rPr>
        <w:tab/>
      </w:r>
      <w:r>
        <w:rPr>
          <w:noProof/>
        </w:rPr>
        <w:t>Organisation</w:t>
      </w:r>
      <w:r>
        <w:rPr>
          <w:noProof/>
        </w:rPr>
        <w:tab/>
      </w:r>
      <w:r>
        <w:rPr>
          <w:noProof/>
        </w:rPr>
        <w:fldChar w:fldCharType="begin"/>
      </w:r>
      <w:r>
        <w:rPr>
          <w:noProof/>
        </w:rPr>
        <w:instrText xml:space="preserve"> PAGEREF _Toc525907960 \h </w:instrText>
      </w:r>
      <w:r>
        <w:rPr>
          <w:noProof/>
        </w:rPr>
      </w:r>
      <w:r>
        <w:rPr>
          <w:noProof/>
        </w:rPr>
        <w:fldChar w:fldCharType="separate"/>
      </w:r>
      <w:r>
        <w:rPr>
          <w:noProof/>
        </w:rPr>
        <w:t>4</w:t>
      </w:r>
      <w:r>
        <w:rPr>
          <w:noProof/>
        </w:rPr>
        <w:fldChar w:fldCharType="end"/>
      </w:r>
    </w:p>
    <w:p w14:paraId="6AB09BF4" w14:textId="2043B1E6" w:rsidR="00C73515" w:rsidRDefault="00C73515">
      <w:pPr>
        <w:pStyle w:val="40"/>
        <w:tabs>
          <w:tab w:val="left" w:pos="1680"/>
        </w:tabs>
        <w:rPr>
          <w:rFonts w:eastAsiaTheme="minorEastAsia"/>
          <w:noProof/>
          <w:sz w:val="22"/>
        </w:rPr>
      </w:pPr>
      <w:r>
        <w:rPr>
          <w:noProof/>
        </w:rPr>
        <w:t>1.2.2.2</w:t>
      </w:r>
      <w:r>
        <w:rPr>
          <w:rFonts w:eastAsiaTheme="minorEastAsia"/>
          <w:noProof/>
          <w:sz w:val="22"/>
        </w:rPr>
        <w:tab/>
      </w:r>
      <w:r>
        <w:rPr>
          <w:noProof/>
        </w:rPr>
        <w:t>Locations/Actors</w:t>
      </w:r>
      <w:r>
        <w:rPr>
          <w:noProof/>
        </w:rPr>
        <w:tab/>
      </w:r>
      <w:r>
        <w:rPr>
          <w:noProof/>
        </w:rPr>
        <w:fldChar w:fldCharType="begin"/>
      </w:r>
      <w:r>
        <w:rPr>
          <w:noProof/>
        </w:rPr>
        <w:instrText xml:space="preserve"> PAGEREF _Toc525907961 \h </w:instrText>
      </w:r>
      <w:r>
        <w:rPr>
          <w:noProof/>
        </w:rPr>
      </w:r>
      <w:r>
        <w:rPr>
          <w:noProof/>
        </w:rPr>
        <w:fldChar w:fldCharType="separate"/>
      </w:r>
      <w:r>
        <w:rPr>
          <w:noProof/>
        </w:rPr>
        <w:t>5</w:t>
      </w:r>
      <w:r>
        <w:rPr>
          <w:noProof/>
        </w:rPr>
        <w:fldChar w:fldCharType="end"/>
      </w:r>
    </w:p>
    <w:p w14:paraId="145BD8F4" w14:textId="2035CA69" w:rsidR="00C73515" w:rsidRDefault="00C73515">
      <w:pPr>
        <w:pStyle w:val="20"/>
        <w:tabs>
          <w:tab w:val="left" w:pos="720"/>
        </w:tabs>
        <w:rPr>
          <w:rFonts w:eastAsiaTheme="minorEastAsia"/>
          <w:b w:val="0"/>
          <w:noProof/>
          <w:sz w:val="22"/>
        </w:rPr>
      </w:pPr>
      <w:r>
        <w:rPr>
          <w:noProof/>
        </w:rPr>
        <w:t>1.3</w:t>
      </w:r>
      <w:r>
        <w:rPr>
          <w:rFonts w:eastAsiaTheme="minorEastAsia"/>
          <w:b w:val="0"/>
          <w:noProof/>
          <w:sz w:val="22"/>
        </w:rPr>
        <w:tab/>
      </w:r>
      <w:r>
        <w:rPr>
          <w:noProof/>
        </w:rPr>
        <w:t>Acronyms</w:t>
      </w:r>
      <w:r>
        <w:rPr>
          <w:noProof/>
        </w:rPr>
        <w:tab/>
      </w:r>
      <w:r>
        <w:rPr>
          <w:noProof/>
        </w:rPr>
        <w:fldChar w:fldCharType="begin"/>
      </w:r>
      <w:r>
        <w:rPr>
          <w:noProof/>
        </w:rPr>
        <w:instrText xml:space="preserve"> PAGEREF _Toc525907962 \h </w:instrText>
      </w:r>
      <w:r>
        <w:rPr>
          <w:noProof/>
        </w:rPr>
      </w:r>
      <w:r>
        <w:rPr>
          <w:noProof/>
        </w:rPr>
        <w:fldChar w:fldCharType="separate"/>
      </w:r>
      <w:r>
        <w:rPr>
          <w:noProof/>
        </w:rPr>
        <w:t>5</w:t>
      </w:r>
      <w:r>
        <w:rPr>
          <w:noProof/>
        </w:rPr>
        <w:fldChar w:fldCharType="end"/>
      </w:r>
    </w:p>
    <w:p w14:paraId="229EBF0A" w14:textId="2E71DCED" w:rsidR="00C73515" w:rsidRDefault="00C73515">
      <w:pPr>
        <w:pStyle w:val="20"/>
        <w:tabs>
          <w:tab w:val="left" w:pos="720"/>
        </w:tabs>
        <w:rPr>
          <w:rFonts w:eastAsiaTheme="minorEastAsia"/>
          <w:b w:val="0"/>
          <w:noProof/>
          <w:sz w:val="22"/>
        </w:rPr>
      </w:pPr>
      <w:r>
        <w:rPr>
          <w:noProof/>
        </w:rPr>
        <w:t>1.4</w:t>
      </w:r>
      <w:r>
        <w:rPr>
          <w:rFonts w:eastAsiaTheme="minorEastAsia"/>
          <w:b w:val="0"/>
          <w:noProof/>
          <w:sz w:val="22"/>
        </w:rPr>
        <w:tab/>
      </w:r>
      <w:r>
        <w:rPr>
          <w:noProof/>
        </w:rPr>
        <w:t>References</w:t>
      </w:r>
      <w:r>
        <w:rPr>
          <w:noProof/>
        </w:rPr>
        <w:tab/>
      </w:r>
      <w:r>
        <w:rPr>
          <w:noProof/>
        </w:rPr>
        <w:fldChar w:fldCharType="begin"/>
      </w:r>
      <w:r>
        <w:rPr>
          <w:noProof/>
        </w:rPr>
        <w:instrText xml:space="preserve"> PAGEREF _Toc525907963 \h </w:instrText>
      </w:r>
      <w:r>
        <w:rPr>
          <w:noProof/>
        </w:rPr>
      </w:r>
      <w:r>
        <w:rPr>
          <w:noProof/>
        </w:rPr>
        <w:fldChar w:fldCharType="separate"/>
      </w:r>
      <w:r>
        <w:rPr>
          <w:noProof/>
        </w:rPr>
        <w:t>6</w:t>
      </w:r>
      <w:r>
        <w:rPr>
          <w:noProof/>
        </w:rPr>
        <w:fldChar w:fldCharType="end"/>
      </w:r>
    </w:p>
    <w:p w14:paraId="3F13B787" w14:textId="2AF8D149" w:rsidR="00C73515" w:rsidRDefault="00C73515">
      <w:pPr>
        <w:pStyle w:val="20"/>
        <w:tabs>
          <w:tab w:val="left" w:pos="720"/>
        </w:tabs>
        <w:rPr>
          <w:rFonts w:eastAsiaTheme="minorEastAsia"/>
          <w:b w:val="0"/>
          <w:noProof/>
          <w:sz w:val="22"/>
        </w:rPr>
      </w:pPr>
      <w:r>
        <w:rPr>
          <w:noProof/>
        </w:rPr>
        <w:t>1.5</w:t>
      </w:r>
      <w:r>
        <w:rPr>
          <w:rFonts w:eastAsiaTheme="minorEastAsia"/>
          <w:b w:val="0"/>
          <w:noProof/>
          <w:sz w:val="22"/>
        </w:rPr>
        <w:tab/>
      </w:r>
      <w:r>
        <w:rPr>
          <w:noProof/>
        </w:rPr>
        <w:t>Assumptions</w:t>
      </w:r>
      <w:r>
        <w:rPr>
          <w:noProof/>
        </w:rPr>
        <w:tab/>
      </w:r>
      <w:r>
        <w:rPr>
          <w:noProof/>
        </w:rPr>
        <w:fldChar w:fldCharType="begin"/>
      </w:r>
      <w:r>
        <w:rPr>
          <w:noProof/>
        </w:rPr>
        <w:instrText xml:space="preserve"> PAGEREF _Toc525907964 \h </w:instrText>
      </w:r>
      <w:r>
        <w:rPr>
          <w:noProof/>
        </w:rPr>
      </w:r>
      <w:r>
        <w:rPr>
          <w:noProof/>
        </w:rPr>
        <w:fldChar w:fldCharType="separate"/>
      </w:r>
      <w:r>
        <w:rPr>
          <w:noProof/>
        </w:rPr>
        <w:t>6</w:t>
      </w:r>
      <w:r>
        <w:rPr>
          <w:noProof/>
        </w:rPr>
        <w:fldChar w:fldCharType="end"/>
      </w:r>
    </w:p>
    <w:p w14:paraId="72748829" w14:textId="317DADE4" w:rsidR="00C73515" w:rsidRDefault="00C73515">
      <w:pPr>
        <w:pStyle w:val="20"/>
        <w:tabs>
          <w:tab w:val="left" w:pos="720"/>
        </w:tabs>
        <w:rPr>
          <w:rFonts w:eastAsiaTheme="minorEastAsia"/>
          <w:b w:val="0"/>
          <w:noProof/>
          <w:sz w:val="22"/>
        </w:rPr>
      </w:pPr>
      <w:r>
        <w:rPr>
          <w:noProof/>
        </w:rPr>
        <w:t>1.6</w:t>
      </w:r>
      <w:r>
        <w:rPr>
          <w:rFonts w:eastAsiaTheme="minorEastAsia"/>
          <w:b w:val="0"/>
          <w:noProof/>
          <w:sz w:val="22"/>
        </w:rPr>
        <w:tab/>
      </w:r>
      <w:r>
        <w:rPr>
          <w:noProof/>
        </w:rPr>
        <w:t>Symbolism used in the various models</w:t>
      </w:r>
      <w:r>
        <w:rPr>
          <w:noProof/>
        </w:rPr>
        <w:tab/>
      </w:r>
      <w:r>
        <w:rPr>
          <w:noProof/>
        </w:rPr>
        <w:fldChar w:fldCharType="begin"/>
      </w:r>
      <w:r>
        <w:rPr>
          <w:noProof/>
        </w:rPr>
        <w:instrText xml:space="preserve"> PAGEREF _Toc525907965 \h </w:instrText>
      </w:r>
      <w:r>
        <w:rPr>
          <w:noProof/>
        </w:rPr>
      </w:r>
      <w:r>
        <w:rPr>
          <w:noProof/>
        </w:rPr>
        <w:fldChar w:fldCharType="separate"/>
      </w:r>
      <w:r>
        <w:rPr>
          <w:noProof/>
        </w:rPr>
        <w:t>7</w:t>
      </w:r>
      <w:r>
        <w:rPr>
          <w:noProof/>
        </w:rPr>
        <w:fldChar w:fldCharType="end"/>
      </w:r>
    </w:p>
    <w:p w14:paraId="7B989017" w14:textId="2C120F10" w:rsidR="00C73515" w:rsidRDefault="00C73515">
      <w:pPr>
        <w:pStyle w:val="20"/>
        <w:tabs>
          <w:tab w:val="left" w:pos="720"/>
        </w:tabs>
        <w:rPr>
          <w:rFonts w:eastAsiaTheme="minorEastAsia"/>
          <w:b w:val="0"/>
          <w:noProof/>
          <w:sz w:val="22"/>
        </w:rPr>
      </w:pPr>
      <w:r>
        <w:rPr>
          <w:noProof/>
        </w:rPr>
        <w:t>1.7</w:t>
      </w:r>
      <w:r>
        <w:rPr>
          <w:rFonts w:eastAsiaTheme="minorEastAsia"/>
          <w:b w:val="0"/>
          <w:noProof/>
          <w:sz w:val="22"/>
        </w:rPr>
        <w:tab/>
      </w:r>
      <w:r>
        <w:rPr>
          <w:noProof/>
        </w:rPr>
        <w:t>Specific representations inside a process flow diagram</w:t>
      </w:r>
      <w:r>
        <w:rPr>
          <w:noProof/>
        </w:rPr>
        <w:tab/>
      </w:r>
      <w:r>
        <w:rPr>
          <w:noProof/>
        </w:rPr>
        <w:fldChar w:fldCharType="begin"/>
      </w:r>
      <w:r>
        <w:rPr>
          <w:noProof/>
        </w:rPr>
        <w:instrText xml:space="preserve"> PAGEREF _Toc525907966 \h </w:instrText>
      </w:r>
      <w:r>
        <w:rPr>
          <w:noProof/>
        </w:rPr>
      </w:r>
      <w:r>
        <w:rPr>
          <w:noProof/>
        </w:rPr>
        <w:fldChar w:fldCharType="separate"/>
      </w:r>
      <w:r>
        <w:rPr>
          <w:noProof/>
        </w:rPr>
        <w:t>8</w:t>
      </w:r>
      <w:r>
        <w:rPr>
          <w:noProof/>
        </w:rPr>
        <w:fldChar w:fldCharType="end"/>
      </w:r>
    </w:p>
    <w:p w14:paraId="26DCC4A8" w14:textId="64BC6FA1" w:rsidR="00C73515" w:rsidRDefault="00C73515">
      <w:pPr>
        <w:pStyle w:val="20"/>
        <w:tabs>
          <w:tab w:val="left" w:pos="720"/>
        </w:tabs>
        <w:rPr>
          <w:rFonts w:eastAsiaTheme="minorEastAsia"/>
          <w:b w:val="0"/>
          <w:noProof/>
          <w:sz w:val="22"/>
        </w:rPr>
      </w:pPr>
      <w:r>
        <w:rPr>
          <w:noProof/>
        </w:rPr>
        <w:t>1.8</w:t>
      </w:r>
      <w:r>
        <w:rPr>
          <w:rFonts w:eastAsiaTheme="minorEastAsia"/>
          <w:b w:val="0"/>
          <w:noProof/>
          <w:sz w:val="22"/>
        </w:rPr>
        <w:tab/>
      </w:r>
      <w:r>
        <w:rPr>
          <w:noProof/>
        </w:rPr>
        <w:t>Examples of textual description</w:t>
      </w:r>
      <w:r>
        <w:rPr>
          <w:noProof/>
        </w:rPr>
        <w:tab/>
      </w:r>
      <w:r>
        <w:rPr>
          <w:noProof/>
        </w:rPr>
        <w:fldChar w:fldCharType="begin"/>
      </w:r>
      <w:r>
        <w:rPr>
          <w:noProof/>
        </w:rPr>
        <w:instrText xml:space="preserve"> PAGEREF _Toc525907967 \h </w:instrText>
      </w:r>
      <w:r>
        <w:rPr>
          <w:noProof/>
        </w:rPr>
      </w:r>
      <w:r>
        <w:rPr>
          <w:noProof/>
        </w:rPr>
        <w:fldChar w:fldCharType="separate"/>
      </w:r>
      <w:r>
        <w:rPr>
          <w:noProof/>
        </w:rPr>
        <w:t>12</w:t>
      </w:r>
      <w:r>
        <w:rPr>
          <w:noProof/>
        </w:rPr>
        <w:fldChar w:fldCharType="end"/>
      </w:r>
    </w:p>
    <w:p w14:paraId="7E713612" w14:textId="351F5801" w:rsidR="00C73515" w:rsidRDefault="00C73515">
      <w:pPr>
        <w:pStyle w:val="30"/>
        <w:tabs>
          <w:tab w:val="left" w:pos="1200"/>
        </w:tabs>
        <w:rPr>
          <w:rFonts w:eastAsiaTheme="minorEastAsia"/>
          <w:noProof/>
          <w:sz w:val="22"/>
        </w:rPr>
      </w:pPr>
      <w:r>
        <w:rPr>
          <w:noProof/>
        </w:rPr>
        <w:t>1.8.1</w:t>
      </w:r>
      <w:r>
        <w:rPr>
          <w:rFonts w:eastAsiaTheme="minorEastAsia"/>
          <w:noProof/>
          <w:sz w:val="22"/>
        </w:rPr>
        <w:tab/>
      </w:r>
      <w:r>
        <w:rPr>
          <w:noProof/>
        </w:rPr>
        <w:t>Major Event</w:t>
      </w:r>
      <w:r>
        <w:rPr>
          <w:noProof/>
        </w:rPr>
        <w:tab/>
      </w:r>
      <w:r>
        <w:rPr>
          <w:noProof/>
        </w:rPr>
        <w:fldChar w:fldCharType="begin"/>
      </w:r>
      <w:r>
        <w:rPr>
          <w:noProof/>
        </w:rPr>
        <w:instrText xml:space="preserve"> PAGEREF _Toc525907968 \h </w:instrText>
      </w:r>
      <w:r>
        <w:rPr>
          <w:noProof/>
        </w:rPr>
      </w:r>
      <w:r>
        <w:rPr>
          <w:noProof/>
        </w:rPr>
        <w:fldChar w:fldCharType="separate"/>
      </w:r>
      <w:r>
        <w:rPr>
          <w:noProof/>
        </w:rPr>
        <w:t>12</w:t>
      </w:r>
      <w:r>
        <w:rPr>
          <w:noProof/>
        </w:rPr>
        <w:fldChar w:fldCharType="end"/>
      </w:r>
    </w:p>
    <w:p w14:paraId="583456F6" w14:textId="4A2D5992" w:rsidR="00C73515" w:rsidRDefault="00C73515">
      <w:pPr>
        <w:pStyle w:val="30"/>
        <w:tabs>
          <w:tab w:val="left" w:pos="1200"/>
        </w:tabs>
        <w:rPr>
          <w:rFonts w:eastAsiaTheme="minorEastAsia"/>
          <w:noProof/>
          <w:sz w:val="22"/>
        </w:rPr>
      </w:pPr>
      <w:r>
        <w:rPr>
          <w:noProof/>
        </w:rPr>
        <w:t>1.8.2</w:t>
      </w:r>
      <w:r>
        <w:rPr>
          <w:rFonts w:eastAsiaTheme="minorEastAsia"/>
          <w:noProof/>
          <w:sz w:val="22"/>
        </w:rPr>
        <w:tab/>
      </w:r>
      <w:r>
        <w:rPr>
          <w:noProof/>
        </w:rPr>
        <w:t>Process CCI</w:t>
      </w:r>
      <w:r>
        <w:rPr>
          <w:noProof/>
        </w:rPr>
        <w:tab/>
      </w:r>
      <w:r>
        <w:rPr>
          <w:noProof/>
        </w:rPr>
        <w:fldChar w:fldCharType="begin"/>
      </w:r>
      <w:r>
        <w:rPr>
          <w:noProof/>
        </w:rPr>
        <w:instrText xml:space="preserve"> PAGEREF _Toc525907969 \h </w:instrText>
      </w:r>
      <w:r>
        <w:rPr>
          <w:noProof/>
        </w:rPr>
      </w:r>
      <w:r>
        <w:rPr>
          <w:noProof/>
        </w:rPr>
        <w:fldChar w:fldCharType="separate"/>
      </w:r>
      <w:r>
        <w:rPr>
          <w:noProof/>
        </w:rPr>
        <w:t>12</w:t>
      </w:r>
      <w:r>
        <w:rPr>
          <w:noProof/>
        </w:rPr>
        <w:fldChar w:fldCharType="end"/>
      </w:r>
    </w:p>
    <w:p w14:paraId="6AF8F01C" w14:textId="5BF0B09E" w:rsidR="00C73515" w:rsidRDefault="00C73515">
      <w:pPr>
        <w:pStyle w:val="30"/>
        <w:tabs>
          <w:tab w:val="left" w:pos="1200"/>
        </w:tabs>
        <w:rPr>
          <w:rFonts w:eastAsiaTheme="minorEastAsia"/>
          <w:noProof/>
          <w:sz w:val="22"/>
        </w:rPr>
      </w:pPr>
      <w:r>
        <w:rPr>
          <w:noProof/>
        </w:rPr>
        <w:t>1.8.3</w:t>
      </w:r>
      <w:r>
        <w:rPr>
          <w:rFonts w:eastAsiaTheme="minorEastAsia"/>
          <w:noProof/>
          <w:sz w:val="22"/>
        </w:rPr>
        <w:tab/>
      </w:r>
      <w:r>
        <w:rPr>
          <w:noProof/>
        </w:rPr>
        <w:t>Results</w:t>
      </w:r>
      <w:r>
        <w:rPr>
          <w:noProof/>
        </w:rPr>
        <w:tab/>
      </w:r>
      <w:r>
        <w:rPr>
          <w:noProof/>
        </w:rPr>
        <w:fldChar w:fldCharType="begin"/>
      </w:r>
      <w:r>
        <w:rPr>
          <w:noProof/>
        </w:rPr>
        <w:instrText xml:space="preserve"> PAGEREF _Toc525907970 \h </w:instrText>
      </w:r>
      <w:r>
        <w:rPr>
          <w:noProof/>
        </w:rPr>
      </w:r>
      <w:r>
        <w:rPr>
          <w:noProof/>
        </w:rPr>
        <w:fldChar w:fldCharType="separate"/>
      </w:r>
      <w:r>
        <w:rPr>
          <w:noProof/>
        </w:rPr>
        <w:t>13</w:t>
      </w:r>
      <w:r>
        <w:rPr>
          <w:noProof/>
        </w:rPr>
        <w:fldChar w:fldCharType="end"/>
      </w:r>
    </w:p>
    <w:p w14:paraId="6B204CB8" w14:textId="64871B1E" w:rsidR="00C73515" w:rsidRDefault="00C73515">
      <w:pPr>
        <w:pStyle w:val="10"/>
        <w:tabs>
          <w:tab w:val="left" w:pos="480"/>
        </w:tabs>
        <w:rPr>
          <w:rFonts w:eastAsiaTheme="minorEastAsia"/>
          <w:b w:val="0"/>
          <w:caps w:val="0"/>
          <w:noProof/>
        </w:rPr>
      </w:pPr>
      <w:r>
        <w:rPr>
          <w:noProof/>
        </w:rPr>
        <w:t>2.</w:t>
      </w:r>
      <w:r>
        <w:rPr>
          <w:rFonts w:eastAsiaTheme="minorEastAsia"/>
          <w:b w:val="0"/>
          <w:caps w:val="0"/>
          <w:noProof/>
        </w:rPr>
        <w:tab/>
      </w:r>
      <w:r>
        <w:rPr>
          <w:noProof/>
        </w:rPr>
        <w:t>CCI</w:t>
      </w:r>
      <w:r>
        <w:rPr>
          <w:noProof/>
        </w:rPr>
        <w:tab/>
      </w:r>
      <w:r>
        <w:rPr>
          <w:noProof/>
        </w:rPr>
        <w:fldChar w:fldCharType="begin"/>
      </w:r>
      <w:r>
        <w:rPr>
          <w:noProof/>
        </w:rPr>
        <w:instrText xml:space="preserve"> PAGEREF _Toc525907971 \h </w:instrText>
      </w:r>
      <w:r>
        <w:rPr>
          <w:noProof/>
        </w:rPr>
      </w:r>
      <w:r>
        <w:rPr>
          <w:noProof/>
        </w:rPr>
        <w:fldChar w:fldCharType="separate"/>
      </w:r>
      <w:r>
        <w:rPr>
          <w:noProof/>
        </w:rPr>
        <w:t>14</w:t>
      </w:r>
      <w:r>
        <w:rPr>
          <w:noProof/>
        </w:rPr>
        <w:fldChar w:fldCharType="end"/>
      </w:r>
    </w:p>
    <w:p w14:paraId="512C1412" w14:textId="328CE3F4" w:rsidR="00C73515" w:rsidRDefault="00C73515">
      <w:pPr>
        <w:pStyle w:val="20"/>
        <w:tabs>
          <w:tab w:val="left" w:pos="720"/>
        </w:tabs>
        <w:rPr>
          <w:rFonts w:eastAsiaTheme="minorEastAsia"/>
          <w:b w:val="0"/>
          <w:noProof/>
          <w:sz w:val="22"/>
        </w:rPr>
      </w:pPr>
      <w:r>
        <w:rPr>
          <w:noProof/>
        </w:rPr>
        <w:t>2.1</w:t>
      </w:r>
      <w:r>
        <w:rPr>
          <w:rFonts w:eastAsiaTheme="minorEastAsia"/>
          <w:b w:val="0"/>
          <w:noProof/>
          <w:sz w:val="22"/>
        </w:rPr>
        <w:tab/>
      </w:r>
      <w:r>
        <w:rPr>
          <w:noProof/>
        </w:rPr>
        <w:t>Introduction</w:t>
      </w:r>
      <w:r>
        <w:rPr>
          <w:noProof/>
        </w:rPr>
        <w:tab/>
      </w:r>
      <w:r>
        <w:rPr>
          <w:noProof/>
        </w:rPr>
        <w:fldChar w:fldCharType="begin"/>
      </w:r>
      <w:r>
        <w:rPr>
          <w:noProof/>
        </w:rPr>
        <w:instrText xml:space="preserve"> PAGEREF _Toc525907972 \h </w:instrText>
      </w:r>
      <w:r>
        <w:rPr>
          <w:noProof/>
        </w:rPr>
      </w:r>
      <w:r>
        <w:rPr>
          <w:noProof/>
        </w:rPr>
        <w:fldChar w:fldCharType="separate"/>
      </w:r>
      <w:r>
        <w:rPr>
          <w:noProof/>
        </w:rPr>
        <w:t>14</w:t>
      </w:r>
      <w:r>
        <w:rPr>
          <w:noProof/>
        </w:rPr>
        <w:fldChar w:fldCharType="end"/>
      </w:r>
    </w:p>
    <w:p w14:paraId="230ADFAA" w14:textId="6E33F5C1" w:rsidR="00C73515" w:rsidRDefault="00C73515">
      <w:pPr>
        <w:pStyle w:val="20"/>
        <w:tabs>
          <w:tab w:val="left" w:pos="720"/>
        </w:tabs>
        <w:rPr>
          <w:rFonts w:eastAsiaTheme="minorEastAsia"/>
          <w:b w:val="0"/>
          <w:noProof/>
          <w:sz w:val="22"/>
        </w:rPr>
      </w:pPr>
      <w:r>
        <w:rPr>
          <w:noProof/>
        </w:rPr>
        <w:t>2.2</w:t>
      </w:r>
      <w:r>
        <w:rPr>
          <w:rFonts w:eastAsiaTheme="minorEastAsia"/>
          <w:b w:val="0"/>
          <w:noProof/>
          <w:sz w:val="22"/>
        </w:rPr>
        <w:tab/>
      </w:r>
      <w:r>
        <w:rPr>
          <w:noProof/>
        </w:rPr>
        <w:t>Interfaces with other IT systems</w:t>
      </w:r>
      <w:r>
        <w:rPr>
          <w:noProof/>
        </w:rPr>
        <w:tab/>
      </w:r>
      <w:r>
        <w:rPr>
          <w:noProof/>
        </w:rPr>
        <w:fldChar w:fldCharType="begin"/>
      </w:r>
      <w:r>
        <w:rPr>
          <w:noProof/>
        </w:rPr>
        <w:instrText xml:space="preserve"> PAGEREF _Toc525907973 \h </w:instrText>
      </w:r>
      <w:r>
        <w:rPr>
          <w:noProof/>
        </w:rPr>
      </w:r>
      <w:r>
        <w:rPr>
          <w:noProof/>
        </w:rPr>
        <w:fldChar w:fldCharType="separate"/>
      </w:r>
      <w:r>
        <w:rPr>
          <w:noProof/>
        </w:rPr>
        <w:t>15</w:t>
      </w:r>
      <w:r>
        <w:rPr>
          <w:noProof/>
        </w:rPr>
        <w:fldChar w:fldCharType="end"/>
      </w:r>
    </w:p>
    <w:p w14:paraId="73335086" w14:textId="47BE2AFC" w:rsidR="00C73515" w:rsidRDefault="00C73515">
      <w:pPr>
        <w:pStyle w:val="30"/>
        <w:tabs>
          <w:tab w:val="left" w:pos="1200"/>
        </w:tabs>
        <w:rPr>
          <w:rFonts w:eastAsiaTheme="minorEastAsia"/>
          <w:noProof/>
          <w:sz w:val="22"/>
        </w:rPr>
      </w:pPr>
      <w:r w:rsidRPr="00CA24F0">
        <w:rPr>
          <w:rFonts w:ascii="Segoe UI" w:eastAsia="Times New Roman" w:hAnsi="Segoe UI" w:cs="Segoe UI"/>
          <w:noProof/>
          <w:color w:val="252424"/>
        </w:rPr>
        <w:t>2.2.1</w:t>
      </w:r>
      <w:r>
        <w:rPr>
          <w:rFonts w:eastAsiaTheme="minorEastAsia"/>
          <w:noProof/>
          <w:sz w:val="22"/>
        </w:rPr>
        <w:tab/>
      </w:r>
      <w:r w:rsidRPr="00CA24F0">
        <w:rPr>
          <w:rFonts w:ascii="Calibri" w:eastAsia="Times New Roman" w:hAnsi="Calibri" w:cs="Calibri"/>
          <w:bCs/>
          <w:noProof/>
          <w:color w:val="252424"/>
        </w:rPr>
        <w:t>UCC Customs Decisions (CD)</w:t>
      </w:r>
      <w:r>
        <w:rPr>
          <w:noProof/>
        </w:rPr>
        <w:tab/>
      </w:r>
      <w:r>
        <w:rPr>
          <w:noProof/>
        </w:rPr>
        <w:fldChar w:fldCharType="begin"/>
      </w:r>
      <w:r>
        <w:rPr>
          <w:noProof/>
        </w:rPr>
        <w:instrText xml:space="preserve"> PAGEREF _Toc525907974 \h </w:instrText>
      </w:r>
      <w:r>
        <w:rPr>
          <w:noProof/>
        </w:rPr>
      </w:r>
      <w:r>
        <w:rPr>
          <w:noProof/>
        </w:rPr>
        <w:fldChar w:fldCharType="separate"/>
      </w:r>
      <w:r>
        <w:rPr>
          <w:noProof/>
        </w:rPr>
        <w:t>15</w:t>
      </w:r>
      <w:r>
        <w:rPr>
          <w:noProof/>
        </w:rPr>
        <w:fldChar w:fldCharType="end"/>
      </w:r>
    </w:p>
    <w:p w14:paraId="12A527BB" w14:textId="3EB82225" w:rsidR="00C73515" w:rsidRDefault="00C73515">
      <w:pPr>
        <w:pStyle w:val="30"/>
        <w:tabs>
          <w:tab w:val="left" w:pos="1200"/>
        </w:tabs>
        <w:rPr>
          <w:rFonts w:eastAsiaTheme="minorEastAsia"/>
          <w:noProof/>
          <w:sz w:val="22"/>
        </w:rPr>
      </w:pPr>
      <w:r w:rsidRPr="00CA24F0">
        <w:rPr>
          <w:rFonts w:ascii="Segoe UI" w:eastAsia="Times New Roman" w:hAnsi="Segoe UI" w:cs="Segoe UI"/>
          <w:noProof/>
          <w:color w:val="252424"/>
        </w:rPr>
        <w:t>2.2.2</w:t>
      </w:r>
      <w:r>
        <w:rPr>
          <w:rFonts w:eastAsiaTheme="minorEastAsia"/>
          <w:noProof/>
          <w:sz w:val="22"/>
        </w:rPr>
        <w:tab/>
      </w:r>
      <w:r w:rsidRPr="00CA24F0">
        <w:rPr>
          <w:rFonts w:ascii="Calibri" w:eastAsia="Times New Roman" w:hAnsi="Calibri" w:cs="Calibri"/>
          <w:bCs/>
          <w:noProof/>
          <w:color w:val="252424"/>
        </w:rPr>
        <w:t>UCC EORI2</w:t>
      </w:r>
      <w:r>
        <w:rPr>
          <w:noProof/>
        </w:rPr>
        <w:tab/>
      </w:r>
      <w:r>
        <w:rPr>
          <w:noProof/>
        </w:rPr>
        <w:fldChar w:fldCharType="begin"/>
      </w:r>
      <w:r>
        <w:rPr>
          <w:noProof/>
        </w:rPr>
        <w:instrText xml:space="preserve"> PAGEREF _Toc525907975 \h </w:instrText>
      </w:r>
      <w:r>
        <w:rPr>
          <w:noProof/>
        </w:rPr>
      </w:r>
      <w:r>
        <w:rPr>
          <w:noProof/>
        </w:rPr>
        <w:fldChar w:fldCharType="separate"/>
      </w:r>
      <w:r>
        <w:rPr>
          <w:noProof/>
        </w:rPr>
        <w:t>15</w:t>
      </w:r>
      <w:r>
        <w:rPr>
          <w:noProof/>
        </w:rPr>
        <w:fldChar w:fldCharType="end"/>
      </w:r>
    </w:p>
    <w:p w14:paraId="64F1FEEF" w14:textId="1973B705" w:rsidR="00C73515" w:rsidRDefault="00C73515">
      <w:pPr>
        <w:pStyle w:val="30"/>
        <w:tabs>
          <w:tab w:val="left" w:pos="1200"/>
        </w:tabs>
        <w:rPr>
          <w:rFonts w:eastAsiaTheme="minorEastAsia"/>
          <w:noProof/>
          <w:sz w:val="22"/>
        </w:rPr>
      </w:pPr>
      <w:r w:rsidRPr="00CA24F0">
        <w:rPr>
          <w:rFonts w:ascii="Segoe UI" w:eastAsia="Times New Roman" w:hAnsi="Segoe UI" w:cs="Segoe UI"/>
          <w:noProof/>
          <w:color w:val="252424"/>
        </w:rPr>
        <w:t>2.2.3</w:t>
      </w:r>
      <w:r>
        <w:rPr>
          <w:rFonts w:eastAsiaTheme="minorEastAsia"/>
          <w:noProof/>
          <w:sz w:val="22"/>
        </w:rPr>
        <w:tab/>
      </w:r>
      <w:r w:rsidRPr="00CA24F0">
        <w:rPr>
          <w:rFonts w:ascii="Calibri" w:eastAsia="Times New Roman" w:hAnsi="Calibri" w:cs="Calibri"/>
          <w:bCs/>
          <w:noProof/>
          <w:color w:val="252424"/>
        </w:rPr>
        <w:t>UCC AEO and impacts of MRA</w:t>
      </w:r>
      <w:r>
        <w:rPr>
          <w:noProof/>
        </w:rPr>
        <w:tab/>
      </w:r>
      <w:r>
        <w:rPr>
          <w:noProof/>
        </w:rPr>
        <w:fldChar w:fldCharType="begin"/>
      </w:r>
      <w:r>
        <w:rPr>
          <w:noProof/>
        </w:rPr>
        <w:instrText xml:space="preserve"> PAGEREF _Toc525907976 \h </w:instrText>
      </w:r>
      <w:r>
        <w:rPr>
          <w:noProof/>
        </w:rPr>
      </w:r>
      <w:r>
        <w:rPr>
          <w:noProof/>
        </w:rPr>
        <w:fldChar w:fldCharType="separate"/>
      </w:r>
      <w:r>
        <w:rPr>
          <w:noProof/>
        </w:rPr>
        <w:t>15</w:t>
      </w:r>
      <w:r>
        <w:rPr>
          <w:noProof/>
        </w:rPr>
        <w:fldChar w:fldCharType="end"/>
      </w:r>
    </w:p>
    <w:p w14:paraId="32CDF409" w14:textId="38B204C3" w:rsidR="00C73515" w:rsidRDefault="00C73515">
      <w:pPr>
        <w:pStyle w:val="30"/>
        <w:tabs>
          <w:tab w:val="left" w:pos="1200"/>
        </w:tabs>
        <w:rPr>
          <w:rFonts w:eastAsiaTheme="minorEastAsia"/>
          <w:noProof/>
          <w:sz w:val="22"/>
        </w:rPr>
      </w:pPr>
      <w:r w:rsidRPr="00CA24F0">
        <w:rPr>
          <w:rFonts w:ascii="Segoe UI" w:eastAsia="Times New Roman" w:hAnsi="Segoe UI" w:cs="Segoe UI"/>
          <w:noProof/>
          <w:color w:val="252424"/>
        </w:rPr>
        <w:t>2.2.4</w:t>
      </w:r>
      <w:r>
        <w:rPr>
          <w:rFonts w:eastAsiaTheme="minorEastAsia"/>
          <w:noProof/>
          <w:sz w:val="22"/>
        </w:rPr>
        <w:tab/>
      </w:r>
      <w:r w:rsidRPr="00CA24F0">
        <w:rPr>
          <w:rFonts w:ascii="Calibri" w:eastAsia="Times New Roman" w:hAnsi="Calibri" w:cs="Calibri"/>
          <w:bCs/>
          <w:noProof/>
          <w:color w:val="252424"/>
        </w:rPr>
        <w:t>UCC REX</w:t>
      </w:r>
      <w:r>
        <w:rPr>
          <w:noProof/>
        </w:rPr>
        <w:tab/>
      </w:r>
      <w:r>
        <w:rPr>
          <w:noProof/>
        </w:rPr>
        <w:fldChar w:fldCharType="begin"/>
      </w:r>
      <w:r>
        <w:rPr>
          <w:noProof/>
        </w:rPr>
        <w:instrText xml:space="preserve"> PAGEREF _Toc525907977 \h </w:instrText>
      </w:r>
      <w:r>
        <w:rPr>
          <w:noProof/>
        </w:rPr>
      </w:r>
      <w:r>
        <w:rPr>
          <w:noProof/>
        </w:rPr>
        <w:fldChar w:fldCharType="separate"/>
      </w:r>
      <w:r>
        <w:rPr>
          <w:noProof/>
        </w:rPr>
        <w:t>15</w:t>
      </w:r>
      <w:r>
        <w:rPr>
          <w:noProof/>
        </w:rPr>
        <w:fldChar w:fldCharType="end"/>
      </w:r>
    </w:p>
    <w:p w14:paraId="2217D59D" w14:textId="4571A470" w:rsidR="00C73515" w:rsidRDefault="00C73515">
      <w:pPr>
        <w:pStyle w:val="30"/>
        <w:tabs>
          <w:tab w:val="left" w:pos="1200"/>
        </w:tabs>
        <w:rPr>
          <w:rFonts w:eastAsiaTheme="minorEastAsia"/>
          <w:noProof/>
          <w:sz w:val="22"/>
        </w:rPr>
      </w:pPr>
      <w:r w:rsidRPr="00CA24F0">
        <w:rPr>
          <w:rFonts w:ascii="Segoe UI" w:eastAsia="Times New Roman" w:hAnsi="Segoe UI" w:cs="Segoe UI"/>
          <w:noProof/>
          <w:color w:val="252424"/>
        </w:rPr>
        <w:t>2.2.5</w:t>
      </w:r>
      <w:r>
        <w:rPr>
          <w:rFonts w:eastAsiaTheme="minorEastAsia"/>
          <w:noProof/>
          <w:sz w:val="22"/>
        </w:rPr>
        <w:tab/>
      </w:r>
      <w:r w:rsidRPr="00CA24F0">
        <w:rPr>
          <w:rFonts w:ascii="Calibri" w:eastAsia="Times New Roman" w:hAnsi="Calibri" w:cs="Calibri"/>
          <w:bCs/>
          <w:noProof/>
          <w:color w:val="252424"/>
        </w:rPr>
        <w:t>CS/RD2</w:t>
      </w:r>
      <w:r>
        <w:rPr>
          <w:noProof/>
        </w:rPr>
        <w:tab/>
      </w:r>
      <w:r>
        <w:rPr>
          <w:noProof/>
        </w:rPr>
        <w:fldChar w:fldCharType="begin"/>
      </w:r>
      <w:r>
        <w:rPr>
          <w:noProof/>
        </w:rPr>
        <w:instrText xml:space="preserve"> PAGEREF _Toc525907978 \h </w:instrText>
      </w:r>
      <w:r>
        <w:rPr>
          <w:noProof/>
        </w:rPr>
      </w:r>
      <w:r>
        <w:rPr>
          <w:noProof/>
        </w:rPr>
        <w:fldChar w:fldCharType="separate"/>
      </w:r>
      <w:r>
        <w:rPr>
          <w:noProof/>
        </w:rPr>
        <w:t>15</w:t>
      </w:r>
      <w:r>
        <w:rPr>
          <w:noProof/>
        </w:rPr>
        <w:fldChar w:fldCharType="end"/>
      </w:r>
    </w:p>
    <w:p w14:paraId="076AA16F" w14:textId="3402E998" w:rsidR="00C73515" w:rsidRDefault="00C73515">
      <w:pPr>
        <w:pStyle w:val="30"/>
        <w:tabs>
          <w:tab w:val="left" w:pos="1200"/>
        </w:tabs>
        <w:rPr>
          <w:rFonts w:eastAsiaTheme="minorEastAsia"/>
          <w:noProof/>
          <w:sz w:val="22"/>
        </w:rPr>
      </w:pPr>
      <w:r w:rsidRPr="00CA24F0">
        <w:rPr>
          <w:rFonts w:ascii="Segoe UI" w:eastAsia="Times New Roman" w:hAnsi="Segoe UI" w:cs="Segoe UI"/>
          <w:noProof/>
          <w:color w:val="252424"/>
        </w:rPr>
        <w:t>2.2.6</w:t>
      </w:r>
      <w:r>
        <w:rPr>
          <w:rFonts w:eastAsiaTheme="minorEastAsia"/>
          <w:noProof/>
          <w:sz w:val="22"/>
        </w:rPr>
        <w:tab/>
      </w:r>
      <w:r w:rsidRPr="00CA24F0">
        <w:rPr>
          <w:rFonts w:ascii="Calibri" w:eastAsia="Times New Roman" w:hAnsi="Calibri" w:cs="Calibri"/>
          <w:bCs/>
          <w:noProof/>
          <w:color w:val="252424"/>
        </w:rPr>
        <w:t>CTA</w:t>
      </w:r>
      <w:r>
        <w:rPr>
          <w:noProof/>
        </w:rPr>
        <w:tab/>
      </w:r>
      <w:r>
        <w:rPr>
          <w:noProof/>
        </w:rPr>
        <w:fldChar w:fldCharType="begin"/>
      </w:r>
      <w:r>
        <w:rPr>
          <w:noProof/>
        </w:rPr>
        <w:instrText xml:space="preserve"> PAGEREF _Toc525907979 \h </w:instrText>
      </w:r>
      <w:r>
        <w:rPr>
          <w:noProof/>
        </w:rPr>
      </w:r>
      <w:r>
        <w:rPr>
          <w:noProof/>
        </w:rPr>
        <w:fldChar w:fldCharType="separate"/>
      </w:r>
      <w:r>
        <w:rPr>
          <w:noProof/>
        </w:rPr>
        <w:t>16</w:t>
      </w:r>
      <w:r>
        <w:rPr>
          <w:noProof/>
        </w:rPr>
        <w:fldChar w:fldCharType="end"/>
      </w:r>
    </w:p>
    <w:p w14:paraId="20BFD80C" w14:textId="60CE2544" w:rsidR="00C73515" w:rsidRDefault="00C73515">
      <w:pPr>
        <w:pStyle w:val="30"/>
        <w:tabs>
          <w:tab w:val="left" w:pos="1200"/>
        </w:tabs>
        <w:rPr>
          <w:rFonts w:eastAsiaTheme="minorEastAsia"/>
          <w:noProof/>
          <w:sz w:val="22"/>
        </w:rPr>
      </w:pPr>
      <w:r w:rsidRPr="00CA24F0">
        <w:rPr>
          <w:rFonts w:ascii="Segoe UI" w:eastAsia="Times New Roman" w:hAnsi="Segoe UI" w:cs="Segoe UI"/>
          <w:noProof/>
          <w:color w:val="252424"/>
        </w:rPr>
        <w:t>2.2.7</w:t>
      </w:r>
      <w:r>
        <w:rPr>
          <w:rFonts w:eastAsiaTheme="minorEastAsia"/>
          <w:noProof/>
          <w:sz w:val="22"/>
        </w:rPr>
        <w:tab/>
      </w:r>
      <w:r w:rsidRPr="00CA24F0">
        <w:rPr>
          <w:rFonts w:ascii="Calibri" w:eastAsia="Times New Roman" w:hAnsi="Calibri" w:cs="Calibri"/>
          <w:bCs/>
          <w:noProof/>
          <w:color w:val="252424"/>
        </w:rPr>
        <w:t>Maintenance and updates of operational IT systems (CS/MIS)</w:t>
      </w:r>
      <w:r>
        <w:rPr>
          <w:noProof/>
        </w:rPr>
        <w:tab/>
      </w:r>
      <w:r>
        <w:rPr>
          <w:noProof/>
        </w:rPr>
        <w:fldChar w:fldCharType="begin"/>
      </w:r>
      <w:r>
        <w:rPr>
          <w:noProof/>
        </w:rPr>
        <w:instrText xml:space="preserve"> PAGEREF _Toc525907980 \h </w:instrText>
      </w:r>
      <w:r>
        <w:rPr>
          <w:noProof/>
        </w:rPr>
      </w:r>
      <w:r>
        <w:rPr>
          <w:noProof/>
        </w:rPr>
        <w:fldChar w:fldCharType="separate"/>
      </w:r>
      <w:r>
        <w:rPr>
          <w:noProof/>
        </w:rPr>
        <w:t>16</w:t>
      </w:r>
      <w:r>
        <w:rPr>
          <w:noProof/>
        </w:rPr>
        <w:fldChar w:fldCharType="end"/>
      </w:r>
    </w:p>
    <w:p w14:paraId="7AD00B17" w14:textId="3A04A887" w:rsidR="00C73515" w:rsidRDefault="00C73515">
      <w:pPr>
        <w:pStyle w:val="30"/>
        <w:tabs>
          <w:tab w:val="left" w:pos="1200"/>
        </w:tabs>
        <w:rPr>
          <w:rFonts w:eastAsiaTheme="minorEastAsia"/>
          <w:noProof/>
          <w:sz w:val="22"/>
        </w:rPr>
      </w:pPr>
      <w:r w:rsidRPr="00CA24F0">
        <w:rPr>
          <w:rFonts w:ascii="Segoe UI" w:eastAsia="Times New Roman" w:hAnsi="Segoe UI" w:cs="Segoe UI"/>
          <w:noProof/>
          <w:color w:val="252424"/>
        </w:rPr>
        <w:t>2.2.8</w:t>
      </w:r>
      <w:r>
        <w:rPr>
          <w:rFonts w:eastAsiaTheme="minorEastAsia"/>
          <w:noProof/>
          <w:sz w:val="22"/>
        </w:rPr>
        <w:tab/>
      </w:r>
      <w:r w:rsidRPr="00CA24F0">
        <w:rPr>
          <w:rFonts w:ascii="Calibri" w:eastAsia="Times New Roman" w:hAnsi="Calibri" w:cs="Calibri"/>
          <w:bCs/>
          <w:noProof/>
          <w:color w:val="252424"/>
        </w:rPr>
        <w:t>CCN2</w:t>
      </w:r>
      <w:r>
        <w:rPr>
          <w:noProof/>
        </w:rPr>
        <w:tab/>
      </w:r>
      <w:r>
        <w:rPr>
          <w:noProof/>
        </w:rPr>
        <w:fldChar w:fldCharType="begin"/>
      </w:r>
      <w:r>
        <w:rPr>
          <w:noProof/>
        </w:rPr>
        <w:instrText xml:space="preserve"> PAGEREF _Toc525907981 \h </w:instrText>
      </w:r>
      <w:r>
        <w:rPr>
          <w:noProof/>
        </w:rPr>
      </w:r>
      <w:r>
        <w:rPr>
          <w:noProof/>
        </w:rPr>
        <w:fldChar w:fldCharType="separate"/>
      </w:r>
      <w:r>
        <w:rPr>
          <w:noProof/>
        </w:rPr>
        <w:t>16</w:t>
      </w:r>
      <w:r>
        <w:rPr>
          <w:noProof/>
        </w:rPr>
        <w:fldChar w:fldCharType="end"/>
      </w:r>
    </w:p>
    <w:p w14:paraId="1A465D2E" w14:textId="7CEA65D6" w:rsidR="00C73515" w:rsidRDefault="00C73515">
      <w:pPr>
        <w:pStyle w:val="30"/>
        <w:tabs>
          <w:tab w:val="left" w:pos="1200"/>
        </w:tabs>
        <w:rPr>
          <w:rFonts w:eastAsiaTheme="minorEastAsia"/>
          <w:noProof/>
          <w:sz w:val="22"/>
        </w:rPr>
      </w:pPr>
      <w:r>
        <w:rPr>
          <w:noProof/>
        </w:rPr>
        <w:lastRenderedPageBreak/>
        <w:t>2.2.9</w:t>
      </w:r>
      <w:r>
        <w:rPr>
          <w:rFonts w:eastAsiaTheme="minorEastAsia"/>
          <w:noProof/>
          <w:sz w:val="22"/>
        </w:rPr>
        <w:tab/>
      </w:r>
      <w:r>
        <w:rPr>
          <w:noProof/>
        </w:rPr>
        <w:t>EU Customs Single Window</w:t>
      </w:r>
      <w:r>
        <w:rPr>
          <w:noProof/>
        </w:rPr>
        <w:tab/>
      </w:r>
      <w:r>
        <w:rPr>
          <w:noProof/>
        </w:rPr>
        <w:fldChar w:fldCharType="begin"/>
      </w:r>
      <w:r>
        <w:rPr>
          <w:noProof/>
        </w:rPr>
        <w:instrText xml:space="preserve"> PAGEREF _Toc525907982 \h </w:instrText>
      </w:r>
      <w:r>
        <w:rPr>
          <w:noProof/>
        </w:rPr>
      </w:r>
      <w:r>
        <w:rPr>
          <w:noProof/>
        </w:rPr>
        <w:fldChar w:fldCharType="separate"/>
      </w:r>
      <w:r>
        <w:rPr>
          <w:noProof/>
        </w:rPr>
        <w:t>16</w:t>
      </w:r>
      <w:r>
        <w:rPr>
          <w:noProof/>
        </w:rPr>
        <w:fldChar w:fldCharType="end"/>
      </w:r>
    </w:p>
    <w:p w14:paraId="18716FE0" w14:textId="390DD93C" w:rsidR="00C73515" w:rsidRDefault="00C73515">
      <w:pPr>
        <w:pStyle w:val="20"/>
        <w:tabs>
          <w:tab w:val="left" w:pos="720"/>
        </w:tabs>
        <w:rPr>
          <w:rFonts w:eastAsiaTheme="minorEastAsia"/>
          <w:b w:val="0"/>
          <w:noProof/>
          <w:sz w:val="22"/>
        </w:rPr>
      </w:pPr>
      <w:r>
        <w:rPr>
          <w:noProof/>
          <w:lang w:eastAsia="el-GR"/>
        </w:rPr>
        <w:t>2.3</w:t>
      </w:r>
      <w:r>
        <w:rPr>
          <w:rFonts w:eastAsiaTheme="minorEastAsia"/>
          <w:b w:val="0"/>
          <w:noProof/>
          <w:sz w:val="22"/>
        </w:rPr>
        <w:tab/>
      </w:r>
      <w:r>
        <w:rPr>
          <w:noProof/>
          <w:lang w:eastAsia="el-GR"/>
        </w:rPr>
        <w:t>L4-CCI-01-00 UCC Centralised Clearance Master Process</w:t>
      </w:r>
      <w:r>
        <w:rPr>
          <w:noProof/>
        </w:rPr>
        <w:tab/>
      </w:r>
      <w:r>
        <w:rPr>
          <w:noProof/>
        </w:rPr>
        <w:fldChar w:fldCharType="begin"/>
      </w:r>
      <w:r>
        <w:rPr>
          <w:noProof/>
        </w:rPr>
        <w:instrText xml:space="preserve"> PAGEREF _Toc525907983 \h </w:instrText>
      </w:r>
      <w:r>
        <w:rPr>
          <w:noProof/>
        </w:rPr>
      </w:r>
      <w:r>
        <w:rPr>
          <w:noProof/>
        </w:rPr>
        <w:fldChar w:fldCharType="separate"/>
      </w:r>
      <w:r>
        <w:rPr>
          <w:noProof/>
        </w:rPr>
        <w:t>17</w:t>
      </w:r>
      <w:r>
        <w:rPr>
          <w:noProof/>
        </w:rPr>
        <w:fldChar w:fldCharType="end"/>
      </w:r>
    </w:p>
    <w:p w14:paraId="52DDA6C3" w14:textId="3356EFE2" w:rsidR="00C73515" w:rsidRDefault="00C73515">
      <w:pPr>
        <w:pStyle w:val="20"/>
        <w:tabs>
          <w:tab w:val="left" w:pos="720"/>
        </w:tabs>
        <w:rPr>
          <w:rFonts w:eastAsiaTheme="minorEastAsia"/>
          <w:b w:val="0"/>
          <w:noProof/>
          <w:sz w:val="22"/>
        </w:rPr>
      </w:pPr>
      <w:r>
        <w:rPr>
          <w:noProof/>
        </w:rPr>
        <w:t>2.4</w:t>
      </w:r>
      <w:r>
        <w:rPr>
          <w:rFonts w:eastAsiaTheme="minorEastAsia"/>
          <w:b w:val="0"/>
          <w:noProof/>
          <w:sz w:val="22"/>
        </w:rPr>
        <w:tab/>
      </w:r>
      <w:r>
        <w:rPr>
          <w:noProof/>
        </w:rPr>
        <w:t>L4-CCI-01-01 Register Customs Declaration</w:t>
      </w:r>
      <w:r>
        <w:rPr>
          <w:noProof/>
        </w:rPr>
        <w:tab/>
      </w:r>
      <w:r>
        <w:rPr>
          <w:noProof/>
        </w:rPr>
        <w:fldChar w:fldCharType="begin"/>
      </w:r>
      <w:r>
        <w:rPr>
          <w:noProof/>
        </w:rPr>
        <w:instrText xml:space="preserve"> PAGEREF _Toc525907984 \h </w:instrText>
      </w:r>
      <w:r>
        <w:rPr>
          <w:noProof/>
        </w:rPr>
      </w:r>
      <w:r>
        <w:rPr>
          <w:noProof/>
        </w:rPr>
        <w:fldChar w:fldCharType="separate"/>
      </w:r>
      <w:r>
        <w:rPr>
          <w:noProof/>
        </w:rPr>
        <w:t>19</w:t>
      </w:r>
      <w:r>
        <w:rPr>
          <w:noProof/>
        </w:rPr>
        <w:fldChar w:fldCharType="end"/>
      </w:r>
    </w:p>
    <w:p w14:paraId="1C535E22" w14:textId="6273BC32" w:rsidR="00C73515" w:rsidRDefault="00C73515">
      <w:pPr>
        <w:pStyle w:val="20"/>
        <w:tabs>
          <w:tab w:val="left" w:pos="720"/>
        </w:tabs>
        <w:rPr>
          <w:rFonts w:eastAsiaTheme="minorEastAsia"/>
          <w:b w:val="0"/>
          <w:noProof/>
          <w:sz w:val="22"/>
        </w:rPr>
      </w:pPr>
      <w:r>
        <w:rPr>
          <w:noProof/>
        </w:rPr>
        <w:t>2.5</w:t>
      </w:r>
      <w:r>
        <w:rPr>
          <w:rFonts w:eastAsiaTheme="minorEastAsia"/>
          <w:b w:val="0"/>
          <w:noProof/>
          <w:sz w:val="22"/>
        </w:rPr>
        <w:tab/>
      </w:r>
      <w:r>
        <w:rPr>
          <w:noProof/>
        </w:rPr>
        <w:t>L4-CCI-01-02 Risk Analysis Prior To Presentation</w:t>
      </w:r>
      <w:r>
        <w:rPr>
          <w:noProof/>
        </w:rPr>
        <w:tab/>
      </w:r>
      <w:r>
        <w:rPr>
          <w:noProof/>
        </w:rPr>
        <w:fldChar w:fldCharType="begin"/>
      </w:r>
      <w:r>
        <w:rPr>
          <w:noProof/>
        </w:rPr>
        <w:instrText xml:space="preserve"> PAGEREF _Toc525907985 \h </w:instrText>
      </w:r>
      <w:r>
        <w:rPr>
          <w:noProof/>
        </w:rPr>
      </w:r>
      <w:r>
        <w:rPr>
          <w:noProof/>
        </w:rPr>
        <w:fldChar w:fldCharType="separate"/>
      </w:r>
      <w:r>
        <w:rPr>
          <w:noProof/>
        </w:rPr>
        <w:t>22</w:t>
      </w:r>
      <w:r>
        <w:rPr>
          <w:noProof/>
        </w:rPr>
        <w:fldChar w:fldCharType="end"/>
      </w:r>
    </w:p>
    <w:p w14:paraId="454F0948" w14:textId="4914212D" w:rsidR="00C73515" w:rsidRDefault="00C73515">
      <w:pPr>
        <w:pStyle w:val="20"/>
        <w:tabs>
          <w:tab w:val="left" w:pos="720"/>
        </w:tabs>
        <w:rPr>
          <w:rFonts w:eastAsiaTheme="minorEastAsia"/>
          <w:b w:val="0"/>
          <w:noProof/>
          <w:sz w:val="22"/>
        </w:rPr>
      </w:pPr>
      <w:r>
        <w:rPr>
          <w:noProof/>
        </w:rPr>
        <w:t>2.6</w:t>
      </w:r>
      <w:r>
        <w:rPr>
          <w:rFonts w:eastAsiaTheme="minorEastAsia"/>
          <w:b w:val="0"/>
          <w:noProof/>
          <w:sz w:val="22"/>
        </w:rPr>
        <w:tab/>
      </w:r>
      <w:r>
        <w:rPr>
          <w:noProof/>
        </w:rPr>
        <w:t>L4-CCI-01-03 Acceptance Of Customs Declaration</w:t>
      </w:r>
      <w:r>
        <w:rPr>
          <w:noProof/>
        </w:rPr>
        <w:tab/>
      </w:r>
      <w:r>
        <w:rPr>
          <w:noProof/>
        </w:rPr>
        <w:fldChar w:fldCharType="begin"/>
      </w:r>
      <w:r>
        <w:rPr>
          <w:noProof/>
        </w:rPr>
        <w:instrText xml:space="preserve"> PAGEREF _Toc525907986 \h </w:instrText>
      </w:r>
      <w:r>
        <w:rPr>
          <w:noProof/>
        </w:rPr>
      </w:r>
      <w:r>
        <w:rPr>
          <w:noProof/>
        </w:rPr>
        <w:fldChar w:fldCharType="separate"/>
      </w:r>
      <w:r>
        <w:rPr>
          <w:noProof/>
        </w:rPr>
        <w:t>24</w:t>
      </w:r>
      <w:r>
        <w:rPr>
          <w:noProof/>
        </w:rPr>
        <w:fldChar w:fldCharType="end"/>
      </w:r>
    </w:p>
    <w:p w14:paraId="0423DB36" w14:textId="5800A8E6" w:rsidR="00C73515" w:rsidRDefault="00C73515">
      <w:pPr>
        <w:pStyle w:val="30"/>
        <w:tabs>
          <w:tab w:val="left" w:pos="1200"/>
        </w:tabs>
        <w:rPr>
          <w:rFonts w:eastAsiaTheme="minorEastAsia"/>
          <w:noProof/>
          <w:sz w:val="22"/>
        </w:rPr>
      </w:pPr>
      <w:r>
        <w:rPr>
          <w:noProof/>
        </w:rPr>
        <w:t>2.6.1</w:t>
      </w:r>
      <w:r>
        <w:rPr>
          <w:rFonts w:eastAsiaTheme="minorEastAsia"/>
          <w:noProof/>
          <w:sz w:val="22"/>
        </w:rPr>
        <w:tab/>
      </w:r>
      <w:r>
        <w:rPr>
          <w:noProof/>
        </w:rPr>
        <w:t>L4-CCI-01-03-01 Handle Presentation Notification</w:t>
      </w:r>
      <w:r>
        <w:rPr>
          <w:noProof/>
        </w:rPr>
        <w:tab/>
      </w:r>
      <w:r>
        <w:rPr>
          <w:noProof/>
        </w:rPr>
        <w:fldChar w:fldCharType="begin"/>
      </w:r>
      <w:r>
        <w:rPr>
          <w:noProof/>
        </w:rPr>
        <w:instrText xml:space="preserve"> PAGEREF _Toc525907987 \h </w:instrText>
      </w:r>
      <w:r>
        <w:rPr>
          <w:noProof/>
        </w:rPr>
      </w:r>
      <w:r>
        <w:rPr>
          <w:noProof/>
        </w:rPr>
        <w:fldChar w:fldCharType="separate"/>
      </w:r>
      <w:r>
        <w:rPr>
          <w:noProof/>
        </w:rPr>
        <w:t>27</w:t>
      </w:r>
      <w:r>
        <w:rPr>
          <w:noProof/>
        </w:rPr>
        <w:fldChar w:fldCharType="end"/>
      </w:r>
    </w:p>
    <w:p w14:paraId="6E9D681A" w14:textId="14EE6FDC" w:rsidR="00C73515" w:rsidRDefault="00C73515">
      <w:pPr>
        <w:pStyle w:val="20"/>
        <w:tabs>
          <w:tab w:val="left" w:pos="720"/>
        </w:tabs>
        <w:rPr>
          <w:rFonts w:eastAsiaTheme="minorEastAsia"/>
          <w:b w:val="0"/>
          <w:noProof/>
          <w:sz w:val="22"/>
        </w:rPr>
      </w:pPr>
      <w:r>
        <w:rPr>
          <w:noProof/>
        </w:rPr>
        <w:t>2.7</w:t>
      </w:r>
      <w:r>
        <w:rPr>
          <w:rFonts w:eastAsiaTheme="minorEastAsia"/>
          <w:b w:val="0"/>
          <w:noProof/>
          <w:sz w:val="22"/>
        </w:rPr>
        <w:tab/>
      </w:r>
      <w:r>
        <w:rPr>
          <w:noProof/>
        </w:rPr>
        <w:t>L4-CCI-01-04 Perform Risk Analysis By SCO and PCO</w:t>
      </w:r>
      <w:r>
        <w:rPr>
          <w:noProof/>
        </w:rPr>
        <w:tab/>
      </w:r>
      <w:r>
        <w:rPr>
          <w:noProof/>
        </w:rPr>
        <w:fldChar w:fldCharType="begin"/>
      </w:r>
      <w:r>
        <w:rPr>
          <w:noProof/>
        </w:rPr>
        <w:instrText xml:space="preserve"> PAGEREF _Toc525907988 \h </w:instrText>
      </w:r>
      <w:r>
        <w:rPr>
          <w:noProof/>
        </w:rPr>
      </w:r>
      <w:r>
        <w:rPr>
          <w:noProof/>
        </w:rPr>
        <w:fldChar w:fldCharType="separate"/>
      </w:r>
      <w:r>
        <w:rPr>
          <w:noProof/>
        </w:rPr>
        <w:t>30</w:t>
      </w:r>
      <w:r>
        <w:rPr>
          <w:noProof/>
        </w:rPr>
        <w:fldChar w:fldCharType="end"/>
      </w:r>
    </w:p>
    <w:p w14:paraId="27AFA435" w14:textId="679C9446" w:rsidR="00C73515" w:rsidRDefault="00C73515">
      <w:pPr>
        <w:pStyle w:val="20"/>
        <w:tabs>
          <w:tab w:val="left" w:pos="720"/>
        </w:tabs>
        <w:rPr>
          <w:rFonts w:eastAsiaTheme="minorEastAsia"/>
          <w:b w:val="0"/>
          <w:noProof/>
          <w:sz w:val="22"/>
        </w:rPr>
      </w:pPr>
      <w:r>
        <w:rPr>
          <w:noProof/>
        </w:rPr>
        <w:t>2.8</w:t>
      </w:r>
      <w:r>
        <w:rPr>
          <w:rFonts w:eastAsiaTheme="minorEastAsia"/>
          <w:b w:val="0"/>
          <w:noProof/>
          <w:sz w:val="22"/>
        </w:rPr>
        <w:tab/>
      </w:r>
      <w:r>
        <w:rPr>
          <w:noProof/>
        </w:rPr>
        <w:t>L4-CCI-01-05 Amendment Of Customs Declaration</w:t>
      </w:r>
      <w:r>
        <w:rPr>
          <w:noProof/>
        </w:rPr>
        <w:tab/>
      </w:r>
      <w:r>
        <w:rPr>
          <w:noProof/>
        </w:rPr>
        <w:fldChar w:fldCharType="begin"/>
      </w:r>
      <w:r>
        <w:rPr>
          <w:noProof/>
        </w:rPr>
        <w:instrText xml:space="preserve"> PAGEREF _Toc525907989 \h </w:instrText>
      </w:r>
      <w:r>
        <w:rPr>
          <w:noProof/>
        </w:rPr>
      </w:r>
      <w:r>
        <w:rPr>
          <w:noProof/>
        </w:rPr>
        <w:fldChar w:fldCharType="separate"/>
      </w:r>
      <w:r>
        <w:rPr>
          <w:noProof/>
        </w:rPr>
        <w:t>33</w:t>
      </w:r>
      <w:r>
        <w:rPr>
          <w:noProof/>
        </w:rPr>
        <w:fldChar w:fldCharType="end"/>
      </w:r>
    </w:p>
    <w:p w14:paraId="183B5B59" w14:textId="34A5B2A8" w:rsidR="00C73515" w:rsidRDefault="00C73515">
      <w:pPr>
        <w:pStyle w:val="20"/>
        <w:tabs>
          <w:tab w:val="left" w:pos="720"/>
        </w:tabs>
        <w:rPr>
          <w:rFonts w:eastAsiaTheme="minorEastAsia"/>
          <w:b w:val="0"/>
          <w:noProof/>
          <w:sz w:val="22"/>
        </w:rPr>
      </w:pPr>
      <w:r>
        <w:rPr>
          <w:noProof/>
        </w:rPr>
        <w:t>2.9</w:t>
      </w:r>
      <w:r>
        <w:rPr>
          <w:rFonts w:eastAsiaTheme="minorEastAsia"/>
          <w:b w:val="0"/>
          <w:noProof/>
          <w:sz w:val="22"/>
        </w:rPr>
        <w:tab/>
      </w:r>
      <w:r>
        <w:rPr>
          <w:noProof/>
        </w:rPr>
        <w:t>L4-CCI-01-06 Perform Controls By SCO and PCO</w:t>
      </w:r>
      <w:r>
        <w:rPr>
          <w:noProof/>
        </w:rPr>
        <w:tab/>
      </w:r>
      <w:r>
        <w:rPr>
          <w:noProof/>
        </w:rPr>
        <w:fldChar w:fldCharType="begin"/>
      </w:r>
      <w:r>
        <w:rPr>
          <w:noProof/>
        </w:rPr>
        <w:instrText xml:space="preserve"> PAGEREF _Toc525907990 \h </w:instrText>
      </w:r>
      <w:r>
        <w:rPr>
          <w:noProof/>
        </w:rPr>
      </w:r>
      <w:r>
        <w:rPr>
          <w:noProof/>
        </w:rPr>
        <w:fldChar w:fldCharType="separate"/>
      </w:r>
      <w:r>
        <w:rPr>
          <w:noProof/>
        </w:rPr>
        <w:t>37</w:t>
      </w:r>
      <w:r>
        <w:rPr>
          <w:noProof/>
        </w:rPr>
        <w:fldChar w:fldCharType="end"/>
      </w:r>
    </w:p>
    <w:p w14:paraId="382C33DC" w14:textId="5B904352" w:rsidR="00C73515" w:rsidRDefault="00C73515">
      <w:pPr>
        <w:pStyle w:val="30"/>
        <w:tabs>
          <w:tab w:val="left" w:pos="1200"/>
        </w:tabs>
        <w:rPr>
          <w:rFonts w:eastAsiaTheme="minorEastAsia"/>
          <w:noProof/>
          <w:sz w:val="22"/>
        </w:rPr>
      </w:pPr>
      <w:r>
        <w:rPr>
          <w:noProof/>
        </w:rPr>
        <w:t>2.9.1</w:t>
      </w:r>
      <w:r>
        <w:rPr>
          <w:rFonts w:eastAsiaTheme="minorEastAsia"/>
          <w:noProof/>
          <w:sz w:val="22"/>
        </w:rPr>
        <w:tab/>
      </w:r>
      <w:r>
        <w:rPr>
          <w:noProof/>
        </w:rPr>
        <w:t>L4-CCI-01-06-01 Perform Documentary Controls At SCO</w:t>
      </w:r>
      <w:r>
        <w:rPr>
          <w:noProof/>
        </w:rPr>
        <w:tab/>
      </w:r>
      <w:r>
        <w:rPr>
          <w:noProof/>
        </w:rPr>
        <w:fldChar w:fldCharType="begin"/>
      </w:r>
      <w:r>
        <w:rPr>
          <w:noProof/>
        </w:rPr>
        <w:instrText xml:space="preserve"> PAGEREF _Toc525907991 \h </w:instrText>
      </w:r>
      <w:r>
        <w:rPr>
          <w:noProof/>
        </w:rPr>
      </w:r>
      <w:r>
        <w:rPr>
          <w:noProof/>
        </w:rPr>
        <w:fldChar w:fldCharType="separate"/>
      </w:r>
      <w:r>
        <w:rPr>
          <w:noProof/>
        </w:rPr>
        <w:t>41</w:t>
      </w:r>
      <w:r>
        <w:rPr>
          <w:noProof/>
        </w:rPr>
        <w:fldChar w:fldCharType="end"/>
      </w:r>
    </w:p>
    <w:p w14:paraId="12CE4030" w14:textId="33FA630D" w:rsidR="00C73515" w:rsidRDefault="00C73515">
      <w:pPr>
        <w:pStyle w:val="30"/>
        <w:tabs>
          <w:tab w:val="left" w:pos="1200"/>
        </w:tabs>
        <w:rPr>
          <w:rFonts w:eastAsiaTheme="minorEastAsia"/>
          <w:noProof/>
          <w:sz w:val="22"/>
        </w:rPr>
      </w:pPr>
      <w:r>
        <w:rPr>
          <w:noProof/>
        </w:rPr>
        <w:t>2.9.2</w:t>
      </w:r>
      <w:r>
        <w:rPr>
          <w:rFonts w:eastAsiaTheme="minorEastAsia"/>
          <w:noProof/>
          <w:sz w:val="22"/>
        </w:rPr>
        <w:tab/>
      </w:r>
      <w:r>
        <w:rPr>
          <w:noProof/>
        </w:rPr>
        <w:t>L4-CCI-01-06-02 Request and Record Risk Analysis</w:t>
      </w:r>
      <w:r>
        <w:rPr>
          <w:noProof/>
        </w:rPr>
        <w:tab/>
      </w:r>
      <w:r>
        <w:rPr>
          <w:noProof/>
        </w:rPr>
        <w:fldChar w:fldCharType="begin"/>
      </w:r>
      <w:r>
        <w:rPr>
          <w:noProof/>
        </w:rPr>
        <w:instrText xml:space="preserve"> PAGEREF _Toc525907992 \h </w:instrText>
      </w:r>
      <w:r>
        <w:rPr>
          <w:noProof/>
        </w:rPr>
      </w:r>
      <w:r>
        <w:rPr>
          <w:noProof/>
        </w:rPr>
        <w:fldChar w:fldCharType="separate"/>
      </w:r>
      <w:r>
        <w:rPr>
          <w:noProof/>
        </w:rPr>
        <w:t>44</w:t>
      </w:r>
      <w:r>
        <w:rPr>
          <w:noProof/>
        </w:rPr>
        <w:fldChar w:fldCharType="end"/>
      </w:r>
    </w:p>
    <w:p w14:paraId="0D812CEF" w14:textId="25519FA4" w:rsidR="00C73515" w:rsidRDefault="00C73515">
      <w:pPr>
        <w:pStyle w:val="30"/>
        <w:tabs>
          <w:tab w:val="left" w:pos="1200"/>
        </w:tabs>
        <w:rPr>
          <w:rFonts w:eastAsiaTheme="minorEastAsia"/>
          <w:noProof/>
          <w:sz w:val="22"/>
        </w:rPr>
      </w:pPr>
      <w:r>
        <w:rPr>
          <w:noProof/>
        </w:rPr>
        <w:t>2.9.3</w:t>
      </w:r>
      <w:r>
        <w:rPr>
          <w:rFonts w:eastAsiaTheme="minorEastAsia"/>
          <w:noProof/>
          <w:sz w:val="22"/>
        </w:rPr>
        <w:tab/>
      </w:r>
      <w:r>
        <w:rPr>
          <w:noProof/>
        </w:rPr>
        <w:t>L4-CCI-01-06-03 Send Status Request</w:t>
      </w:r>
      <w:r>
        <w:rPr>
          <w:noProof/>
        </w:rPr>
        <w:tab/>
      </w:r>
      <w:r>
        <w:rPr>
          <w:noProof/>
        </w:rPr>
        <w:fldChar w:fldCharType="begin"/>
      </w:r>
      <w:r>
        <w:rPr>
          <w:noProof/>
        </w:rPr>
        <w:instrText xml:space="preserve"> PAGEREF _Toc525907993 \h </w:instrText>
      </w:r>
      <w:r>
        <w:rPr>
          <w:noProof/>
        </w:rPr>
      </w:r>
      <w:r>
        <w:rPr>
          <w:noProof/>
        </w:rPr>
        <w:fldChar w:fldCharType="separate"/>
      </w:r>
      <w:r>
        <w:rPr>
          <w:noProof/>
        </w:rPr>
        <w:t>46</w:t>
      </w:r>
      <w:r>
        <w:rPr>
          <w:noProof/>
        </w:rPr>
        <w:fldChar w:fldCharType="end"/>
      </w:r>
    </w:p>
    <w:p w14:paraId="2FA588D8" w14:textId="2BDF8457" w:rsidR="00C73515" w:rsidRDefault="00C73515">
      <w:pPr>
        <w:pStyle w:val="30"/>
        <w:tabs>
          <w:tab w:val="left" w:pos="1200"/>
        </w:tabs>
        <w:rPr>
          <w:rFonts w:eastAsiaTheme="minorEastAsia"/>
          <w:noProof/>
          <w:sz w:val="22"/>
        </w:rPr>
      </w:pPr>
      <w:r>
        <w:rPr>
          <w:noProof/>
        </w:rPr>
        <w:t>2.9.4</w:t>
      </w:r>
      <w:r>
        <w:rPr>
          <w:rFonts w:eastAsiaTheme="minorEastAsia"/>
          <w:noProof/>
          <w:sz w:val="22"/>
        </w:rPr>
        <w:tab/>
      </w:r>
      <w:r>
        <w:rPr>
          <w:noProof/>
        </w:rPr>
        <w:t>L4-CCI-01-06-04 Handle Control Results from PCO</w:t>
      </w:r>
      <w:r>
        <w:rPr>
          <w:noProof/>
        </w:rPr>
        <w:tab/>
      </w:r>
      <w:r>
        <w:rPr>
          <w:noProof/>
        </w:rPr>
        <w:fldChar w:fldCharType="begin"/>
      </w:r>
      <w:r>
        <w:rPr>
          <w:noProof/>
        </w:rPr>
        <w:instrText xml:space="preserve"> PAGEREF _Toc525907994 \h </w:instrText>
      </w:r>
      <w:r>
        <w:rPr>
          <w:noProof/>
        </w:rPr>
      </w:r>
      <w:r>
        <w:rPr>
          <w:noProof/>
        </w:rPr>
        <w:fldChar w:fldCharType="separate"/>
      </w:r>
      <w:r>
        <w:rPr>
          <w:noProof/>
        </w:rPr>
        <w:t>48</w:t>
      </w:r>
      <w:r>
        <w:rPr>
          <w:noProof/>
        </w:rPr>
        <w:fldChar w:fldCharType="end"/>
      </w:r>
    </w:p>
    <w:p w14:paraId="7C7F8CE6" w14:textId="7272A8AD" w:rsidR="00C73515" w:rsidRDefault="00C73515">
      <w:pPr>
        <w:pStyle w:val="20"/>
        <w:tabs>
          <w:tab w:val="left" w:pos="960"/>
        </w:tabs>
        <w:rPr>
          <w:rFonts w:eastAsiaTheme="minorEastAsia"/>
          <w:b w:val="0"/>
          <w:noProof/>
          <w:sz w:val="22"/>
        </w:rPr>
      </w:pPr>
      <w:r>
        <w:rPr>
          <w:noProof/>
        </w:rPr>
        <w:t>2.10</w:t>
      </w:r>
      <w:r>
        <w:rPr>
          <w:rFonts w:eastAsiaTheme="minorEastAsia"/>
          <w:b w:val="0"/>
          <w:noProof/>
          <w:sz w:val="22"/>
        </w:rPr>
        <w:tab/>
      </w:r>
      <w:r>
        <w:rPr>
          <w:noProof/>
        </w:rPr>
        <w:t>L4-CCI-01-07 Manage Customs Debt</w:t>
      </w:r>
      <w:r>
        <w:rPr>
          <w:noProof/>
        </w:rPr>
        <w:tab/>
      </w:r>
      <w:r>
        <w:rPr>
          <w:noProof/>
        </w:rPr>
        <w:fldChar w:fldCharType="begin"/>
      </w:r>
      <w:r>
        <w:rPr>
          <w:noProof/>
        </w:rPr>
        <w:instrText xml:space="preserve"> PAGEREF _Toc525907995 \h </w:instrText>
      </w:r>
      <w:r>
        <w:rPr>
          <w:noProof/>
        </w:rPr>
      </w:r>
      <w:r>
        <w:rPr>
          <w:noProof/>
        </w:rPr>
        <w:fldChar w:fldCharType="separate"/>
      </w:r>
      <w:r>
        <w:rPr>
          <w:noProof/>
        </w:rPr>
        <w:t>50</w:t>
      </w:r>
      <w:r>
        <w:rPr>
          <w:noProof/>
        </w:rPr>
        <w:fldChar w:fldCharType="end"/>
      </w:r>
    </w:p>
    <w:p w14:paraId="444D49DE" w14:textId="221B3E65" w:rsidR="00C73515" w:rsidRDefault="00C73515">
      <w:pPr>
        <w:pStyle w:val="20"/>
        <w:tabs>
          <w:tab w:val="left" w:pos="960"/>
        </w:tabs>
        <w:rPr>
          <w:rFonts w:eastAsiaTheme="minorEastAsia"/>
          <w:b w:val="0"/>
          <w:noProof/>
          <w:sz w:val="22"/>
        </w:rPr>
      </w:pPr>
      <w:r>
        <w:rPr>
          <w:noProof/>
        </w:rPr>
        <w:t>2.11</w:t>
      </w:r>
      <w:r>
        <w:rPr>
          <w:rFonts w:eastAsiaTheme="minorEastAsia"/>
          <w:b w:val="0"/>
          <w:noProof/>
          <w:sz w:val="22"/>
        </w:rPr>
        <w:tab/>
      </w:r>
      <w:r>
        <w:rPr>
          <w:noProof/>
        </w:rPr>
        <w:t>L4-CCI-01-08 Invalidation Οf Customs Declaration</w:t>
      </w:r>
      <w:r>
        <w:rPr>
          <w:noProof/>
        </w:rPr>
        <w:tab/>
      </w:r>
      <w:r>
        <w:rPr>
          <w:noProof/>
        </w:rPr>
        <w:fldChar w:fldCharType="begin"/>
      </w:r>
      <w:r>
        <w:rPr>
          <w:noProof/>
        </w:rPr>
        <w:instrText xml:space="preserve"> PAGEREF _Toc525907996 \h </w:instrText>
      </w:r>
      <w:r>
        <w:rPr>
          <w:noProof/>
        </w:rPr>
      </w:r>
      <w:r>
        <w:rPr>
          <w:noProof/>
        </w:rPr>
        <w:fldChar w:fldCharType="separate"/>
      </w:r>
      <w:r>
        <w:rPr>
          <w:noProof/>
        </w:rPr>
        <w:t>52</w:t>
      </w:r>
      <w:r>
        <w:rPr>
          <w:noProof/>
        </w:rPr>
        <w:fldChar w:fldCharType="end"/>
      </w:r>
    </w:p>
    <w:p w14:paraId="64179C4B" w14:textId="1E9BE3CC" w:rsidR="00C73515" w:rsidRDefault="00C73515">
      <w:pPr>
        <w:pStyle w:val="20"/>
        <w:tabs>
          <w:tab w:val="left" w:pos="960"/>
        </w:tabs>
        <w:rPr>
          <w:rFonts w:eastAsiaTheme="minorEastAsia"/>
          <w:b w:val="0"/>
          <w:noProof/>
          <w:sz w:val="22"/>
        </w:rPr>
      </w:pPr>
      <w:r>
        <w:rPr>
          <w:noProof/>
        </w:rPr>
        <w:t>2.12</w:t>
      </w:r>
      <w:r>
        <w:rPr>
          <w:rFonts w:eastAsiaTheme="minorEastAsia"/>
          <w:b w:val="0"/>
          <w:noProof/>
          <w:sz w:val="22"/>
        </w:rPr>
        <w:tab/>
      </w:r>
      <w:r>
        <w:rPr>
          <w:noProof/>
        </w:rPr>
        <w:t>L4-CCI-01-09 Take Decision On Release Of Goods</w:t>
      </w:r>
      <w:r>
        <w:rPr>
          <w:noProof/>
        </w:rPr>
        <w:tab/>
      </w:r>
      <w:r>
        <w:rPr>
          <w:noProof/>
        </w:rPr>
        <w:fldChar w:fldCharType="begin"/>
      </w:r>
      <w:r>
        <w:rPr>
          <w:noProof/>
        </w:rPr>
        <w:instrText xml:space="preserve"> PAGEREF _Toc525907997 \h </w:instrText>
      </w:r>
      <w:r>
        <w:rPr>
          <w:noProof/>
        </w:rPr>
      </w:r>
      <w:r>
        <w:rPr>
          <w:noProof/>
        </w:rPr>
        <w:fldChar w:fldCharType="separate"/>
      </w:r>
      <w:r>
        <w:rPr>
          <w:noProof/>
        </w:rPr>
        <w:t>56</w:t>
      </w:r>
      <w:r>
        <w:rPr>
          <w:noProof/>
        </w:rPr>
        <w:fldChar w:fldCharType="end"/>
      </w:r>
    </w:p>
    <w:p w14:paraId="78D3D07E" w14:textId="049F6266" w:rsidR="00C73515" w:rsidRDefault="00C73515">
      <w:pPr>
        <w:pStyle w:val="20"/>
        <w:tabs>
          <w:tab w:val="left" w:pos="960"/>
        </w:tabs>
        <w:rPr>
          <w:rFonts w:eastAsiaTheme="minorEastAsia"/>
          <w:b w:val="0"/>
          <w:noProof/>
          <w:sz w:val="22"/>
        </w:rPr>
      </w:pPr>
      <w:r>
        <w:rPr>
          <w:noProof/>
        </w:rPr>
        <w:t>2.13</w:t>
      </w:r>
      <w:r>
        <w:rPr>
          <w:rFonts w:eastAsiaTheme="minorEastAsia"/>
          <w:b w:val="0"/>
          <w:noProof/>
          <w:sz w:val="22"/>
        </w:rPr>
        <w:tab/>
      </w:r>
      <w:r>
        <w:rPr>
          <w:noProof/>
        </w:rPr>
        <w:t>L4-CCI-01-10 Supplementary Declaration</w:t>
      </w:r>
      <w:r>
        <w:rPr>
          <w:noProof/>
        </w:rPr>
        <w:tab/>
      </w:r>
      <w:r>
        <w:rPr>
          <w:noProof/>
        </w:rPr>
        <w:fldChar w:fldCharType="begin"/>
      </w:r>
      <w:r>
        <w:rPr>
          <w:noProof/>
        </w:rPr>
        <w:instrText xml:space="preserve"> PAGEREF _Toc525907998 \h </w:instrText>
      </w:r>
      <w:r>
        <w:rPr>
          <w:noProof/>
        </w:rPr>
      </w:r>
      <w:r>
        <w:rPr>
          <w:noProof/>
        </w:rPr>
        <w:fldChar w:fldCharType="separate"/>
      </w:r>
      <w:r>
        <w:rPr>
          <w:noProof/>
        </w:rPr>
        <w:t>59</w:t>
      </w:r>
      <w:r>
        <w:rPr>
          <w:noProof/>
        </w:rPr>
        <w:fldChar w:fldCharType="end"/>
      </w:r>
    </w:p>
    <w:p w14:paraId="6246358C" w14:textId="77BE4731" w:rsidR="00C30028" w:rsidRPr="009C5330" w:rsidRDefault="003A1723" w:rsidP="002F1474">
      <w:pPr>
        <w:spacing w:after="0"/>
      </w:pPr>
      <w:r w:rsidRPr="009C5330">
        <w:rPr>
          <w:rFonts w:ascii="Arial" w:hAnsi="Arial"/>
        </w:rPr>
        <w:fldChar w:fldCharType="end"/>
      </w:r>
    </w:p>
    <w:p w14:paraId="5A3D94C6" w14:textId="77777777" w:rsidR="004F294E" w:rsidRDefault="004F294E">
      <w:pPr>
        <w:spacing w:after="0" w:line="240" w:lineRule="auto"/>
        <w:rPr>
          <w:rFonts w:ascii="Arial" w:hAnsi="Arial"/>
          <w:b/>
          <w:kern w:val="28"/>
          <w:sz w:val="32"/>
        </w:rPr>
      </w:pPr>
      <w:r>
        <w:br w:type="page"/>
      </w:r>
    </w:p>
    <w:p w14:paraId="6246358D" w14:textId="402EB0B3" w:rsidR="00C30028" w:rsidRPr="009C5330" w:rsidRDefault="00122480" w:rsidP="004F294E">
      <w:pPr>
        <w:pStyle w:val="a5"/>
      </w:pPr>
      <w:r>
        <w:lastRenderedPageBreak/>
        <w:t>List</w:t>
      </w:r>
      <w:r w:rsidR="00C30028" w:rsidRPr="009C5330">
        <w:t xml:space="preserve"> of Figures</w:t>
      </w:r>
    </w:p>
    <w:p w14:paraId="6C15BFA5" w14:textId="1F3C7860" w:rsidR="00C73515" w:rsidRDefault="00C30028">
      <w:pPr>
        <w:pStyle w:val="a9"/>
        <w:rPr>
          <w:rFonts w:eastAsiaTheme="minorEastAsia"/>
          <w:noProof/>
        </w:rPr>
      </w:pPr>
      <w:r w:rsidRPr="009C5330">
        <w:fldChar w:fldCharType="begin"/>
      </w:r>
      <w:r w:rsidRPr="009C5330">
        <w:instrText xml:space="preserve"> TOC \c "Figure" </w:instrText>
      </w:r>
      <w:r w:rsidRPr="009C5330">
        <w:fldChar w:fldCharType="separate"/>
      </w:r>
      <w:bookmarkStart w:id="2" w:name="_Toc500951500"/>
      <w:bookmarkStart w:id="3" w:name="_Toc501036907"/>
      <w:bookmarkStart w:id="4" w:name="_Toc500951501"/>
      <w:bookmarkStart w:id="5" w:name="_Toc501036908"/>
      <w:bookmarkStart w:id="6" w:name="_Toc500951502"/>
      <w:bookmarkStart w:id="7" w:name="_Toc501036909"/>
      <w:bookmarkStart w:id="8" w:name="_Toc500951503"/>
      <w:bookmarkStart w:id="9" w:name="_Toc501036910"/>
      <w:bookmarkStart w:id="10" w:name="_Toc500951504"/>
      <w:bookmarkStart w:id="11" w:name="_Toc501036911"/>
      <w:bookmarkStart w:id="12" w:name="_Toc500951505"/>
      <w:bookmarkStart w:id="13" w:name="_Toc501036912"/>
      <w:bookmarkStart w:id="14" w:name="_Toc500951506"/>
      <w:bookmarkStart w:id="15" w:name="_Toc501036913"/>
      <w:bookmarkStart w:id="16" w:name="_Toc500951507"/>
      <w:bookmarkStart w:id="17" w:name="_Toc501036914"/>
      <w:bookmarkStart w:id="18" w:name="_Toc500951508"/>
      <w:bookmarkStart w:id="19" w:name="_Toc501036915"/>
      <w:bookmarkStart w:id="20" w:name="_Toc500951509"/>
      <w:bookmarkStart w:id="21" w:name="_Toc501036916"/>
      <w:bookmarkStart w:id="22" w:name="_Toc500951510"/>
      <w:bookmarkStart w:id="23" w:name="_Toc501036917"/>
      <w:bookmarkStart w:id="24" w:name="_Toc500951511"/>
      <w:bookmarkStart w:id="25" w:name="_Toc501036918"/>
      <w:bookmarkStart w:id="26" w:name="_Toc500951512"/>
      <w:bookmarkStart w:id="27" w:name="_Toc501036919"/>
      <w:bookmarkStart w:id="28" w:name="_Toc500951513"/>
      <w:bookmarkStart w:id="29" w:name="_Toc501036920"/>
      <w:bookmarkStart w:id="30" w:name="_Toc500951514"/>
      <w:bookmarkStart w:id="31" w:name="_Toc501036921"/>
      <w:bookmarkStart w:id="32" w:name="_Toc500951515"/>
      <w:bookmarkStart w:id="33" w:name="_Toc501036922"/>
      <w:bookmarkStart w:id="34" w:name="_Toc500951516"/>
      <w:bookmarkStart w:id="35" w:name="_Toc501036923"/>
      <w:bookmarkStart w:id="36" w:name="_Toc500951517"/>
      <w:bookmarkStart w:id="37" w:name="_Toc501036924"/>
      <w:bookmarkStart w:id="38" w:name="_Toc500951518"/>
      <w:bookmarkStart w:id="39" w:name="_Toc501036925"/>
      <w:bookmarkStart w:id="40" w:name="_Toc500951519"/>
      <w:bookmarkStart w:id="41" w:name="_Toc501036926"/>
      <w:bookmarkStart w:id="42" w:name="_Toc500951520"/>
      <w:bookmarkStart w:id="43" w:name="_Toc501036927"/>
      <w:bookmarkStart w:id="44" w:name="_Toc500951521"/>
      <w:bookmarkStart w:id="45" w:name="_Toc501036928"/>
      <w:bookmarkStart w:id="46" w:name="_Toc500951522"/>
      <w:bookmarkStart w:id="47" w:name="_Toc501036929"/>
      <w:bookmarkStart w:id="48" w:name="_Toc500951523"/>
      <w:bookmarkStart w:id="49" w:name="_Toc501036930"/>
      <w:bookmarkStart w:id="50" w:name="_Toc500951524"/>
      <w:bookmarkStart w:id="51" w:name="_Toc501036931"/>
      <w:bookmarkStart w:id="52" w:name="_Toc500951525"/>
      <w:bookmarkStart w:id="53" w:name="_Toc501036932"/>
      <w:bookmarkStart w:id="54" w:name="_Toc500951526"/>
      <w:bookmarkStart w:id="55" w:name="_Toc501036933"/>
      <w:bookmarkStart w:id="56" w:name="_Toc500951527"/>
      <w:bookmarkStart w:id="57" w:name="_Toc501036934"/>
      <w:bookmarkStart w:id="58" w:name="_Toc500951528"/>
      <w:bookmarkStart w:id="59" w:name="_Toc501036935"/>
      <w:bookmarkStart w:id="60" w:name="_Toc500951529"/>
      <w:bookmarkStart w:id="61" w:name="_Toc501036936"/>
      <w:bookmarkStart w:id="62" w:name="_Toc500951530"/>
      <w:bookmarkStart w:id="63" w:name="_Toc501036937"/>
      <w:bookmarkStart w:id="64" w:name="_Toc500951531"/>
      <w:bookmarkStart w:id="65" w:name="_Toc501036938"/>
      <w:bookmarkStart w:id="66" w:name="_Toc500951532"/>
      <w:bookmarkStart w:id="67" w:name="_Toc501036939"/>
      <w:bookmarkStart w:id="68" w:name="_Toc500951533"/>
      <w:bookmarkStart w:id="69" w:name="_Toc501036940"/>
      <w:bookmarkStart w:id="70" w:name="_Toc500951534"/>
      <w:bookmarkStart w:id="71" w:name="_Toc501036941"/>
      <w:bookmarkStart w:id="72" w:name="_Toc500951535"/>
      <w:bookmarkStart w:id="73" w:name="_Toc501036942"/>
      <w:bookmarkStart w:id="74" w:name="_Toc500951536"/>
      <w:bookmarkStart w:id="75" w:name="_Toc501036943"/>
      <w:bookmarkStart w:id="76" w:name="_Toc500951537"/>
      <w:bookmarkStart w:id="77" w:name="_Toc501036944"/>
      <w:bookmarkStart w:id="78" w:name="_Toc500951538"/>
      <w:bookmarkStart w:id="79" w:name="_Toc501036945"/>
      <w:bookmarkStart w:id="80" w:name="_Toc500951539"/>
      <w:bookmarkStart w:id="81" w:name="_Toc501036946"/>
      <w:bookmarkStart w:id="82" w:name="_Toc500951540"/>
      <w:bookmarkStart w:id="83" w:name="_Toc501036947"/>
      <w:bookmarkStart w:id="84" w:name="_Toc500951541"/>
      <w:bookmarkStart w:id="85" w:name="_Toc501036948"/>
      <w:bookmarkStart w:id="86" w:name="_Toc500951542"/>
      <w:bookmarkStart w:id="87" w:name="_Toc501036949"/>
      <w:bookmarkStart w:id="88" w:name="_Toc500951543"/>
      <w:bookmarkStart w:id="89" w:name="_Toc501036950"/>
      <w:bookmarkStart w:id="90" w:name="_Toc500951544"/>
      <w:bookmarkStart w:id="91" w:name="_Toc501036951"/>
      <w:bookmarkStart w:id="92" w:name="_Toc500951545"/>
      <w:bookmarkStart w:id="93" w:name="_Toc501036952"/>
      <w:bookmarkStart w:id="94" w:name="_Toc500951546"/>
      <w:bookmarkStart w:id="95" w:name="_Toc501036953"/>
      <w:bookmarkStart w:id="96" w:name="_Toc500951547"/>
      <w:bookmarkStart w:id="97" w:name="_Toc501036954"/>
      <w:bookmarkStart w:id="98" w:name="_Toc500951548"/>
      <w:bookmarkStart w:id="99" w:name="_Toc501036955"/>
      <w:bookmarkStart w:id="100" w:name="_Toc500951549"/>
      <w:bookmarkStart w:id="101" w:name="_Toc501036956"/>
      <w:bookmarkStart w:id="102" w:name="_Toc500951550"/>
      <w:bookmarkStart w:id="103" w:name="_Toc501036957"/>
      <w:bookmarkStart w:id="104" w:name="_Toc500951551"/>
      <w:bookmarkStart w:id="105" w:name="_Toc501036958"/>
      <w:bookmarkStart w:id="106" w:name="_Toc500951552"/>
      <w:bookmarkStart w:id="107" w:name="_Toc501036959"/>
      <w:bookmarkStart w:id="108" w:name="_Toc500951553"/>
      <w:bookmarkStart w:id="109" w:name="_Toc501036960"/>
      <w:bookmarkStart w:id="110" w:name="_Toc500951554"/>
      <w:bookmarkStart w:id="111" w:name="_Toc501036961"/>
      <w:bookmarkStart w:id="112" w:name="_Toc500951555"/>
      <w:bookmarkStart w:id="113" w:name="_Toc501036962"/>
      <w:bookmarkStart w:id="114" w:name="_Toc500951556"/>
      <w:bookmarkStart w:id="115" w:name="_Toc501036963"/>
      <w:bookmarkStart w:id="116" w:name="_Toc500951557"/>
      <w:bookmarkStart w:id="117" w:name="_Toc501036964"/>
      <w:bookmarkStart w:id="118" w:name="_Toc505854872"/>
      <w:bookmarkStart w:id="119" w:name="_Toc505854873"/>
      <w:bookmarkStart w:id="120" w:name="_Toc505854874"/>
      <w:bookmarkStart w:id="121" w:name="_Toc505854875"/>
      <w:bookmarkStart w:id="122" w:name="_Toc505854876"/>
      <w:bookmarkStart w:id="123" w:name="_Toc505854877"/>
      <w:bookmarkStart w:id="124" w:name="_Toc505854878"/>
      <w:bookmarkStart w:id="125" w:name="_Toc505854879"/>
      <w:bookmarkStart w:id="126" w:name="_Toc505854880"/>
      <w:bookmarkStart w:id="127" w:name="_Toc505854881"/>
      <w:bookmarkStart w:id="128" w:name="_Toc505854882"/>
      <w:bookmarkStart w:id="129" w:name="_Toc505854883"/>
      <w:bookmarkStart w:id="130" w:name="_Toc505854884"/>
      <w:bookmarkStart w:id="131" w:name="_Toc505854885"/>
      <w:bookmarkStart w:id="132" w:name="_Toc505854886"/>
      <w:bookmarkStart w:id="133" w:name="_Toc505854887"/>
      <w:bookmarkStart w:id="134" w:name="_Toc505854888"/>
      <w:bookmarkStart w:id="135" w:name="_Toc505854889"/>
      <w:bookmarkStart w:id="136" w:name="_Toc505854890"/>
      <w:bookmarkStart w:id="137" w:name="_Toc505854891"/>
      <w:bookmarkStart w:id="138" w:name="_Toc505854892"/>
      <w:bookmarkStart w:id="139" w:name="_Toc505854893"/>
      <w:bookmarkStart w:id="140" w:name="_Toc505854894"/>
      <w:bookmarkStart w:id="141" w:name="_Toc505854895"/>
      <w:bookmarkStart w:id="142" w:name="_Toc505854896"/>
      <w:bookmarkStart w:id="143" w:name="_Toc505854897"/>
      <w:bookmarkStart w:id="144" w:name="_Toc505854898"/>
      <w:bookmarkStart w:id="145" w:name="_Toc505854899"/>
      <w:bookmarkStart w:id="146" w:name="_Toc505854900"/>
      <w:bookmarkStart w:id="147" w:name="_Toc50585490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r w:rsidR="00C73515">
        <w:rPr>
          <w:noProof/>
        </w:rPr>
        <w:t>Figure 1: Example of a Process Flow Diagram</w:t>
      </w:r>
      <w:r w:rsidR="00C73515">
        <w:rPr>
          <w:noProof/>
        </w:rPr>
        <w:tab/>
      </w:r>
      <w:r w:rsidR="00C73515">
        <w:rPr>
          <w:noProof/>
        </w:rPr>
        <w:fldChar w:fldCharType="begin"/>
      </w:r>
      <w:r w:rsidR="00C73515">
        <w:rPr>
          <w:noProof/>
        </w:rPr>
        <w:instrText xml:space="preserve"> PAGEREF _Toc525907999 \h </w:instrText>
      </w:r>
      <w:r w:rsidR="00C73515">
        <w:rPr>
          <w:noProof/>
        </w:rPr>
      </w:r>
      <w:r w:rsidR="00C73515">
        <w:rPr>
          <w:noProof/>
        </w:rPr>
        <w:fldChar w:fldCharType="separate"/>
      </w:r>
      <w:r w:rsidR="00C73515">
        <w:rPr>
          <w:noProof/>
        </w:rPr>
        <w:t>8</w:t>
      </w:r>
      <w:r w:rsidR="00C73515">
        <w:rPr>
          <w:noProof/>
        </w:rPr>
        <w:fldChar w:fldCharType="end"/>
      </w:r>
    </w:p>
    <w:p w14:paraId="1966149B" w14:textId="0F43FE54" w:rsidR="00C73515" w:rsidRDefault="00C73515">
      <w:pPr>
        <w:pStyle w:val="a9"/>
        <w:rPr>
          <w:rFonts w:eastAsiaTheme="minorEastAsia"/>
          <w:noProof/>
        </w:rPr>
      </w:pPr>
      <w:r>
        <w:rPr>
          <w:noProof/>
        </w:rPr>
        <w:t>Figure 2: Overview of Centralised Clearance Core Business</w:t>
      </w:r>
      <w:r>
        <w:rPr>
          <w:noProof/>
        </w:rPr>
        <w:tab/>
      </w:r>
      <w:r>
        <w:rPr>
          <w:noProof/>
        </w:rPr>
        <w:fldChar w:fldCharType="begin"/>
      </w:r>
      <w:r>
        <w:rPr>
          <w:noProof/>
        </w:rPr>
        <w:instrText xml:space="preserve"> PAGEREF _Toc525908000 \h </w:instrText>
      </w:r>
      <w:r>
        <w:rPr>
          <w:noProof/>
        </w:rPr>
      </w:r>
      <w:r>
        <w:rPr>
          <w:noProof/>
        </w:rPr>
        <w:fldChar w:fldCharType="separate"/>
      </w:r>
      <w:r>
        <w:rPr>
          <w:noProof/>
        </w:rPr>
        <w:t>17</w:t>
      </w:r>
      <w:r>
        <w:rPr>
          <w:noProof/>
        </w:rPr>
        <w:fldChar w:fldCharType="end"/>
      </w:r>
    </w:p>
    <w:p w14:paraId="7C3134EE" w14:textId="2BCF719A" w:rsidR="00C73515" w:rsidRDefault="00C73515">
      <w:pPr>
        <w:pStyle w:val="a9"/>
        <w:rPr>
          <w:rFonts w:eastAsiaTheme="minorEastAsia"/>
          <w:noProof/>
        </w:rPr>
      </w:pPr>
      <w:r>
        <w:rPr>
          <w:noProof/>
        </w:rPr>
        <w:t>Figure 3: L4-CCI-01-01 Register Customs Declaration</w:t>
      </w:r>
      <w:r>
        <w:rPr>
          <w:noProof/>
        </w:rPr>
        <w:tab/>
      </w:r>
      <w:r>
        <w:rPr>
          <w:noProof/>
        </w:rPr>
        <w:fldChar w:fldCharType="begin"/>
      </w:r>
      <w:r>
        <w:rPr>
          <w:noProof/>
        </w:rPr>
        <w:instrText xml:space="preserve"> PAGEREF _Toc525908001 \h </w:instrText>
      </w:r>
      <w:r>
        <w:rPr>
          <w:noProof/>
        </w:rPr>
      </w:r>
      <w:r>
        <w:rPr>
          <w:noProof/>
        </w:rPr>
        <w:fldChar w:fldCharType="separate"/>
      </w:r>
      <w:r>
        <w:rPr>
          <w:noProof/>
        </w:rPr>
        <w:t>19</w:t>
      </w:r>
      <w:r>
        <w:rPr>
          <w:noProof/>
        </w:rPr>
        <w:fldChar w:fldCharType="end"/>
      </w:r>
    </w:p>
    <w:p w14:paraId="06C87843" w14:textId="10604E1F" w:rsidR="00C73515" w:rsidRDefault="00C73515">
      <w:pPr>
        <w:pStyle w:val="a9"/>
        <w:rPr>
          <w:rFonts w:eastAsiaTheme="minorEastAsia"/>
          <w:noProof/>
        </w:rPr>
      </w:pPr>
      <w:r>
        <w:rPr>
          <w:noProof/>
        </w:rPr>
        <w:t>Figure 4: L4-CCI-01-02 Risk Analysis Prior To Presentation</w:t>
      </w:r>
      <w:r>
        <w:rPr>
          <w:noProof/>
        </w:rPr>
        <w:tab/>
      </w:r>
      <w:r>
        <w:rPr>
          <w:noProof/>
        </w:rPr>
        <w:fldChar w:fldCharType="begin"/>
      </w:r>
      <w:r>
        <w:rPr>
          <w:noProof/>
        </w:rPr>
        <w:instrText xml:space="preserve"> PAGEREF _Toc525908002 \h </w:instrText>
      </w:r>
      <w:r>
        <w:rPr>
          <w:noProof/>
        </w:rPr>
      </w:r>
      <w:r>
        <w:rPr>
          <w:noProof/>
        </w:rPr>
        <w:fldChar w:fldCharType="separate"/>
      </w:r>
      <w:r>
        <w:rPr>
          <w:noProof/>
        </w:rPr>
        <w:t>22</w:t>
      </w:r>
      <w:r>
        <w:rPr>
          <w:noProof/>
        </w:rPr>
        <w:fldChar w:fldCharType="end"/>
      </w:r>
    </w:p>
    <w:p w14:paraId="53BA6819" w14:textId="0812C96A" w:rsidR="00C73515" w:rsidRDefault="00C73515">
      <w:pPr>
        <w:pStyle w:val="a9"/>
        <w:rPr>
          <w:rFonts w:eastAsiaTheme="minorEastAsia"/>
          <w:noProof/>
        </w:rPr>
      </w:pPr>
      <w:r>
        <w:rPr>
          <w:noProof/>
        </w:rPr>
        <w:t>Figure 5: L4-CCI-01-03 Acceptance of Customs Declaration</w:t>
      </w:r>
      <w:r>
        <w:rPr>
          <w:noProof/>
        </w:rPr>
        <w:tab/>
      </w:r>
      <w:r>
        <w:rPr>
          <w:noProof/>
        </w:rPr>
        <w:fldChar w:fldCharType="begin"/>
      </w:r>
      <w:r>
        <w:rPr>
          <w:noProof/>
        </w:rPr>
        <w:instrText xml:space="preserve"> PAGEREF _Toc525908003 \h </w:instrText>
      </w:r>
      <w:r>
        <w:rPr>
          <w:noProof/>
        </w:rPr>
      </w:r>
      <w:r>
        <w:rPr>
          <w:noProof/>
        </w:rPr>
        <w:fldChar w:fldCharType="separate"/>
      </w:r>
      <w:r>
        <w:rPr>
          <w:noProof/>
        </w:rPr>
        <w:t>24</w:t>
      </w:r>
      <w:r>
        <w:rPr>
          <w:noProof/>
        </w:rPr>
        <w:fldChar w:fldCharType="end"/>
      </w:r>
    </w:p>
    <w:p w14:paraId="3138650B" w14:textId="3E2EB166" w:rsidR="00C73515" w:rsidRDefault="00C73515">
      <w:pPr>
        <w:pStyle w:val="a9"/>
        <w:rPr>
          <w:rFonts w:eastAsiaTheme="minorEastAsia"/>
          <w:noProof/>
        </w:rPr>
      </w:pPr>
      <w:r>
        <w:rPr>
          <w:noProof/>
        </w:rPr>
        <w:t>Figure 6: L4-CCI-01-03-01 Handle Presentation Notification</w:t>
      </w:r>
      <w:r>
        <w:rPr>
          <w:noProof/>
        </w:rPr>
        <w:tab/>
      </w:r>
      <w:r>
        <w:rPr>
          <w:noProof/>
        </w:rPr>
        <w:fldChar w:fldCharType="begin"/>
      </w:r>
      <w:r>
        <w:rPr>
          <w:noProof/>
        </w:rPr>
        <w:instrText xml:space="preserve"> PAGEREF _Toc525908004 \h </w:instrText>
      </w:r>
      <w:r>
        <w:rPr>
          <w:noProof/>
        </w:rPr>
      </w:r>
      <w:r>
        <w:rPr>
          <w:noProof/>
        </w:rPr>
        <w:fldChar w:fldCharType="separate"/>
      </w:r>
      <w:r>
        <w:rPr>
          <w:noProof/>
        </w:rPr>
        <w:t>27</w:t>
      </w:r>
      <w:r>
        <w:rPr>
          <w:noProof/>
        </w:rPr>
        <w:fldChar w:fldCharType="end"/>
      </w:r>
    </w:p>
    <w:p w14:paraId="5B89284B" w14:textId="1042D6EA" w:rsidR="00C73515" w:rsidRDefault="00C73515">
      <w:pPr>
        <w:pStyle w:val="a9"/>
        <w:rPr>
          <w:rFonts w:eastAsiaTheme="minorEastAsia"/>
          <w:noProof/>
        </w:rPr>
      </w:pPr>
      <w:r>
        <w:rPr>
          <w:noProof/>
        </w:rPr>
        <w:t>Figure 7: L4-CCI-01-04 Perform Risk Analysis By SCO and PCO</w:t>
      </w:r>
      <w:r>
        <w:rPr>
          <w:noProof/>
        </w:rPr>
        <w:tab/>
      </w:r>
      <w:r>
        <w:rPr>
          <w:noProof/>
        </w:rPr>
        <w:fldChar w:fldCharType="begin"/>
      </w:r>
      <w:r>
        <w:rPr>
          <w:noProof/>
        </w:rPr>
        <w:instrText xml:space="preserve"> PAGEREF _Toc525908005 \h </w:instrText>
      </w:r>
      <w:r>
        <w:rPr>
          <w:noProof/>
        </w:rPr>
      </w:r>
      <w:r>
        <w:rPr>
          <w:noProof/>
        </w:rPr>
        <w:fldChar w:fldCharType="separate"/>
      </w:r>
      <w:r>
        <w:rPr>
          <w:noProof/>
        </w:rPr>
        <w:t>30</w:t>
      </w:r>
      <w:r>
        <w:rPr>
          <w:noProof/>
        </w:rPr>
        <w:fldChar w:fldCharType="end"/>
      </w:r>
    </w:p>
    <w:p w14:paraId="37DBA228" w14:textId="086A4685" w:rsidR="00C73515" w:rsidRDefault="00C73515">
      <w:pPr>
        <w:pStyle w:val="a9"/>
        <w:rPr>
          <w:rFonts w:eastAsiaTheme="minorEastAsia"/>
          <w:noProof/>
        </w:rPr>
      </w:pPr>
      <w:r>
        <w:rPr>
          <w:noProof/>
        </w:rPr>
        <w:t>Figure 8: L4-CCI-01-05 Amendment of Customs Declaration (part A)</w:t>
      </w:r>
      <w:r>
        <w:rPr>
          <w:noProof/>
        </w:rPr>
        <w:tab/>
      </w:r>
      <w:r>
        <w:rPr>
          <w:noProof/>
        </w:rPr>
        <w:fldChar w:fldCharType="begin"/>
      </w:r>
      <w:r>
        <w:rPr>
          <w:noProof/>
        </w:rPr>
        <w:instrText xml:space="preserve"> PAGEREF _Toc525908006 \h </w:instrText>
      </w:r>
      <w:r>
        <w:rPr>
          <w:noProof/>
        </w:rPr>
      </w:r>
      <w:r>
        <w:rPr>
          <w:noProof/>
        </w:rPr>
        <w:fldChar w:fldCharType="separate"/>
      </w:r>
      <w:r>
        <w:rPr>
          <w:noProof/>
        </w:rPr>
        <w:t>33</w:t>
      </w:r>
      <w:r>
        <w:rPr>
          <w:noProof/>
        </w:rPr>
        <w:fldChar w:fldCharType="end"/>
      </w:r>
    </w:p>
    <w:p w14:paraId="7FE8BB5C" w14:textId="4E0BB792" w:rsidR="00C73515" w:rsidRDefault="00C73515">
      <w:pPr>
        <w:pStyle w:val="a9"/>
        <w:rPr>
          <w:rFonts w:eastAsiaTheme="minorEastAsia"/>
          <w:noProof/>
        </w:rPr>
      </w:pPr>
      <w:r>
        <w:rPr>
          <w:noProof/>
        </w:rPr>
        <w:t>Figure 9: L4-CCI-01-05 Amendment of Customs Declaration (part B)</w:t>
      </w:r>
      <w:r>
        <w:rPr>
          <w:noProof/>
        </w:rPr>
        <w:tab/>
      </w:r>
      <w:r>
        <w:rPr>
          <w:noProof/>
        </w:rPr>
        <w:fldChar w:fldCharType="begin"/>
      </w:r>
      <w:r>
        <w:rPr>
          <w:noProof/>
        </w:rPr>
        <w:instrText xml:space="preserve"> PAGEREF _Toc525908007 \h </w:instrText>
      </w:r>
      <w:r>
        <w:rPr>
          <w:noProof/>
        </w:rPr>
      </w:r>
      <w:r>
        <w:rPr>
          <w:noProof/>
        </w:rPr>
        <w:fldChar w:fldCharType="separate"/>
      </w:r>
      <w:r>
        <w:rPr>
          <w:noProof/>
        </w:rPr>
        <w:t>34</w:t>
      </w:r>
      <w:r>
        <w:rPr>
          <w:noProof/>
        </w:rPr>
        <w:fldChar w:fldCharType="end"/>
      </w:r>
    </w:p>
    <w:p w14:paraId="1E68A8AB" w14:textId="7BB5CC7C" w:rsidR="00C73515" w:rsidRDefault="00C73515">
      <w:pPr>
        <w:pStyle w:val="a9"/>
        <w:rPr>
          <w:rFonts w:eastAsiaTheme="minorEastAsia"/>
          <w:noProof/>
        </w:rPr>
      </w:pPr>
      <w:r>
        <w:rPr>
          <w:noProof/>
        </w:rPr>
        <w:t>Figure 10: L4-CCI-01-06 Perform Controls by SCO and PCO</w:t>
      </w:r>
      <w:r>
        <w:rPr>
          <w:noProof/>
        </w:rPr>
        <w:tab/>
      </w:r>
      <w:r>
        <w:rPr>
          <w:noProof/>
        </w:rPr>
        <w:fldChar w:fldCharType="begin"/>
      </w:r>
      <w:r>
        <w:rPr>
          <w:noProof/>
        </w:rPr>
        <w:instrText xml:space="preserve"> PAGEREF _Toc525908008 \h </w:instrText>
      </w:r>
      <w:r>
        <w:rPr>
          <w:noProof/>
        </w:rPr>
      </w:r>
      <w:r>
        <w:rPr>
          <w:noProof/>
        </w:rPr>
        <w:fldChar w:fldCharType="separate"/>
      </w:r>
      <w:r>
        <w:rPr>
          <w:noProof/>
        </w:rPr>
        <w:t>37</w:t>
      </w:r>
      <w:r>
        <w:rPr>
          <w:noProof/>
        </w:rPr>
        <w:fldChar w:fldCharType="end"/>
      </w:r>
    </w:p>
    <w:p w14:paraId="301B5F7F" w14:textId="37BCE3B4" w:rsidR="00C73515" w:rsidRDefault="00C73515">
      <w:pPr>
        <w:pStyle w:val="a9"/>
        <w:rPr>
          <w:rFonts w:eastAsiaTheme="minorEastAsia"/>
          <w:noProof/>
        </w:rPr>
      </w:pPr>
      <w:r>
        <w:rPr>
          <w:noProof/>
        </w:rPr>
        <w:t>Figure 11: L4-CCI-01-06-01 Perform Documentary Controls At SCO (part A)</w:t>
      </w:r>
      <w:r>
        <w:rPr>
          <w:noProof/>
        </w:rPr>
        <w:tab/>
      </w:r>
      <w:r>
        <w:rPr>
          <w:noProof/>
        </w:rPr>
        <w:fldChar w:fldCharType="begin"/>
      </w:r>
      <w:r>
        <w:rPr>
          <w:noProof/>
        </w:rPr>
        <w:instrText xml:space="preserve"> PAGEREF _Toc525908009 \h </w:instrText>
      </w:r>
      <w:r>
        <w:rPr>
          <w:noProof/>
        </w:rPr>
      </w:r>
      <w:r>
        <w:rPr>
          <w:noProof/>
        </w:rPr>
        <w:fldChar w:fldCharType="separate"/>
      </w:r>
      <w:r>
        <w:rPr>
          <w:noProof/>
        </w:rPr>
        <w:t>41</w:t>
      </w:r>
      <w:r>
        <w:rPr>
          <w:noProof/>
        </w:rPr>
        <w:fldChar w:fldCharType="end"/>
      </w:r>
    </w:p>
    <w:p w14:paraId="252B4788" w14:textId="25FE19C2" w:rsidR="00C73515" w:rsidRDefault="00C73515">
      <w:pPr>
        <w:pStyle w:val="a9"/>
        <w:rPr>
          <w:rFonts w:eastAsiaTheme="minorEastAsia"/>
          <w:noProof/>
        </w:rPr>
      </w:pPr>
      <w:r>
        <w:rPr>
          <w:noProof/>
        </w:rPr>
        <w:t>Figure 12: L4-CCI-01-06-01 Perform Documentary Controls At SCO (part B)</w:t>
      </w:r>
      <w:r>
        <w:rPr>
          <w:noProof/>
        </w:rPr>
        <w:tab/>
      </w:r>
      <w:r>
        <w:rPr>
          <w:noProof/>
        </w:rPr>
        <w:fldChar w:fldCharType="begin"/>
      </w:r>
      <w:r>
        <w:rPr>
          <w:noProof/>
        </w:rPr>
        <w:instrText xml:space="preserve"> PAGEREF _Toc525908010 \h </w:instrText>
      </w:r>
      <w:r>
        <w:rPr>
          <w:noProof/>
        </w:rPr>
      </w:r>
      <w:r>
        <w:rPr>
          <w:noProof/>
        </w:rPr>
        <w:fldChar w:fldCharType="separate"/>
      </w:r>
      <w:r>
        <w:rPr>
          <w:noProof/>
        </w:rPr>
        <w:t>42</w:t>
      </w:r>
      <w:r>
        <w:rPr>
          <w:noProof/>
        </w:rPr>
        <w:fldChar w:fldCharType="end"/>
      </w:r>
    </w:p>
    <w:p w14:paraId="0863EF52" w14:textId="0314031F" w:rsidR="00C73515" w:rsidRDefault="00C73515">
      <w:pPr>
        <w:pStyle w:val="a9"/>
        <w:rPr>
          <w:rFonts w:eastAsiaTheme="minorEastAsia"/>
          <w:noProof/>
        </w:rPr>
      </w:pPr>
      <w:r>
        <w:rPr>
          <w:noProof/>
        </w:rPr>
        <w:t>Figure 13: L4-CCI-01-06-02 Request and Record Risk Analysis</w:t>
      </w:r>
      <w:r>
        <w:rPr>
          <w:noProof/>
        </w:rPr>
        <w:tab/>
      </w:r>
      <w:r>
        <w:rPr>
          <w:noProof/>
        </w:rPr>
        <w:fldChar w:fldCharType="begin"/>
      </w:r>
      <w:r>
        <w:rPr>
          <w:noProof/>
        </w:rPr>
        <w:instrText xml:space="preserve"> PAGEREF _Toc525908011 \h </w:instrText>
      </w:r>
      <w:r>
        <w:rPr>
          <w:noProof/>
        </w:rPr>
      </w:r>
      <w:r>
        <w:rPr>
          <w:noProof/>
        </w:rPr>
        <w:fldChar w:fldCharType="separate"/>
      </w:r>
      <w:r>
        <w:rPr>
          <w:noProof/>
        </w:rPr>
        <w:t>44</w:t>
      </w:r>
      <w:r>
        <w:rPr>
          <w:noProof/>
        </w:rPr>
        <w:fldChar w:fldCharType="end"/>
      </w:r>
    </w:p>
    <w:p w14:paraId="7CE0D821" w14:textId="0B3D4683" w:rsidR="00C73515" w:rsidRDefault="00C73515">
      <w:pPr>
        <w:pStyle w:val="a9"/>
        <w:rPr>
          <w:rFonts w:eastAsiaTheme="minorEastAsia"/>
          <w:noProof/>
        </w:rPr>
      </w:pPr>
      <w:r>
        <w:rPr>
          <w:noProof/>
        </w:rPr>
        <w:t>Figure 14: L4-CCI-01-06-03 Send Status Request</w:t>
      </w:r>
      <w:r>
        <w:rPr>
          <w:noProof/>
        </w:rPr>
        <w:tab/>
      </w:r>
      <w:r>
        <w:rPr>
          <w:noProof/>
        </w:rPr>
        <w:fldChar w:fldCharType="begin"/>
      </w:r>
      <w:r>
        <w:rPr>
          <w:noProof/>
        </w:rPr>
        <w:instrText xml:space="preserve"> PAGEREF _Toc525908012 \h </w:instrText>
      </w:r>
      <w:r>
        <w:rPr>
          <w:noProof/>
        </w:rPr>
      </w:r>
      <w:r>
        <w:rPr>
          <w:noProof/>
        </w:rPr>
        <w:fldChar w:fldCharType="separate"/>
      </w:r>
      <w:r>
        <w:rPr>
          <w:noProof/>
        </w:rPr>
        <w:t>46</w:t>
      </w:r>
      <w:r>
        <w:rPr>
          <w:noProof/>
        </w:rPr>
        <w:fldChar w:fldCharType="end"/>
      </w:r>
    </w:p>
    <w:p w14:paraId="58D064CB" w14:textId="0C97597A" w:rsidR="00C73515" w:rsidRDefault="00C73515">
      <w:pPr>
        <w:pStyle w:val="a9"/>
        <w:rPr>
          <w:rFonts w:eastAsiaTheme="minorEastAsia"/>
          <w:noProof/>
        </w:rPr>
      </w:pPr>
      <w:r>
        <w:rPr>
          <w:noProof/>
        </w:rPr>
        <w:t>Figure 15: L4-CCI-01-06-04 Handle Control Results from PCO</w:t>
      </w:r>
      <w:r>
        <w:rPr>
          <w:noProof/>
        </w:rPr>
        <w:tab/>
      </w:r>
      <w:r>
        <w:rPr>
          <w:noProof/>
        </w:rPr>
        <w:fldChar w:fldCharType="begin"/>
      </w:r>
      <w:r>
        <w:rPr>
          <w:noProof/>
        </w:rPr>
        <w:instrText xml:space="preserve"> PAGEREF _Toc525908013 \h </w:instrText>
      </w:r>
      <w:r>
        <w:rPr>
          <w:noProof/>
        </w:rPr>
      </w:r>
      <w:r>
        <w:rPr>
          <w:noProof/>
        </w:rPr>
        <w:fldChar w:fldCharType="separate"/>
      </w:r>
      <w:r>
        <w:rPr>
          <w:noProof/>
        </w:rPr>
        <w:t>48</w:t>
      </w:r>
      <w:r>
        <w:rPr>
          <w:noProof/>
        </w:rPr>
        <w:fldChar w:fldCharType="end"/>
      </w:r>
    </w:p>
    <w:p w14:paraId="4DB7B4DC" w14:textId="3B21F042" w:rsidR="00C73515" w:rsidRDefault="00C73515">
      <w:pPr>
        <w:pStyle w:val="a9"/>
        <w:rPr>
          <w:rFonts w:eastAsiaTheme="minorEastAsia"/>
          <w:noProof/>
        </w:rPr>
      </w:pPr>
      <w:r>
        <w:rPr>
          <w:noProof/>
        </w:rPr>
        <w:t>Figure 16: L4-CCI-01-07 Manage Customs Debt</w:t>
      </w:r>
      <w:r>
        <w:rPr>
          <w:noProof/>
        </w:rPr>
        <w:tab/>
      </w:r>
      <w:r>
        <w:rPr>
          <w:noProof/>
        </w:rPr>
        <w:fldChar w:fldCharType="begin"/>
      </w:r>
      <w:r>
        <w:rPr>
          <w:noProof/>
        </w:rPr>
        <w:instrText xml:space="preserve"> PAGEREF _Toc525908014 \h </w:instrText>
      </w:r>
      <w:r>
        <w:rPr>
          <w:noProof/>
        </w:rPr>
      </w:r>
      <w:r>
        <w:rPr>
          <w:noProof/>
        </w:rPr>
        <w:fldChar w:fldCharType="separate"/>
      </w:r>
      <w:r>
        <w:rPr>
          <w:noProof/>
        </w:rPr>
        <w:t>50</w:t>
      </w:r>
      <w:r>
        <w:rPr>
          <w:noProof/>
        </w:rPr>
        <w:fldChar w:fldCharType="end"/>
      </w:r>
    </w:p>
    <w:p w14:paraId="1BA23218" w14:textId="649299F1" w:rsidR="00C73515" w:rsidRDefault="00C73515">
      <w:pPr>
        <w:pStyle w:val="a9"/>
        <w:rPr>
          <w:rFonts w:eastAsiaTheme="minorEastAsia"/>
          <w:noProof/>
        </w:rPr>
      </w:pPr>
      <w:r>
        <w:rPr>
          <w:noProof/>
        </w:rPr>
        <w:t>Figure 17: L4-CCI-01-08 Invalidation Of Customs Declaration (part A)</w:t>
      </w:r>
      <w:r>
        <w:rPr>
          <w:noProof/>
        </w:rPr>
        <w:tab/>
      </w:r>
      <w:r>
        <w:rPr>
          <w:noProof/>
        </w:rPr>
        <w:fldChar w:fldCharType="begin"/>
      </w:r>
      <w:r>
        <w:rPr>
          <w:noProof/>
        </w:rPr>
        <w:instrText xml:space="preserve"> PAGEREF _Toc525908015 \h </w:instrText>
      </w:r>
      <w:r>
        <w:rPr>
          <w:noProof/>
        </w:rPr>
      </w:r>
      <w:r>
        <w:rPr>
          <w:noProof/>
        </w:rPr>
        <w:fldChar w:fldCharType="separate"/>
      </w:r>
      <w:r>
        <w:rPr>
          <w:noProof/>
        </w:rPr>
        <w:t>52</w:t>
      </w:r>
      <w:r>
        <w:rPr>
          <w:noProof/>
        </w:rPr>
        <w:fldChar w:fldCharType="end"/>
      </w:r>
    </w:p>
    <w:p w14:paraId="386871D9" w14:textId="458DA130" w:rsidR="00C73515" w:rsidRDefault="00C73515">
      <w:pPr>
        <w:pStyle w:val="a9"/>
        <w:rPr>
          <w:rFonts w:eastAsiaTheme="minorEastAsia"/>
          <w:noProof/>
        </w:rPr>
      </w:pPr>
      <w:r>
        <w:rPr>
          <w:noProof/>
        </w:rPr>
        <w:t>Figure 18: L4-CCI-01-08 Invalidation Of Customs Declaration (part B)</w:t>
      </w:r>
      <w:r>
        <w:rPr>
          <w:noProof/>
        </w:rPr>
        <w:tab/>
      </w:r>
      <w:r>
        <w:rPr>
          <w:noProof/>
        </w:rPr>
        <w:fldChar w:fldCharType="begin"/>
      </w:r>
      <w:r>
        <w:rPr>
          <w:noProof/>
        </w:rPr>
        <w:instrText xml:space="preserve"> PAGEREF _Toc525908016 \h </w:instrText>
      </w:r>
      <w:r>
        <w:rPr>
          <w:noProof/>
        </w:rPr>
      </w:r>
      <w:r>
        <w:rPr>
          <w:noProof/>
        </w:rPr>
        <w:fldChar w:fldCharType="separate"/>
      </w:r>
      <w:r>
        <w:rPr>
          <w:noProof/>
        </w:rPr>
        <w:t>53</w:t>
      </w:r>
      <w:r>
        <w:rPr>
          <w:noProof/>
        </w:rPr>
        <w:fldChar w:fldCharType="end"/>
      </w:r>
    </w:p>
    <w:p w14:paraId="19E47557" w14:textId="2AECF791" w:rsidR="00C73515" w:rsidRDefault="00C73515">
      <w:pPr>
        <w:pStyle w:val="a9"/>
        <w:rPr>
          <w:rFonts w:eastAsiaTheme="minorEastAsia"/>
          <w:noProof/>
        </w:rPr>
      </w:pPr>
      <w:r>
        <w:rPr>
          <w:noProof/>
        </w:rPr>
        <w:t>Figure 19: L4-CCI-01-09 Take Decision on Release Of Goods</w:t>
      </w:r>
      <w:r>
        <w:rPr>
          <w:noProof/>
        </w:rPr>
        <w:tab/>
      </w:r>
      <w:r>
        <w:rPr>
          <w:noProof/>
        </w:rPr>
        <w:fldChar w:fldCharType="begin"/>
      </w:r>
      <w:r>
        <w:rPr>
          <w:noProof/>
        </w:rPr>
        <w:instrText xml:space="preserve"> PAGEREF _Toc525908017 \h </w:instrText>
      </w:r>
      <w:r>
        <w:rPr>
          <w:noProof/>
        </w:rPr>
      </w:r>
      <w:r>
        <w:rPr>
          <w:noProof/>
        </w:rPr>
        <w:fldChar w:fldCharType="separate"/>
      </w:r>
      <w:r>
        <w:rPr>
          <w:noProof/>
        </w:rPr>
        <w:t>56</w:t>
      </w:r>
      <w:r>
        <w:rPr>
          <w:noProof/>
        </w:rPr>
        <w:fldChar w:fldCharType="end"/>
      </w:r>
    </w:p>
    <w:p w14:paraId="6C764679" w14:textId="12FAC228" w:rsidR="00C73515" w:rsidRDefault="00C73515">
      <w:pPr>
        <w:pStyle w:val="a9"/>
        <w:rPr>
          <w:rFonts w:eastAsiaTheme="minorEastAsia"/>
          <w:noProof/>
        </w:rPr>
      </w:pPr>
      <w:r>
        <w:rPr>
          <w:noProof/>
        </w:rPr>
        <w:t>Figure 20: L4-CCI-01-10 Supplementary Declaration</w:t>
      </w:r>
      <w:r>
        <w:rPr>
          <w:noProof/>
        </w:rPr>
        <w:tab/>
      </w:r>
      <w:r>
        <w:rPr>
          <w:noProof/>
        </w:rPr>
        <w:fldChar w:fldCharType="begin"/>
      </w:r>
      <w:r>
        <w:rPr>
          <w:noProof/>
        </w:rPr>
        <w:instrText xml:space="preserve"> PAGEREF _Toc525908018 \h </w:instrText>
      </w:r>
      <w:r>
        <w:rPr>
          <w:noProof/>
        </w:rPr>
      </w:r>
      <w:r>
        <w:rPr>
          <w:noProof/>
        </w:rPr>
        <w:fldChar w:fldCharType="separate"/>
      </w:r>
      <w:r>
        <w:rPr>
          <w:noProof/>
        </w:rPr>
        <w:t>59</w:t>
      </w:r>
      <w:r>
        <w:rPr>
          <w:noProof/>
        </w:rPr>
        <w:fldChar w:fldCharType="end"/>
      </w:r>
    </w:p>
    <w:p w14:paraId="5B72CD0C" w14:textId="2404ED71" w:rsidR="004F294E" w:rsidRDefault="00C30028">
      <w:pPr>
        <w:pStyle w:val="a9"/>
      </w:pPr>
      <w:r w:rsidRPr="009C5330">
        <w:fldChar w:fldCharType="end"/>
      </w:r>
    </w:p>
    <w:p w14:paraId="21F6261E" w14:textId="01356723" w:rsidR="004F294E" w:rsidRDefault="004F294E" w:rsidP="004F294E">
      <w:pPr>
        <w:pStyle w:val="a5"/>
      </w:pPr>
      <w:r>
        <w:t>List of Tables</w:t>
      </w:r>
    </w:p>
    <w:p w14:paraId="0F367838" w14:textId="1A3C7DF4" w:rsidR="00C73515" w:rsidRDefault="00044949">
      <w:pPr>
        <w:pStyle w:val="a9"/>
        <w:rPr>
          <w:rFonts w:eastAsiaTheme="minorEastAsia"/>
          <w:noProof/>
        </w:rPr>
      </w:pPr>
      <w:r w:rsidRPr="005548DA">
        <w:rPr>
          <w:lang w:val="en-GB"/>
        </w:rPr>
        <w:fldChar w:fldCharType="begin"/>
      </w:r>
      <w:r>
        <w:instrText xml:space="preserve"> TOC \h \z \c "Table" </w:instrText>
      </w:r>
      <w:r w:rsidRPr="005548DA">
        <w:rPr>
          <w:lang w:val="en-GB"/>
        </w:rPr>
        <w:fldChar w:fldCharType="separate"/>
      </w:r>
      <w:bookmarkStart w:id="148" w:name="_Toc512011559"/>
      <w:bookmarkStart w:id="149" w:name="_Toc512000858"/>
      <w:bookmarkStart w:id="150" w:name="_Toc511299086"/>
      <w:bookmarkStart w:id="151" w:name="_Toc512011558"/>
      <w:bookmarkStart w:id="152" w:name="_Toc512000857"/>
      <w:bookmarkStart w:id="153" w:name="_Toc511299085"/>
      <w:bookmarkStart w:id="154" w:name="_Toc512011557"/>
      <w:bookmarkStart w:id="155" w:name="_Toc512000856"/>
      <w:bookmarkStart w:id="156" w:name="_Toc511299084"/>
      <w:bookmarkStart w:id="157" w:name="_Toc512011556"/>
      <w:bookmarkStart w:id="158" w:name="_Toc512000855"/>
      <w:bookmarkStart w:id="159" w:name="_Toc511299083"/>
      <w:bookmarkStart w:id="160" w:name="_Toc512011555"/>
      <w:bookmarkStart w:id="161" w:name="_Toc512000854"/>
      <w:bookmarkStart w:id="162" w:name="_Toc511299082"/>
      <w:bookmarkStart w:id="163" w:name="_Toc512011554"/>
      <w:bookmarkStart w:id="164" w:name="_Toc512000853"/>
      <w:bookmarkStart w:id="165" w:name="_Toc511299081"/>
      <w:bookmarkStart w:id="166" w:name="_Toc512011553"/>
      <w:bookmarkStart w:id="167" w:name="_Toc512000852"/>
      <w:bookmarkStart w:id="168" w:name="_Toc511299080"/>
      <w:bookmarkStart w:id="169" w:name="_Toc512011552"/>
      <w:bookmarkStart w:id="170" w:name="_Toc512011551"/>
      <w:bookmarkStart w:id="171" w:name="_Toc512011550"/>
      <w:bookmarkStart w:id="172" w:name="_Toc512011549"/>
      <w:bookmarkStart w:id="173" w:name="_Toc512011548"/>
      <w:bookmarkStart w:id="174" w:name="_Toc512011547"/>
      <w:bookmarkStart w:id="175" w:name="_Toc512011546"/>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r w:rsidR="00C73515" w:rsidRPr="006D6DB3">
        <w:rPr>
          <w:rStyle w:val="-"/>
          <w:noProof/>
        </w:rPr>
        <w:fldChar w:fldCharType="begin"/>
      </w:r>
      <w:r w:rsidR="00C73515" w:rsidRPr="006D6DB3">
        <w:rPr>
          <w:rStyle w:val="-"/>
          <w:noProof/>
        </w:rPr>
        <w:instrText xml:space="preserve"> </w:instrText>
      </w:r>
      <w:r w:rsidR="00C73515">
        <w:rPr>
          <w:noProof/>
        </w:rPr>
        <w:instrText>HYPERLINK \l "_Toc525908019"</w:instrText>
      </w:r>
      <w:r w:rsidR="00C73515" w:rsidRPr="006D6DB3">
        <w:rPr>
          <w:rStyle w:val="-"/>
          <w:noProof/>
        </w:rPr>
        <w:instrText xml:space="preserve"> </w:instrText>
      </w:r>
      <w:r w:rsidR="00C73515" w:rsidRPr="006D6DB3">
        <w:rPr>
          <w:rStyle w:val="-"/>
          <w:noProof/>
        </w:rPr>
        <w:fldChar w:fldCharType="separate"/>
      </w:r>
      <w:r w:rsidR="00C73515" w:rsidRPr="006D6DB3">
        <w:rPr>
          <w:rStyle w:val="-"/>
          <w:noProof/>
        </w:rPr>
        <w:t>Table 1: Definitions</w:t>
      </w:r>
      <w:r w:rsidR="00C73515">
        <w:rPr>
          <w:noProof/>
          <w:webHidden/>
        </w:rPr>
        <w:tab/>
      </w:r>
      <w:r w:rsidR="00C73515">
        <w:rPr>
          <w:noProof/>
          <w:webHidden/>
        </w:rPr>
        <w:fldChar w:fldCharType="begin"/>
      </w:r>
      <w:r w:rsidR="00C73515">
        <w:rPr>
          <w:noProof/>
          <w:webHidden/>
        </w:rPr>
        <w:instrText xml:space="preserve"> PAGEREF _Toc525908019 \h </w:instrText>
      </w:r>
      <w:r w:rsidR="00C73515">
        <w:rPr>
          <w:noProof/>
          <w:webHidden/>
        </w:rPr>
      </w:r>
      <w:r w:rsidR="00C73515">
        <w:rPr>
          <w:noProof/>
          <w:webHidden/>
        </w:rPr>
        <w:fldChar w:fldCharType="separate"/>
      </w:r>
      <w:r w:rsidR="00C73515">
        <w:rPr>
          <w:noProof/>
          <w:webHidden/>
        </w:rPr>
        <w:t>7</w:t>
      </w:r>
      <w:r w:rsidR="00C73515">
        <w:rPr>
          <w:noProof/>
          <w:webHidden/>
        </w:rPr>
        <w:fldChar w:fldCharType="end"/>
      </w:r>
      <w:r w:rsidR="00C73515" w:rsidRPr="006D6DB3">
        <w:rPr>
          <w:rStyle w:val="-"/>
          <w:noProof/>
        </w:rPr>
        <w:fldChar w:fldCharType="end"/>
      </w:r>
    </w:p>
    <w:p w14:paraId="37AEC600" w14:textId="534810AA" w:rsidR="00C73515" w:rsidRDefault="00C93A3B">
      <w:pPr>
        <w:pStyle w:val="a9"/>
        <w:rPr>
          <w:rFonts w:eastAsiaTheme="minorEastAsia"/>
          <w:noProof/>
        </w:rPr>
      </w:pPr>
      <w:hyperlink w:anchor="_Toc525908020" w:history="1">
        <w:r w:rsidR="00C73515" w:rsidRPr="006D6DB3">
          <w:rPr>
            <w:rStyle w:val="-"/>
            <w:noProof/>
          </w:rPr>
          <w:t>Table 2: Organisations involved in CCI</w:t>
        </w:r>
        <w:r w:rsidR="00C73515">
          <w:rPr>
            <w:noProof/>
            <w:webHidden/>
          </w:rPr>
          <w:tab/>
        </w:r>
        <w:r w:rsidR="00C73515">
          <w:rPr>
            <w:noProof/>
            <w:webHidden/>
          </w:rPr>
          <w:fldChar w:fldCharType="begin"/>
        </w:r>
        <w:r w:rsidR="00C73515">
          <w:rPr>
            <w:noProof/>
            <w:webHidden/>
          </w:rPr>
          <w:instrText xml:space="preserve"> PAGEREF _Toc525908020 \h </w:instrText>
        </w:r>
        <w:r w:rsidR="00C73515">
          <w:rPr>
            <w:noProof/>
            <w:webHidden/>
          </w:rPr>
        </w:r>
        <w:r w:rsidR="00C73515">
          <w:rPr>
            <w:noProof/>
            <w:webHidden/>
          </w:rPr>
          <w:fldChar w:fldCharType="separate"/>
        </w:r>
        <w:r w:rsidR="00C73515">
          <w:rPr>
            <w:noProof/>
            <w:webHidden/>
          </w:rPr>
          <w:t>7</w:t>
        </w:r>
        <w:r w:rsidR="00C73515">
          <w:rPr>
            <w:noProof/>
            <w:webHidden/>
          </w:rPr>
          <w:fldChar w:fldCharType="end"/>
        </w:r>
      </w:hyperlink>
    </w:p>
    <w:p w14:paraId="46EEB6AE" w14:textId="51FB5310" w:rsidR="00C73515" w:rsidRDefault="00C93A3B">
      <w:pPr>
        <w:pStyle w:val="a9"/>
        <w:rPr>
          <w:rFonts w:eastAsiaTheme="minorEastAsia"/>
          <w:noProof/>
        </w:rPr>
      </w:pPr>
      <w:hyperlink w:anchor="_Toc525908021" w:history="1">
        <w:r w:rsidR="00C73515" w:rsidRPr="006D6DB3">
          <w:rPr>
            <w:rStyle w:val="-"/>
            <w:noProof/>
          </w:rPr>
          <w:t>Table 3: Locations/Actors</w:t>
        </w:r>
        <w:r w:rsidR="00C73515">
          <w:rPr>
            <w:noProof/>
            <w:webHidden/>
          </w:rPr>
          <w:tab/>
        </w:r>
        <w:r w:rsidR="00C73515">
          <w:rPr>
            <w:noProof/>
            <w:webHidden/>
          </w:rPr>
          <w:fldChar w:fldCharType="begin"/>
        </w:r>
        <w:r w:rsidR="00C73515">
          <w:rPr>
            <w:noProof/>
            <w:webHidden/>
          </w:rPr>
          <w:instrText xml:space="preserve"> PAGEREF _Toc525908021 \h </w:instrText>
        </w:r>
        <w:r w:rsidR="00C73515">
          <w:rPr>
            <w:noProof/>
            <w:webHidden/>
          </w:rPr>
        </w:r>
        <w:r w:rsidR="00C73515">
          <w:rPr>
            <w:noProof/>
            <w:webHidden/>
          </w:rPr>
          <w:fldChar w:fldCharType="separate"/>
        </w:r>
        <w:r w:rsidR="00C73515">
          <w:rPr>
            <w:noProof/>
            <w:webHidden/>
          </w:rPr>
          <w:t>8</w:t>
        </w:r>
        <w:r w:rsidR="00C73515">
          <w:rPr>
            <w:noProof/>
            <w:webHidden/>
          </w:rPr>
          <w:fldChar w:fldCharType="end"/>
        </w:r>
      </w:hyperlink>
    </w:p>
    <w:p w14:paraId="4EE31264" w14:textId="5FF93D96" w:rsidR="00C73515" w:rsidRDefault="00C93A3B">
      <w:pPr>
        <w:pStyle w:val="a9"/>
        <w:rPr>
          <w:rFonts w:eastAsiaTheme="minorEastAsia"/>
          <w:noProof/>
        </w:rPr>
      </w:pPr>
      <w:hyperlink w:anchor="_Toc525908022" w:history="1">
        <w:r w:rsidR="00C73515" w:rsidRPr="006D6DB3">
          <w:rPr>
            <w:rStyle w:val="-"/>
            <w:noProof/>
          </w:rPr>
          <w:t>Table 4: Acronyms</w:t>
        </w:r>
        <w:r w:rsidR="00C73515">
          <w:rPr>
            <w:noProof/>
            <w:webHidden/>
          </w:rPr>
          <w:tab/>
        </w:r>
        <w:r w:rsidR="00C73515">
          <w:rPr>
            <w:noProof/>
            <w:webHidden/>
          </w:rPr>
          <w:fldChar w:fldCharType="begin"/>
        </w:r>
        <w:r w:rsidR="00C73515">
          <w:rPr>
            <w:noProof/>
            <w:webHidden/>
          </w:rPr>
          <w:instrText xml:space="preserve"> PAGEREF _Toc525908022 \h </w:instrText>
        </w:r>
        <w:r w:rsidR="00C73515">
          <w:rPr>
            <w:noProof/>
            <w:webHidden/>
          </w:rPr>
        </w:r>
        <w:r w:rsidR="00C73515">
          <w:rPr>
            <w:noProof/>
            <w:webHidden/>
          </w:rPr>
          <w:fldChar w:fldCharType="separate"/>
        </w:r>
        <w:r w:rsidR="00C73515">
          <w:rPr>
            <w:noProof/>
            <w:webHidden/>
          </w:rPr>
          <w:t>8</w:t>
        </w:r>
        <w:r w:rsidR="00C73515">
          <w:rPr>
            <w:noProof/>
            <w:webHidden/>
          </w:rPr>
          <w:fldChar w:fldCharType="end"/>
        </w:r>
      </w:hyperlink>
    </w:p>
    <w:p w14:paraId="784576B8" w14:textId="71B3CBB2" w:rsidR="00C73515" w:rsidRDefault="00C93A3B">
      <w:pPr>
        <w:pStyle w:val="a9"/>
        <w:rPr>
          <w:rStyle w:val="-"/>
          <w:noProof/>
        </w:rPr>
      </w:pPr>
      <w:hyperlink w:anchor="_Toc525908023" w:history="1">
        <w:r w:rsidR="00C73515" w:rsidRPr="006D6DB3">
          <w:rPr>
            <w:rStyle w:val="-"/>
            <w:noProof/>
          </w:rPr>
          <w:t>Table 5: References</w:t>
        </w:r>
        <w:r w:rsidR="00C73515">
          <w:rPr>
            <w:noProof/>
            <w:webHidden/>
          </w:rPr>
          <w:tab/>
        </w:r>
        <w:r w:rsidR="00C73515">
          <w:rPr>
            <w:noProof/>
            <w:webHidden/>
          </w:rPr>
          <w:fldChar w:fldCharType="begin"/>
        </w:r>
        <w:r w:rsidR="00C73515">
          <w:rPr>
            <w:noProof/>
            <w:webHidden/>
          </w:rPr>
          <w:instrText xml:space="preserve"> PAGEREF _Toc525908023 \h </w:instrText>
        </w:r>
        <w:r w:rsidR="00C73515">
          <w:rPr>
            <w:noProof/>
            <w:webHidden/>
          </w:rPr>
        </w:r>
        <w:r w:rsidR="00C73515">
          <w:rPr>
            <w:noProof/>
            <w:webHidden/>
          </w:rPr>
          <w:fldChar w:fldCharType="separate"/>
        </w:r>
        <w:r w:rsidR="00C73515">
          <w:rPr>
            <w:noProof/>
            <w:webHidden/>
          </w:rPr>
          <w:t>9</w:t>
        </w:r>
        <w:r w:rsidR="00C73515">
          <w:rPr>
            <w:noProof/>
            <w:webHidden/>
          </w:rPr>
          <w:fldChar w:fldCharType="end"/>
        </w:r>
      </w:hyperlink>
    </w:p>
    <w:p w14:paraId="439B855A" w14:textId="77777777" w:rsidR="00CE6E9E" w:rsidRDefault="00CE6E9E" w:rsidP="00CE6E9E">
      <w:pPr>
        <w:sectPr w:rsidR="00CE6E9E" w:rsidSect="004F294E">
          <w:headerReference w:type="default" r:id="rId13"/>
          <w:pgSz w:w="11907" w:h="16840"/>
          <w:pgMar w:top="1701" w:right="1418" w:bottom="1134" w:left="1418" w:header="720" w:footer="0" w:gutter="0"/>
          <w:pgNumType w:start="2"/>
          <w:cols w:space="720"/>
          <w:docGrid w:linePitch="299"/>
        </w:sectPr>
      </w:pPr>
    </w:p>
    <w:p w14:paraId="3C8DF00B" w14:textId="123BA0D9" w:rsidR="00BA44EE" w:rsidRPr="009C5330" w:rsidRDefault="00044949" w:rsidP="00B11822">
      <w:pPr>
        <w:pStyle w:val="1"/>
        <w:pageBreakBefore/>
        <w:numPr>
          <w:ilvl w:val="0"/>
          <w:numId w:val="113"/>
        </w:numPr>
        <w:ind w:left="714" w:hanging="357"/>
      </w:pPr>
      <w:r w:rsidRPr="005548DA">
        <w:lastRenderedPageBreak/>
        <w:fldChar w:fldCharType="end"/>
      </w:r>
      <w:r w:rsidR="00C30028" w:rsidRPr="005548DA">
        <w:fldChar w:fldCharType="begin"/>
      </w:r>
      <w:r w:rsidR="00C30028" w:rsidRPr="009C5330">
        <w:instrText xml:space="preserve"> SET IntroPageCount “</w:instrText>
      </w:r>
      <w:r w:rsidR="00C93A3B">
        <w:fldChar w:fldCharType="begin"/>
      </w:r>
      <w:r w:rsidR="00C93A3B">
        <w:instrText xml:space="preserve"> SECTIONPAGES </w:instrText>
      </w:r>
      <w:r w:rsidR="00C93A3B">
        <w:fldChar w:fldCharType="separate"/>
      </w:r>
      <w:r w:rsidR="00C73515">
        <w:rPr>
          <w:noProof/>
        </w:rPr>
        <w:instrText>9</w:instrText>
      </w:r>
      <w:r w:rsidR="00C93A3B">
        <w:rPr>
          <w:noProof/>
        </w:rPr>
        <w:fldChar w:fldCharType="end"/>
      </w:r>
      <w:r w:rsidR="00C30028" w:rsidRPr="009C5330">
        <w:instrText>”</w:instrText>
      </w:r>
      <w:r w:rsidR="00C30028" w:rsidRPr="005548DA">
        <w:rPr>
          <w:b w:val="0"/>
          <w:smallCaps w:val="0"/>
          <w:lang w:val="en-GB"/>
        </w:rPr>
        <w:fldChar w:fldCharType="separate"/>
      </w:r>
      <w:bookmarkStart w:id="176" w:name="IntroPageCount"/>
      <w:r w:rsidR="00C73515">
        <w:rPr>
          <w:noProof/>
        </w:rPr>
        <w:t>9</w:t>
      </w:r>
      <w:bookmarkEnd w:id="176"/>
      <w:r w:rsidR="00C30028" w:rsidRPr="005548DA">
        <w:fldChar w:fldCharType="end"/>
      </w:r>
      <w:bookmarkStart w:id="177" w:name="_Toc500233031"/>
      <w:bookmarkStart w:id="178" w:name="_Toc500237747"/>
      <w:bookmarkStart w:id="179" w:name="_Toc500238435"/>
      <w:bookmarkStart w:id="180" w:name="_Toc500241486"/>
      <w:bookmarkStart w:id="181" w:name="_Toc500241879"/>
      <w:bookmarkStart w:id="182" w:name="_Toc500245084"/>
      <w:bookmarkStart w:id="183" w:name="_Toc500245561"/>
      <w:bookmarkStart w:id="184" w:name="_Toc500247613"/>
      <w:bookmarkStart w:id="185" w:name="_Toc500247818"/>
      <w:bookmarkStart w:id="186" w:name="_Toc500248081"/>
      <w:bookmarkStart w:id="187" w:name="_Toc500248286"/>
      <w:bookmarkStart w:id="188" w:name="_Toc500248491"/>
      <w:bookmarkStart w:id="189" w:name="_Toc500248696"/>
      <w:bookmarkStart w:id="190" w:name="_Toc500248901"/>
      <w:bookmarkStart w:id="191" w:name="_Toc500249106"/>
      <w:bookmarkStart w:id="192" w:name="_Toc500249191"/>
      <w:bookmarkStart w:id="193" w:name="_Toc500249396"/>
      <w:bookmarkStart w:id="194" w:name="_Toc500249601"/>
      <w:bookmarkStart w:id="195" w:name="_Toc500249805"/>
      <w:bookmarkStart w:id="196" w:name="_Toc500250009"/>
      <w:bookmarkStart w:id="197" w:name="_Toc500250215"/>
      <w:bookmarkStart w:id="198" w:name="_Toc500250419"/>
      <w:bookmarkStart w:id="199" w:name="_Toc500250624"/>
      <w:bookmarkStart w:id="200" w:name="_Toc500250829"/>
      <w:bookmarkStart w:id="201" w:name="_Toc500251033"/>
      <w:bookmarkStart w:id="202" w:name="_Toc500251237"/>
      <w:bookmarkStart w:id="203" w:name="_Toc500251441"/>
      <w:bookmarkStart w:id="204" w:name="_Toc500251528"/>
      <w:bookmarkStart w:id="205" w:name="_Toc500951558"/>
      <w:bookmarkStart w:id="206" w:name="_Toc501036965"/>
      <w:bookmarkStart w:id="207" w:name="_Toc500237748"/>
      <w:bookmarkStart w:id="208" w:name="_Toc505787404"/>
      <w:bookmarkStart w:id="209" w:name="_Toc525907952"/>
      <w:bookmarkStart w:id="210" w:name="_Toc500233032"/>
      <w:bookmarkStart w:id="211" w:name="_Toc400805478"/>
      <w:bookmarkStart w:id="212" w:name="_Toc402101895"/>
      <w:bookmarkStart w:id="213" w:name="_Toc406317457"/>
      <w:bookmarkStart w:id="214" w:name="_Ref412529446"/>
      <w:bookmarkStart w:id="215" w:name="_Ref412529460"/>
      <w:bookmarkStart w:id="216" w:name="_Ref412529490"/>
      <w:bookmarkStart w:id="217" w:name="_Toc136680182"/>
      <w:bookmarkStart w:id="218" w:name="_Toc499201569"/>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r w:rsidR="002E62DD" w:rsidRPr="009C5330">
        <w:t xml:space="preserve">General </w:t>
      </w:r>
      <w:r w:rsidR="00BA44EE" w:rsidRPr="009C5330">
        <w:t>Introduction</w:t>
      </w:r>
      <w:bookmarkEnd w:id="207"/>
      <w:bookmarkEnd w:id="208"/>
      <w:bookmarkEnd w:id="209"/>
    </w:p>
    <w:p w14:paraId="628809A3" w14:textId="4A71257E" w:rsidR="001C16E2" w:rsidRPr="009C5330" w:rsidRDefault="002E7541" w:rsidP="5FAE366F">
      <w:pPr>
        <w:pStyle w:val="2"/>
        <w:numPr>
          <w:ilvl w:val="1"/>
          <w:numId w:val="113"/>
        </w:numPr>
      </w:pPr>
      <w:bookmarkStart w:id="219" w:name="_Toc359310096"/>
      <w:bookmarkStart w:id="220" w:name="_Toc359311132"/>
      <w:bookmarkStart w:id="221" w:name="_Toc359659432"/>
      <w:bookmarkStart w:id="222" w:name="_Toc359993887"/>
      <w:bookmarkStart w:id="223" w:name="_Toc361723275"/>
      <w:bookmarkStart w:id="224" w:name="_Toc368135720"/>
      <w:bookmarkStart w:id="225" w:name="_Toc400805479"/>
      <w:bookmarkStart w:id="226" w:name="_Toc402101896"/>
      <w:bookmarkStart w:id="227" w:name="_Toc406317458"/>
      <w:bookmarkStart w:id="228" w:name="_Toc136680183"/>
      <w:bookmarkStart w:id="229" w:name="_Toc499201570"/>
      <w:bookmarkStart w:id="230" w:name="_Toc500233034"/>
      <w:bookmarkStart w:id="231" w:name="_Toc500237749"/>
      <w:bookmarkStart w:id="232" w:name="_Toc505787405"/>
      <w:bookmarkStart w:id="233" w:name="_Toc525907953"/>
      <w:bookmarkEnd w:id="210"/>
      <w:bookmarkEnd w:id="211"/>
      <w:bookmarkEnd w:id="212"/>
      <w:bookmarkEnd w:id="213"/>
      <w:bookmarkEnd w:id="214"/>
      <w:bookmarkEnd w:id="215"/>
      <w:bookmarkEnd w:id="216"/>
      <w:bookmarkEnd w:id="217"/>
      <w:bookmarkEnd w:id="218"/>
      <w:r w:rsidRPr="009C5330">
        <w:t>D</w:t>
      </w:r>
      <w:r w:rsidR="00A74F23" w:rsidRPr="009C5330">
        <w:t>ocument</w:t>
      </w:r>
      <w:r w:rsidR="005327BB" w:rsidRPr="009C5330">
        <w:t xml:space="preserve"> and</w:t>
      </w:r>
      <w:r w:rsidR="00A74F23" w:rsidRPr="009C5330">
        <w:t xml:space="preserve"> WORK overview</w:t>
      </w:r>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p>
    <w:p w14:paraId="0EC4265B" w14:textId="50B8AD73" w:rsidR="00A74F23" w:rsidRPr="009C5330" w:rsidRDefault="002D45D4" w:rsidP="0083342A">
      <w:pPr>
        <w:pStyle w:val="3"/>
        <w:numPr>
          <w:ilvl w:val="2"/>
          <w:numId w:val="113"/>
        </w:numPr>
      </w:pPr>
      <w:bookmarkStart w:id="234" w:name="_Toc500237750"/>
      <w:bookmarkStart w:id="235" w:name="_Toc500241489"/>
      <w:bookmarkStart w:id="236" w:name="_Toc500241882"/>
      <w:bookmarkStart w:id="237" w:name="_Toc500245087"/>
      <w:bookmarkStart w:id="238" w:name="_Toc500245564"/>
      <w:bookmarkStart w:id="239" w:name="_Toc500247616"/>
      <w:bookmarkStart w:id="240" w:name="_Toc500247821"/>
      <w:bookmarkStart w:id="241" w:name="_Toc500248084"/>
      <w:bookmarkStart w:id="242" w:name="_Toc500248289"/>
      <w:bookmarkStart w:id="243" w:name="_Toc500248494"/>
      <w:bookmarkStart w:id="244" w:name="_Toc500248699"/>
      <w:bookmarkStart w:id="245" w:name="_Toc500248904"/>
      <w:bookmarkStart w:id="246" w:name="_Toc500249109"/>
      <w:bookmarkStart w:id="247" w:name="_Toc500249194"/>
      <w:bookmarkStart w:id="248" w:name="_Toc500249399"/>
      <w:bookmarkStart w:id="249" w:name="_Toc500249604"/>
      <w:bookmarkStart w:id="250" w:name="_Toc500249808"/>
      <w:bookmarkStart w:id="251" w:name="_Toc500250012"/>
      <w:bookmarkStart w:id="252" w:name="_Toc500250218"/>
      <w:bookmarkStart w:id="253" w:name="_Toc500250422"/>
      <w:bookmarkStart w:id="254" w:name="_Toc500250627"/>
      <w:bookmarkStart w:id="255" w:name="_Toc500250832"/>
      <w:bookmarkStart w:id="256" w:name="_Toc500251036"/>
      <w:bookmarkStart w:id="257" w:name="_Toc500251240"/>
      <w:bookmarkStart w:id="258" w:name="_Toc500251444"/>
      <w:bookmarkStart w:id="259" w:name="_Toc500251531"/>
      <w:bookmarkStart w:id="260" w:name="_Toc500951561"/>
      <w:bookmarkStart w:id="261" w:name="_Toc501036968"/>
      <w:bookmarkStart w:id="262" w:name="_Toc500237751"/>
      <w:bookmarkStart w:id="263" w:name="_Toc505787406"/>
      <w:bookmarkStart w:id="264" w:name="_Toc525907954"/>
      <w:bookmarkStart w:id="265" w:name="_Toc359659434"/>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r>
        <w:t>Background a</w:t>
      </w:r>
      <w:r w:rsidR="00A74F23" w:rsidRPr="009C5330">
        <w:t>nd Objectives</w:t>
      </w:r>
      <w:bookmarkEnd w:id="262"/>
      <w:bookmarkEnd w:id="263"/>
      <w:bookmarkEnd w:id="264"/>
    </w:p>
    <w:p w14:paraId="0691675E" w14:textId="3CC2512C" w:rsidR="00A74F23" w:rsidRPr="009C5330" w:rsidRDefault="00A74F23" w:rsidP="0083342A">
      <w:pPr>
        <w:jc w:val="both"/>
      </w:pPr>
      <w:r w:rsidRPr="009C5330">
        <w:t>The main goal of this “</w:t>
      </w:r>
      <w:bookmarkStart w:id="266" w:name="_Hlk508964884"/>
      <w:r w:rsidRPr="009C5330">
        <w:t xml:space="preserve">Functional </w:t>
      </w:r>
      <w:r w:rsidR="004350F3" w:rsidRPr="009C5330">
        <w:t>CCI</w:t>
      </w:r>
      <w:r w:rsidRPr="009C5330">
        <w:t xml:space="preserve"> </w:t>
      </w:r>
      <w:r w:rsidR="009604AB">
        <w:t>system</w:t>
      </w:r>
      <w:r w:rsidRPr="009C5330">
        <w:t xml:space="preserve"> Specification</w:t>
      </w:r>
      <w:bookmarkEnd w:id="266"/>
      <w:r w:rsidRPr="009C5330">
        <w:t>” (F</w:t>
      </w:r>
      <w:r w:rsidR="004350F3" w:rsidRPr="009C5330">
        <w:t>C</w:t>
      </w:r>
      <w:r w:rsidRPr="009C5330">
        <w:t xml:space="preserve">SS) </w:t>
      </w:r>
      <w:r w:rsidR="000E2721" w:rsidRPr="009C5330">
        <w:t xml:space="preserve">is to provide – next to the Functional Requirements Report – a </w:t>
      </w:r>
      <w:r w:rsidRPr="009C5330">
        <w:t xml:space="preserve">document </w:t>
      </w:r>
      <w:r w:rsidR="000E2721" w:rsidRPr="009C5330">
        <w:t xml:space="preserve">that the intended readership </w:t>
      </w:r>
      <w:r w:rsidR="00AA737B">
        <w:t xml:space="preserve">is </w:t>
      </w:r>
      <w:r w:rsidR="000E2721" w:rsidRPr="009C5330">
        <w:t>already familiar with. This document aims</w:t>
      </w:r>
      <w:r w:rsidRPr="009C5330">
        <w:t xml:space="preserve"> to identify the scope of the </w:t>
      </w:r>
      <w:r w:rsidR="00B62D5E" w:rsidRPr="009C5330">
        <w:t>Centralised Clearance for Import</w:t>
      </w:r>
      <w:r w:rsidR="00B21183" w:rsidRPr="009C5330">
        <w:t xml:space="preserve"> </w:t>
      </w:r>
      <w:r w:rsidR="009604AB">
        <w:t>system</w:t>
      </w:r>
      <w:r w:rsidRPr="009C5330">
        <w:t xml:space="preserve"> (</w:t>
      </w:r>
      <w:r w:rsidR="00B21183" w:rsidRPr="009C5330">
        <w:t>CCI</w:t>
      </w:r>
      <w:r w:rsidRPr="009C5330">
        <w:t>) and to</w:t>
      </w:r>
      <w:r w:rsidR="000044DD" w:rsidRPr="009C5330">
        <w:t xml:space="preserve"> provide</w:t>
      </w:r>
      <w:r w:rsidRPr="009C5330">
        <w:t xml:space="preserve"> detail</w:t>
      </w:r>
      <w:r w:rsidR="001423D6" w:rsidRPr="009C5330">
        <w:t>ed description of its</w:t>
      </w:r>
      <w:r w:rsidRPr="009C5330">
        <w:t xml:space="preserve"> functional specification. </w:t>
      </w:r>
      <w:bookmarkEnd w:id="265"/>
    </w:p>
    <w:p w14:paraId="6D777AE1" w14:textId="62B6E5D8" w:rsidR="00280736" w:rsidRDefault="00D722B0" w:rsidP="0083342A">
      <w:pPr>
        <w:jc w:val="both"/>
      </w:pPr>
      <w:bookmarkStart w:id="267" w:name="_Toc359659435"/>
      <w:r w:rsidRPr="00D722B0">
        <w:t xml:space="preserve">This document exploits the "Annex 1: Model Graphics" which is included in the "Functional Requirements Report (FRR)". The FSS document does not supersede the FRR which presents the detailed functional specifications of the CCI </w:t>
      </w:r>
      <w:r w:rsidR="009604AB">
        <w:t>system</w:t>
      </w:r>
      <w:r w:rsidRPr="00D722B0">
        <w:t xml:space="preserve"> (including the BP Model Graphics, Requirements, Information Exchanges, Rules and Conditions etc.)</w:t>
      </w:r>
      <w:r w:rsidR="00980ECD">
        <w:t>.</w:t>
      </w:r>
    </w:p>
    <w:p w14:paraId="46F93AA9" w14:textId="55135118" w:rsidR="00A74F23" w:rsidRDefault="00A74F23" w:rsidP="0083342A">
      <w:pPr>
        <w:jc w:val="both"/>
      </w:pPr>
      <w:bookmarkStart w:id="268" w:name="_Toc359659436"/>
      <w:bookmarkEnd w:id="267"/>
      <w:r w:rsidRPr="009C5330">
        <w:t>The F</w:t>
      </w:r>
      <w:r w:rsidR="004350F3" w:rsidRPr="009C5330">
        <w:t>C</w:t>
      </w:r>
      <w:r w:rsidRPr="009C5330">
        <w:t xml:space="preserve">SS document has been developed with a very structured and well proven methodology that supports the specification of </w:t>
      </w:r>
      <w:r w:rsidR="00B21183" w:rsidRPr="009C5330">
        <w:t>CCI</w:t>
      </w:r>
      <w:r w:rsidRPr="009C5330">
        <w:t xml:space="preserve"> from the perspective of analysing changes in the business process and data domains. </w:t>
      </w:r>
      <w:r w:rsidR="004350F3" w:rsidRPr="009C5330">
        <w:t xml:space="preserve">The present document is aligned with </w:t>
      </w:r>
      <w:r w:rsidR="004350F3" w:rsidRPr="009C5330">
        <w:rPr>
          <w:rFonts w:eastAsia="PMingLiU" w:cs="Arial"/>
        </w:rPr>
        <w:t>Union Customs Code</w:t>
      </w:r>
      <w:r w:rsidR="004350F3" w:rsidRPr="009C5330">
        <w:t xml:space="preserve"> Delegated (No 2015/2446) and Implementing Acts (No 2015/2447) and covers also the scope of the </w:t>
      </w:r>
      <w:r w:rsidR="009604AB">
        <w:t>system</w:t>
      </w:r>
      <w:r w:rsidR="004350F3" w:rsidRPr="009C5330">
        <w:t xml:space="preserve"> for CCI as identified by the Multi</w:t>
      </w:r>
      <w:r w:rsidR="00C445DF">
        <w:t>-</w:t>
      </w:r>
      <w:r w:rsidR="004350F3" w:rsidRPr="009C5330">
        <w:t>Annual Strategic Plan</w:t>
      </w:r>
      <w:r w:rsidR="00A12BFA">
        <w:t xml:space="preserve"> (MASP)</w:t>
      </w:r>
      <w:r w:rsidR="004350F3" w:rsidRPr="009C5330">
        <w:t>.</w:t>
      </w:r>
      <w:r w:rsidR="00694138">
        <w:t xml:space="preserve"> More specifically, the document is aligned with the following articles:</w:t>
      </w:r>
    </w:p>
    <w:p w14:paraId="61862A03" w14:textId="6038A6F6" w:rsidR="00694138" w:rsidRDefault="00694138" w:rsidP="00122480">
      <w:pPr>
        <w:pStyle w:val="af6"/>
        <w:numPr>
          <w:ilvl w:val="0"/>
          <w:numId w:val="134"/>
        </w:numPr>
        <w:jc w:val="both"/>
      </w:pPr>
      <w:r>
        <w:t xml:space="preserve">Delegated Act: </w:t>
      </w:r>
    </w:p>
    <w:p w14:paraId="113EE9AD" w14:textId="199E3DDD" w:rsidR="00694138" w:rsidRPr="006402B0" w:rsidRDefault="00694138" w:rsidP="00122480">
      <w:pPr>
        <w:pStyle w:val="af6"/>
        <w:numPr>
          <w:ilvl w:val="1"/>
          <w:numId w:val="134"/>
        </w:numPr>
        <w:jc w:val="both"/>
        <w:rPr>
          <w:lang w:val="en-US"/>
        </w:rPr>
      </w:pPr>
      <w:r w:rsidRPr="006402B0">
        <w:rPr>
          <w:lang w:val="en-US"/>
        </w:rPr>
        <w:t xml:space="preserve">Articles 2,3,104,106,112,113,128,138,141,144,146,181 and 184 were amended and Articles 122a,124,124a,126,126a and 129a to 129d, were added by the UCC Transitional Delegated Act in order to include some transitional provisions, which will apply until the relevant IT </w:t>
      </w:r>
      <w:r w:rsidR="009604AB" w:rsidRPr="006402B0">
        <w:rPr>
          <w:lang w:val="en-US"/>
        </w:rPr>
        <w:t>system</w:t>
      </w:r>
      <w:r w:rsidRPr="006402B0">
        <w:rPr>
          <w:lang w:val="en-US"/>
        </w:rPr>
        <w:t>s are fully operational.</w:t>
      </w:r>
    </w:p>
    <w:p w14:paraId="0E880A93" w14:textId="25540AA3" w:rsidR="00E00D49" w:rsidRDefault="00E00D49" w:rsidP="00122480">
      <w:pPr>
        <w:pStyle w:val="af6"/>
        <w:numPr>
          <w:ilvl w:val="1"/>
          <w:numId w:val="134"/>
        </w:numPr>
        <w:jc w:val="both"/>
      </w:pPr>
      <w:r>
        <w:t>Articles 139 and 141 of the UCC Delegated Act have been corrected by a Commission Delegated Regulation.</w:t>
      </w:r>
    </w:p>
    <w:p w14:paraId="11611003" w14:textId="732DE820" w:rsidR="00E00D49" w:rsidRPr="00122480" w:rsidRDefault="00E00D49" w:rsidP="00E00D49">
      <w:pPr>
        <w:pStyle w:val="af6"/>
        <w:numPr>
          <w:ilvl w:val="0"/>
          <w:numId w:val="134"/>
        </w:numPr>
        <w:shd w:val="clear" w:color="auto" w:fill="FFFFFF"/>
        <w:spacing w:after="120" w:line="240" w:lineRule="auto"/>
        <w:jc w:val="both"/>
        <w:rPr>
          <w:rFonts w:eastAsia="Times New Roman" w:cstheme="minorHAnsi"/>
          <w:color w:val="252424"/>
        </w:rPr>
      </w:pPr>
      <w:r w:rsidRPr="00122480">
        <w:rPr>
          <w:rFonts w:eastAsia="Times New Roman" w:cstheme="minorHAnsi"/>
          <w:color w:val="252424"/>
        </w:rPr>
        <w:t>Implementing Act:</w:t>
      </w:r>
    </w:p>
    <w:p w14:paraId="3AF79952" w14:textId="69E032CB" w:rsidR="00694138" w:rsidRPr="00122480" w:rsidRDefault="00E00D49" w:rsidP="00122480">
      <w:pPr>
        <w:pStyle w:val="af6"/>
        <w:numPr>
          <w:ilvl w:val="0"/>
          <w:numId w:val="135"/>
        </w:numPr>
        <w:shd w:val="clear" w:color="auto" w:fill="FFFFFF"/>
        <w:spacing w:after="120" w:line="240" w:lineRule="auto"/>
        <w:jc w:val="both"/>
        <w:rPr>
          <w:rFonts w:eastAsia="Times New Roman" w:cstheme="minorHAnsi"/>
          <w:color w:val="252424"/>
        </w:rPr>
      </w:pPr>
      <w:r w:rsidRPr="00122480">
        <w:rPr>
          <w:rFonts w:eastAsia="Times New Roman" w:cstheme="minorHAnsi"/>
          <w:color w:val="252424"/>
        </w:rPr>
        <w:t>It has been modified once by a Commission Implementing Regulation amending notably Articles 62, 68, 163 and 329(8). The amendment entered into force on 14 June 2017.</w:t>
      </w:r>
    </w:p>
    <w:p w14:paraId="624C3FAE" w14:textId="6DD87979" w:rsidR="00A74F23" w:rsidRPr="00122480" w:rsidRDefault="00A74F23" w:rsidP="179CD7B8">
      <w:pPr>
        <w:jc w:val="both"/>
      </w:pPr>
      <w:r w:rsidRPr="009C5330">
        <w:t xml:space="preserve">In the </w:t>
      </w:r>
      <w:r w:rsidR="00C445DF">
        <w:t>b</w:t>
      </w:r>
      <w:r w:rsidRPr="009C5330">
        <w:t>usiness process domain, process flow diagrams and business proces</w:t>
      </w:r>
      <w:r w:rsidR="001F40CB" w:rsidRPr="009C5330">
        <w:t>s models</w:t>
      </w:r>
      <w:r w:rsidRPr="009C5330">
        <w:t xml:space="preserve"> (</w:t>
      </w:r>
      <w:r w:rsidR="001F40CB" w:rsidRPr="009C5330">
        <w:t>BPM</w:t>
      </w:r>
      <w:r w:rsidRPr="009C5330">
        <w:t>) description</w:t>
      </w:r>
      <w:r w:rsidR="00C445DF" w:rsidRPr="00122480">
        <w:t>s</w:t>
      </w:r>
      <w:r w:rsidRPr="009C5330">
        <w:t xml:space="preserve"> are the models or work products that will be used to support the understanding and description of the business activities. </w:t>
      </w:r>
    </w:p>
    <w:p w14:paraId="3DCBFA54" w14:textId="3B3B33D0" w:rsidR="00A74F23" w:rsidRPr="009C5330" w:rsidRDefault="00A74F23" w:rsidP="5FAE366F">
      <w:r w:rsidRPr="009C5330">
        <w:t>All these models are presented in the “</w:t>
      </w:r>
      <w:hyperlink w:anchor="First_link" w:history="1">
        <w:r w:rsidR="00117CD7" w:rsidRPr="00122480">
          <w:rPr>
            <w:rStyle w:val="-"/>
            <w:rFonts w:cstheme="minorBidi"/>
          </w:rPr>
          <w:t xml:space="preserve">1.2 </w:t>
        </w:r>
        <w:r w:rsidRPr="00280736">
          <w:rPr>
            <w:rStyle w:val="-"/>
            <w:rFonts w:cstheme="minorBidi"/>
          </w:rPr>
          <w:t>Definitions</w:t>
        </w:r>
      </w:hyperlink>
      <w:r w:rsidRPr="009C5330">
        <w:t>” and “</w:t>
      </w:r>
      <w:hyperlink w:anchor="Second_link" w:history="1">
        <w:r w:rsidR="007B29B6" w:rsidRPr="00122480">
          <w:rPr>
            <w:rStyle w:val="-"/>
            <w:rFonts w:cstheme="minorBidi"/>
          </w:rPr>
          <w:t xml:space="preserve">1.6 </w:t>
        </w:r>
        <w:r w:rsidR="007B29B6" w:rsidRPr="007B29B6">
          <w:rPr>
            <w:rStyle w:val="-"/>
            <w:rFonts w:cstheme="minorBidi"/>
          </w:rPr>
          <w:t>Symbolism</w:t>
        </w:r>
        <w:r w:rsidRPr="007B29B6">
          <w:rPr>
            <w:rStyle w:val="-"/>
            <w:rFonts w:cstheme="minorBidi"/>
          </w:rPr>
          <w:t xml:space="preserve"> used in the various models</w:t>
        </w:r>
      </w:hyperlink>
      <w:r w:rsidRPr="009C5330">
        <w:t>” parts of this document.</w:t>
      </w:r>
      <w:bookmarkEnd w:id="268"/>
    </w:p>
    <w:p w14:paraId="56AA8024" w14:textId="30B2E24F" w:rsidR="009C5330" w:rsidRPr="009C5330" w:rsidRDefault="009C5330" w:rsidP="009C5330">
      <w:pPr>
        <w:pStyle w:val="3"/>
        <w:numPr>
          <w:ilvl w:val="2"/>
          <w:numId w:val="113"/>
        </w:numPr>
      </w:pPr>
      <w:bookmarkStart w:id="269" w:name="_Toc500237752"/>
      <w:bookmarkStart w:id="270" w:name="_Toc505787407"/>
      <w:bookmarkStart w:id="271" w:name="_Toc505854905"/>
      <w:bookmarkStart w:id="272" w:name="_Toc525907955"/>
      <w:r w:rsidRPr="009C5330">
        <w:t>General Approach</w:t>
      </w:r>
      <w:bookmarkEnd w:id="269"/>
      <w:bookmarkEnd w:id="270"/>
      <w:bookmarkEnd w:id="271"/>
      <w:bookmarkEnd w:id="272"/>
    </w:p>
    <w:p w14:paraId="475A3BE3" w14:textId="77113354" w:rsidR="00A74F23" w:rsidRPr="009C5330" w:rsidRDefault="00A74F23" w:rsidP="0083342A">
      <w:pPr>
        <w:jc w:val="both"/>
      </w:pPr>
      <w:bookmarkStart w:id="273" w:name="_Toc359310098"/>
      <w:bookmarkStart w:id="274" w:name="_Toc359311134"/>
      <w:bookmarkStart w:id="275" w:name="_Toc359659439"/>
      <w:bookmarkStart w:id="276" w:name="_Toc359993889"/>
      <w:bookmarkStart w:id="277" w:name="_Toc361723277"/>
      <w:bookmarkStart w:id="278" w:name="_Toc368135722"/>
      <w:r w:rsidRPr="009C5330">
        <w:t xml:space="preserve">The full business process documentation of this document will contain for each process thread within </w:t>
      </w:r>
      <w:r w:rsidR="00C445DF">
        <w:t xml:space="preserve">the </w:t>
      </w:r>
      <w:r w:rsidR="004350F3" w:rsidRPr="009C5330">
        <w:t xml:space="preserve">CCI </w:t>
      </w:r>
      <w:r w:rsidRPr="009C5330">
        <w:t xml:space="preserve">business area a diagram showing the </w:t>
      </w:r>
      <w:r w:rsidR="00F34AEB" w:rsidRPr="009C5330">
        <w:t xml:space="preserve">main </w:t>
      </w:r>
      <w:r w:rsidRPr="009C5330">
        <w:t xml:space="preserve">process flow, completed by </w:t>
      </w:r>
      <w:r w:rsidR="00AE7F9F" w:rsidRPr="00122480">
        <w:t xml:space="preserve">a </w:t>
      </w:r>
      <w:r w:rsidRPr="009C5330">
        <w:t>textual description of the process flow components: events launching or triggering the process thread, elementary business processes and their results. The textual description will include reference</w:t>
      </w:r>
      <w:r w:rsidR="00AE7F9F">
        <w:t>s</w:t>
      </w:r>
      <w:r w:rsidRPr="009C5330">
        <w:t xml:space="preserve"> to the organisation(s) </w:t>
      </w:r>
      <w:r w:rsidRPr="009C5330">
        <w:lastRenderedPageBreak/>
        <w:t>responsible to perform the processes and to the locatio</w:t>
      </w:r>
      <w:r w:rsidR="00B92426" w:rsidRPr="009C5330">
        <w:t xml:space="preserve">n(s) where they are performed. </w:t>
      </w:r>
      <w:r w:rsidRPr="009C5330">
        <w:t xml:space="preserve">The diagrams only show the location(s). </w:t>
      </w:r>
    </w:p>
    <w:p w14:paraId="23BABC04" w14:textId="2C1B9E47" w:rsidR="00AE7F9F" w:rsidRDefault="00AE7F9F" w:rsidP="0082012E">
      <w:pPr>
        <w:jc w:val="both"/>
      </w:pPr>
      <w:r w:rsidRPr="00AE7F9F">
        <w:t>This documentation also indicates the references to information to be exchanged between these processes, when these exchanges involve processes performed at different locations</w:t>
      </w:r>
      <w:r>
        <w:t>.</w:t>
      </w:r>
    </w:p>
    <w:p w14:paraId="5479F702" w14:textId="537A5AB0" w:rsidR="00A74F23" w:rsidRPr="009C5330" w:rsidRDefault="00A74F23" w:rsidP="0082012E">
      <w:pPr>
        <w:jc w:val="both"/>
      </w:pPr>
      <w:r w:rsidRPr="009C5330">
        <w:t>The structure of the information to be exchanged will be fully supported by the data definition of the logical data model.</w:t>
      </w:r>
      <w:r w:rsidR="00E83FED" w:rsidRPr="009C5330">
        <w:t xml:space="preserve"> </w:t>
      </w:r>
      <w:r w:rsidRPr="009C5330">
        <w:t xml:space="preserve">This document identifies all processes involved in the scope of </w:t>
      </w:r>
      <w:r w:rsidR="00B21183" w:rsidRPr="009C5330">
        <w:t>CCI</w:t>
      </w:r>
      <w:r w:rsidRPr="009C5330">
        <w:t xml:space="preserve">. </w:t>
      </w:r>
    </w:p>
    <w:bookmarkEnd w:id="273"/>
    <w:bookmarkEnd w:id="274"/>
    <w:bookmarkEnd w:id="275"/>
    <w:bookmarkEnd w:id="276"/>
    <w:bookmarkEnd w:id="277"/>
    <w:bookmarkEnd w:id="278"/>
    <w:p w14:paraId="0B3B02E3" w14:textId="49C4DB8F" w:rsidR="00A74F23" w:rsidRPr="00122480" w:rsidRDefault="00A74F23" w:rsidP="6E5E9949">
      <w:pPr>
        <w:jc w:val="both"/>
      </w:pPr>
      <w:r w:rsidRPr="009C5330">
        <w:t xml:space="preserve">This document contains </w:t>
      </w:r>
      <w:r w:rsidR="00610830">
        <w:t>the following chapters</w:t>
      </w:r>
      <w:r w:rsidRPr="009C5330">
        <w:t>.</w:t>
      </w:r>
    </w:p>
    <w:p w14:paraId="21E46B35" w14:textId="16F6BAEC" w:rsidR="00C72348" w:rsidRPr="009C5330" w:rsidRDefault="00E6474D" w:rsidP="0083342A">
      <w:pPr>
        <w:pStyle w:val="af6"/>
        <w:numPr>
          <w:ilvl w:val="0"/>
          <w:numId w:val="110"/>
        </w:numPr>
        <w:spacing w:after="60"/>
        <w:jc w:val="both"/>
      </w:pPr>
      <w:r w:rsidRPr="009C5330">
        <w:t>Chapter 1</w:t>
      </w:r>
      <w:r w:rsidR="00C72348" w:rsidRPr="009C5330">
        <w:t xml:space="preserve"> -</w:t>
      </w:r>
      <w:r w:rsidRPr="009C5330">
        <w:t xml:space="preserve"> General </w:t>
      </w:r>
      <w:r w:rsidR="00683366" w:rsidRPr="009C5330">
        <w:t>Introductio</w:t>
      </w:r>
      <w:r w:rsidR="00C72348" w:rsidRPr="009C5330">
        <w:t>n</w:t>
      </w:r>
      <w:r w:rsidR="00B92426" w:rsidRPr="009C5330">
        <w:t xml:space="preserve">: </w:t>
      </w:r>
      <w:r w:rsidR="00C72348" w:rsidRPr="009C5330">
        <w:t xml:space="preserve">In the subsections of this chapter following areas are presented: </w:t>
      </w:r>
    </w:p>
    <w:p w14:paraId="0E83CF4C" w14:textId="2EFDDD08" w:rsidR="00BC1F6D" w:rsidRPr="009C5330" w:rsidRDefault="00C72348" w:rsidP="0083342A">
      <w:pPr>
        <w:pStyle w:val="af6"/>
        <w:numPr>
          <w:ilvl w:val="1"/>
          <w:numId w:val="110"/>
        </w:numPr>
        <w:spacing w:after="60"/>
        <w:jc w:val="both"/>
      </w:pPr>
      <w:r w:rsidRPr="009C5330">
        <w:t xml:space="preserve">Document and work overview, along with a detailed list of </w:t>
      </w:r>
      <w:r w:rsidR="00B779AB">
        <w:t>acronyms</w:t>
      </w:r>
      <w:r w:rsidR="004914B9" w:rsidRPr="009C5330">
        <w:t xml:space="preserve">, </w:t>
      </w:r>
      <w:r w:rsidR="00AD33A9" w:rsidRPr="009C5330">
        <w:t>references</w:t>
      </w:r>
      <w:r w:rsidR="004914B9" w:rsidRPr="009C5330">
        <w:t>,</w:t>
      </w:r>
      <w:r w:rsidRPr="009C5330">
        <w:t xml:space="preserve"> locations</w:t>
      </w:r>
      <w:r w:rsidR="004914B9" w:rsidRPr="009C5330">
        <w:t xml:space="preserve">, legislation </w:t>
      </w:r>
      <w:r w:rsidR="00BC1F6D" w:rsidRPr="009C5330">
        <w:t>changes.</w:t>
      </w:r>
    </w:p>
    <w:p w14:paraId="78C6BED9" w14:textId="77777777" w:rsidR="005D1F2C" w:rsidRPr="009C5330" w:rsidRDefault="00BC1F6D" w:rsidP="0083342A">
      <w:pPr>
        <w:pStyle w:val="af6"/>
        <w:numPr>
          <w:ilvl w:val="1"/>
          <w:numId w:val="110"/>
        </w:numPr>
        <w:spacing w:after="60"/>
        <w:jc w:val="both"/>
      </w:pPr>
      <w:r w:rsidRPr="009C5330">
        <w:t>Definitions of symbols used in the various models</w:t>
      </w:r>
      <w:r w:rsidR="005D1F2C" w:rsidRPr="009C5330">
        <w:t>.</w:t>
      </w:r>
    </w:p>
    <w:p w14:paraId="45B1AF99" w14:textId="38686964" w:rsidR="00683366" w:rsidRPr="009C5330" w:rsidRDefault="005D1F2C" w:rsidP="0083342A">
      <w:pPr>
        <w:pStyle w:val="af6"/>
        <w:numPr>
          <w:ilvl w:val="1"/>
          <w:numId w:val="110"/>
        </w:numPr>
        <w:spacing w:after="60"/>
        <w:jc w:val="both"/>
      </w:pPr>
      <w:r w:rsidRPr="009C5330">
        <w:t>Textual description of t</w:t>
      </w:r>
      <w:r w:rsidR="00F317F3" w:rsidRPr="009C5330">
        <w:t>he ARIS mode</w:t>
      </w:r>
      <w:r w:rsidR="00AE7F9F" w:rsidRPr="00122480">
        <w:t>l</w:t>
      </w:r>
      <w:r w:rsidR="00F317F3" w:rsidRPr="009C5330">
        <w:t>s.</w:t>
      </w:r>
    </w:p>
    <w:p w14:paraId="71EA6340" w14:textId="016538BA" w:rsidR="00A74F23" w:rsidRPr="009C5330" w:rsidRDefault="00683366" w:rsidP="0083342A">
      <w:pPr>
        <w:pStyle w:val="af6"/>
        <w:numPr>
          <w:ilvl w:val="0"/>
          <w:numId w:val="110"/>
        </w:numPr>
        <w:spacing w:after="60"/>
        <w:jc w:val="both"/>
      </w:pPr>
      <w:r w:rsidRPr="009C5330">
        <w:t>Chapter 2</w:t>
      </w:r>
      <w:r w:rsidR="00972057" w:rsidRPr="009C5330">
        <w:t xml:space="preserve"> - </w:t>
      </w:r>
      <w:r w:rsidR="00B21183" w:rsidRPr="009C5330">
        <w:t>CCI</w:t>
      </w:r>
      <w:r w:rsidR="00972057" w:rsidRPr="009C5330">
        <w:t>: In the subsection of this chapter following areas are presented:</w:t>
      </w:r>
    </w:p>
    <w:p w14:paraId="704EEF3E" w14:textId="19385863" w:rsidR="00972057" w:rsidRDefault="00972057" w:rsidP="5FAE366F">
      <w:pPr>
        <w:pStyle w:val="af6"/>
        <w:numPr>
          <w:ilvl w:val="1"/>
          <w:numId w:val="110"/>
        </w:numPr>
        <w:spacing w:after="60"/>
        <w:jc w:val="both"/>
      </w:pPr>
      <w:r w:rsidRPr="009C5330">
        <w:t xml:space="preserve">Description of </w:t>
      </w:r>
      <w:r w:rsidR="00B21183" w:rsidRPr="009C5330">
        <w:t>CCI</w:t>
      </w:r>
      <w:r w:rsidRPr="009C5330">
        <w:t xml:space="preserve"> process threads.</w:t>
      </w:r>
    </w:p>
    <w:p w14:paraId="21A37DC5" w14:textId="4B0639F4" w:rsidR="007B29B6" w:rsidRPr="009C5330" w:rsidRDefault="009D0A80" w:rsidP="5FAE366F">
      <w:pPr>
        <w:pStyle w:val="af6"/>
        <w:numPr>
          <w:ilvl w:val="1"/>
          <w:numId w:val="110"/>
        </w:numPr>
        <w:spacing w:after="60"/>
        <w:jc w:val="both"/>
      </w:pPr>
      <w:r>
        <w:t xml:space="preserve">Interfaces with other IT </w:t>
      </w:r>
      <w:r w:rsidR="009604AB">
        <w:t>system</w:t>
      </w:r>
      <w:r>
        <w:t>s.</w:t>
      </w:r>
    </w:p>
    <w:p w14:paraId="0DAAE0E8" w14:textId="1A3D483C" w:rsidR="00F52795" w:rsidRPr="009C5330" w:rsidRDefault="00F52795" w:rsidP="0083342A">
      <w:pPr>
        <w:pStyle w:val="af6"/>
        <w:numPr>
          <w:ilvl w:val="1"/>
          <w:numId w:val="110"/>
        </w:numPr>
        <w:spacing w:after="60"/>
        <w:jc w:val="both"/>
      </w:pPr>
      <w:r w:rsidRPr="009C5330">
        <w:t>Definition of basic terms</w:t>
      </w:r>
      <w:r w:rsidR="00AE7F9F">
        <w:t>.</w:t>
      </w:r>
    </w:p>
    <w:p w14:paraId="16CA8899" w14:textId="0F3FE764" w:rsidR="00F52795" w:rsidRPr="009C5330" w:rsidRDefault="008535D1" w:rsidP="0083342A">
      <w:pPr>
        <w:pStyle w:val="af6"/>
        <w:numPr>
          <w:ilvl w:val="1"/>
          <w:numId w:val="110"/>
        </w:numPr>
        <w:spacing w:after="60"/>
        <w:jc w:val="both"/>
      </w:pPr>
      <w:r w:rsidRPr="009C5330">
        <w:t>All core processes diagrams description.</w:t>
      </w:r>
    </w:p>
    <w:p w14:paraId="776C2E5A" w14:textId="2B4CC62B" w:rsidR="00AC035F" w:rsidRPr="009C5330" w:rsidRDefault="00AC035F" w:rsidP="00AA737B">
      <w:pPr>
        <w:pStyle w:val="af6"/>
        <w:ind w:left="360"/>
        <w:jc w:val="both"/>
      </w:pPr>
    </w:p>
    <w:p w14:paraId="6837AD0D" w14:textId="513EAF27" w:rsidR="00A74F23" w:rsidRPr="009C5330" w:rsidRDefault="00A74F23" w:rsidP="0083342A">
      <w:pPr>
        <w:pStyle w:val="3"/>
        <w:numPr>
          <w:ilvl w:val="2"/>
          <w:numId w:val="113"/>
        </w:numPr>
      </w:pPr>
      <w:bookmarkStart w:id="279" w:name="_Toc500172303"/>
      <w:bookmarkStart w:id="280" w:name="_Toc500173270"/>
      <w:bookmarkStart w:id="281" w:name="_Toc500173627"/>
      <w:bookmarkStart w:id="282" w:name="_Toc500237754"/>
      <w:bookmarkStart w:id="283" w:name="_Toc500241493"/>
      <w:bookmarkStart w:id="284" w:name="_Toc500241886"/>
      <w:bookmarkStart w:id="285" w:name="_Toc500245091"/>
      <w:bookmarkStart w:id="286" w:name="_Toc500245568"/>
      <w:bookmarkStart w:id="287" w:name="_Toc500247620"/>
      <w:bookmarkStart w:id="288" w:name="_Toc500247825"/>
      <w:bookmarkStart w:id="289" w:name="_Toc500248088"/>
      <w:bookmarkStart w:id="290" w:name="_Toc500248293"/>
      <w:bookmarkStart w:id="291" w:name="_Toc500248498"/>
      <w:bookmarkStart w:id="292" w:name="_Toc500248703"/>
      <w:bookmarkStart w:id="293" w:name="_Toc500248908"/>
      <w:bookmarkStart w:id="294" w:name="_Toc500249198"/>
      <w:bookmarkStart w:id="295" w:name="_Toc500249403"/>
      <w:bookmarkStart w:id="296" w:name="_Toc500249608"/>
      <w:bookmarkStart w:id="297" w:name="_Toc500249812"/>
      <w:bookmarkStart w:id="298" w:name="_Toc500250016"/>
      <w:bookmarkStart w:id="299" w:name="_Toc500250222"/>
      <w:bookmarkStart w:id="300" w:name="_Toc500250426"/>
      <w:bookmarkStart w:id="301" w:name="_Toc500250631"/>
      <w:bookmarkStart w:id="302" w:name="_Toc500250836"/>
      <w:bookmarkStart w:id="303" w:name="_Toc500251040"/>
      <w:bookmarkStart w:id="304" w:name="_Toc500251244"/>
      <w:bookmarkStart w:id="305" w:name="_Toc500251535"/>
      <w:bookmarkStart w:id="306" w:name="_Toc500951567"/>
      <w:bookmarkStart w:id="307" w:name="_Toc501036973"/>
      <w:bookmarkStart w:id="308" w:name="_Toc500172304"/>
      <w:bookmarkStart w:id="309" w:name="_Toc500173271"/>
      <w:bookmarkStart w:id="310" w:name="_Toc500173628"/>
      <w:bookmarkStart w:id="311" w:name="_Toc500237755"/>
      <w:bookmarkStart w:id="312" w:name="_Toc500241494"/>
      <w:bookmarkStart w:id="313" w:name="_Toc500241887"/>
      <w:bookmarkStart w:id="314" w:name="_Toc500245092"/>
      <w:bookmarkStart w:id="315" w:name="_Toc500245569"/>
      <w:bookmarkStart w:id="316" w:name="_Toc500247621"/>
      <w:bookmarkStart w:id="317" w:name="_Toc500247826"/>
      <w:bookmarkStart w:id="318" w:name="_Toc500248089"/>
      <w:bookmarkStart w:id="319" w:name="_Toc500248294"/>
      <w:bookmarkStart w:id="320" w:name="_Toc500248499"/>
      <w:bookmarkStart w:id="321" w:name="_Toc500248704"/>
      <w:bookmarkStart w:id="322" w:name="_Toc500248909"/>
      <w:bookmarkStart w:id="323" w:name="_Toc500249199"/>
      <w:bookmarkStart w:id="324" w:name="_Toc500249404"/>
      <w:bookmarkStart w:id="325" w:name="_Toc500249609"/>
      <w:bookmarkStart w:id="326" w:name="_Toc500249813"/>
      <w:bookmarkStart w:id="327" w:name="_Toc500250017"/>
      <w:bookmarkStart w:id="328" w:name="_Toc500250223"/>
      <w:bookmarkStart w:id="329" w:name="_Toc500250427"/>
      <w:bookmarkStart w:id="330" w:name="_Toc500250632"/>
      <w:bookmarkStart w:id="331" w:name="_Toc500250837"/>
      <w:bookmarkStart w:id="332" w:name="_Toc500251041"/>
      <w:bookmarkStart w:id="333" w:name="_Toc500251245"/>
      <w:bookmarkStart w:id="334" w:name="_Toc500251536"/>
      <w:bookmarkStart w:id="335" w:name="_Toc500951568"/>
      <w:bookmarkStart w:id="336" w:name="_Toc501036974"/>
      <w:bookmarkStart w:id="337" w:name="_Toc500172305"/>
      <w:bookmarkStart w:id="338" w:name="_Toc500173272"/>
      <w:bookmarkStart w:id="339" w:name="_Toc500173629"/>
      <w:bookmarkStart w:id="340" w:name="_Toc500237756"/>
      <w:bookmarkStart w:id="341" w:name="_Toc500241495"/>
      <w:bookmarkStart w:id="342" w:name="_Toc500241888"/>
      <w:bookmarkStart w:id="343" w:name="_Toc500245093"/>
      <w:bookmarkStart w:id="344" w:name="_Toc500245570"/>
      <w:bookmarkStart w:id="345" w:name="_Toc500247622"/>
      <w:bookmarkStart w:id="346" w:name="_Toc500247827"/>
      <w:bookmarkStart w:id="347" w:name="_Toc500248090"/>
      <w:bookmarkStart w:id="348" w:name="_Toc500248295"/>
      <w:bookmarkStart w:id="349" w:name="_Toc500248500"/>
      <w:bookmarkStart w:id="350" w:name="_Toc500248705"/>
      <w:bookmarkStart w:id="351" w:name="_Toc500248910"/>
      <w:bookmarkStart w:id="352" w:name="_Toc500249200"/>
      <w:bookmarkStart w:id="353" w:name="_Toc500249405"/>
      <w:bookmarkStart w:id="354" w:name="_Toc500249610"/>
      <w:bookmarkStart w:id="355" w:name="_Toc500249814"/>
      <w:bookmarkStart w:id="356" w:name="_Toc500250018"/>
      <w:bookmarkStart w:id="357" w:name="_Toc500250224"/>
      <w:bookmarkStart w:id="358" w:name="_Toc500250428"/>
      <w:bookmarkStart w:id="359" w:name="_Toc500250633"/>
      <w:bookmarkStart w:id="360" w:name="_Toc500250838"/>
      <w:bookmarkStart w:id="361" w:name="_Toc500251042"/>
      <w:bookmarkStart w:id="362" w:name="_Toc500251246"/>
      <w:bookmarkStart w:id="363" w:name="_Toc500251537"/>
      <w:bookmarkStart w:id="364" w:name="_Toc500951569"/>
      <w:bookmarkStart w:id="365" w:name="_Toc501036975"/>
      <w:bookmarkStart w:id="366" w:name="_Toc500172306"/>
      <w:bookmarkStart w:id="367" w:name="_Toc500173273"/>
      <w:bookmarkStart w:id="368" w:name="_Toc500173630"/>
      <w:bookmarkStart w:id="369" w:name="_Toc500237757"/>
      <w:bookmarkStart w:id="370" w:name="_Toc500241496"/>
      <w:bookmarkStart w:id="371" w:name="_Toc500241889"/>
      <w:bookmarkStart w:id="372" w:name="_Toc500245094"/>
      <w:bookmarkStart w:id="373" w:name="_Toc500245571"/>
      <w:bookmarkStart w:id="374" w:name="_Toc500247623"/>
      <w:bookmarkStart w:id="375" w:name="_Toc500247828"/>
      <w:bookmarkStart w:id="376" w:name="_Toc500248091"/>
      <w:bookmarkStart w:id="377" w:name="_Toc500248296"/>
      <w:bookmarkStart w:id="378" w:name="_Toc500248501"/>
      <w:bookmarkStart w:id="379" w:name="_Toc500248706"/>
      <w:bookmarkStart w:id="380" w:name="_Toc500248911"/>
      <w:bookmarkStart w:id="381" w:name="_Toc500249201"/>
      <w:bookmarkStart w:id="382" w:name="_Toc500249406"/>
      <w:bookmarkStart w:id="383" w:name="_Toc500249611"/>
      <w:bookmarkStart w:id="384" w:name="_Toc500249815"/>
      <w:bookmarkStart w:id="385" w:name="_Toc500250019"/>
      <w:bookmarkStart w:id="386" w:name="_Toc500250225"/>
      <w:bookmarkStart w:id="387" w:name="_Toc500250429"/>
      <w:bookmarkStart w:id="388" w:name="_Toc500250634"/>
      <w:bookmarkStart w:id="389" w:name="_Toc500250839"/>
      <w:bookmarkStart w:id="390" w:name="_Toc500251043"/>
      <w:bookmarkStart w:id="391" w:name="_Toc500251247"/>
      <w:bookmarkStart w:id="392" w:name="_Toc500251538"/>
      <w:bookmarkStart w:id="393" w:name="_Toc500951570"/>
      <w:bookmarkStart w:id="394" w:name="_Toc501036976"/>
      <w:bookmarkStart w:id="395" w:name="_Toc500172307"/>
      <w:bookmarkStart w:id="396" w:name="_Toc500173274"/>
      <w:bookmarkStart w:id="397" w:name="_Toc500173631"/>
      <w:bookmarkStart w:id="398" w:name="_Toc500237758"/>
      <w:bookmarkStart w:id="399" w:name="_Toc500241497"/>
      <w:bookmarkStart w:id="400" w:name="_Toc500241890"/>
      <w:bookmarkStart w:id="401" w:name="_Toc500245095"/>
      <w:bookmarkStart w:id="402" w:name="_Toc500245572"/>
      <w:bookmarkStart w:id="403" w:name="_Toc500247624"/>
      <w:bookmarkStart w:id="404" w:name="_Toc500247829"/>
      <w:bookmarkStart w:id="405" w:name="_Toc500248092"/>
      <w:bookmarkStart w:id="406" w:name="_Toc500248297"/>
      <w:bookmarkStart w:id="407" w:name="_Toc500248502"/>
      <w:bookmarkStart w:id="408" w:name="_Toc500248707"/>
      <w:bookmarkStart w:id="409" w:name="_Toc500248912"/>
      <w:bookmarkStart w:id="410" w:name="_Toc500249202"/>
      <w:bookmarkStart w:id="411" w:name="_Toc500249407"/>
      <w:bookmarkStart w:id="412" w:name="_Toc500249612"/>
      <w:bookmarkStart w:id="413" w:name="_Toc500249816"/>
      <w:bookmarkStart w:id="414" w:name="_Toc500250020"/>
      <w:bookmarkStart w:id="415" w:name="_Toc500250226"/>
      <w:bookmarkStart w:id="416" w:name="_Toc500250430"/>
      <w:bookmarkStart w:id="417" w:name="_Toc500250635"/>
      <w:bookmarkStart w:id="418" w:name="_Toc500250840"/>
      <w:bookmarkStart w:id="419" w:name="_Toc500251044"/>
      <w:bookmarkStart w:id="420" w:name="_Toc500251248"/>
      <w:bookmarkStart w:id="421" w:name="_Toc500251539"/>
      <w:bookmarkStart w:id="422" w:name="_Toc500951571"/>
      <w:bookmarkStart w:id="423" w:name="_Toc501036977"/>
      <w:bookmarkStart w:id="424" w:name="_Toc500172308"/>
      <w:bookmarkStart w:id="425" w:name="_Toc500173275"/>
      <w:bookmarkStart w:id="426" w:name="_Toc500173632"/>
      <w:bookmarkStart w:id="427" w:name="_Toc500237759"/>
      <w:bookmarkStart w:id="428" w:name="_Toc500241498"/>
      <w:bookmarkStart w:id="429" w:name="_Toc500241891"/>
      <w:bookmarkStart w:id="430" w:name="_Toc500245096"/>
      <w:bookmarkStart w:id="431" w:name="_Toc500245573"/>
      <w:bookmarkStart w:id="432" w:name="_Toc500247625"/>
      <w:bookmarkStart w:id="433" w:name="_Toc500247830"/>
      <w:bookmarkStart w:id="434" w:name="_Toc500248093"/>
      <w:bookmarkStart w:id="435" w:name="_Toc500248298"/>
      <w:bookmarkStart w:id="436" w:name="_Toc500248503"/>
      <w:bookmarkStart w:id="437" w:name="_Toc500248708"/>
      <w:bookmarkStart w:id="438" w:name="_Toc500248913"/>
      <w:bookmarkStart w:id="439" w:name="_Toc500249203"/>
      <w:bookmarkStart w:id="440" w:name="_Toc500249408"/>
      <w:bookmarkStart w:id="441" w:name="_Toc500249613"/>
      <w:bookmarkStart w:id="442" w:name="_Toc500249817"/>
      <w:bookmarkStart w:id="443" w:name="_Toc500250021"/>
      <w:bookmarkStart w:id="444" w:name="_Toc500250227"/>
      <w:bookmarkStart w:id="445" w:name="_Toc500250431"/>
      <w:bookmarkStart w:id="446" w:name="_Toc500250636"/>
      <w:bookmarkStart w:id="447" w:name="_Toc500250841"/>
      <w:bookmarkStart w:id="448" w:name="_Toc500251045"/>
      <w:bookmarkStart w:id="449" w:name="_Toc500251249"/>
      <w:bookmarkStart w:id="450" w:name="_Toc500251540"/>
      <w:bookmarkStart w:id="451" w:name="_Toc500951572"/>
      <w:bookmarkStart w:id="452" w:name="_Toc501036978"/>
      <w:bookmarkStart w:id="453" w:name="_Toc500172309"/>
      <w:bookmarkStart w:id="454" w:name="_Toc500173276"/>
      <w:bookmarkStart w:id="455" w:name="_Toc500173633"/>
      <w:bookmarkStart w:id="456" w:name="_Toc500237760"/>
      <w:bookmarkStart w:id="457" w:name="_Toc500241499"/>
      <w:bookmarkStart w:id="458" w:name="_Toc500241892"/>
      <w:bookmarkStart w:id="459" w:name="_Toc500245097"/>
      <w:bookmarkStart w:id="460" w:name="_Toc500245574"/>
      <w:bookmarkStart w:id="461" w:name="_Toc500247626"/>
      <w:bookmarkStart w:id="462" w:name="_Toc500247831"/>
      <w:bookmarkStart w:id="463" w:name="_Toc500248094"/>
      <w:bookmarkStart w:id="464" w:name="_Toc500248299"/>
      <w:bookmarkStart w:id="465" w:name="_Toc500248504"/>
      <w:bookmarkStart w:id="466" w:name="_Toc500248709"/>
      <w:bookmarkStart w:id="467" w:name="_Toc500248914"/>
      <w:bookmarkStart w:id="468" w:name="_Toc500249204"/>
      <w:bookmarkStart w:id="469" w:name="_Toc500249409"/>
      <w:bookmarkStart w:id="470" w:name="_Toc500249614"/>
      <w:bookmarkStart w:id="471" w:name="_Toc500249818"/>
      <w:bookmarkStart w:id="472" w:name="_Toc500250022"/>
      <w:bookmarkStart w:id="473" w:name="_Toc500250228"/>
      <w:bookmarkStart w:id="474" w:name="_Toc500250432"/>
      <w:bookmarkStart w:id="475" w:name="_Toc500250637"/>
      <w:bookmarkStart w:id="476" w:name="_Toc500250842"/>
      <w:bookmarkStart w:id="477" w:name="_Toc500251046"/>
      <w:bookmarkStart w:id="478" w:name="_Toc500251250"/>
      <w:bookmarkStart w:id="479" w:name="_Toc500251541"/>
      <w:bookmarkStart w:id="480" w:name="_Toc500951573"/>
      <w:bookmarkStart w:id="481" w:name="_Toc501036979"/>
      <w:bookmarkStart w:id="482" w:name="_Toc500172310"/>
      <w:bookmarkStart w:id="483" w:name="_Toc500173277"/>
      <w:bookmarkStart w:id="484" w:name="_Toc500173634"/>
      <w:bookmarkStart w:id="485" w:name="_Toc500237761"/>
      <w:bookmarkStart w:id="486" w:name="_Toc500241500"/>
      <w:bookmarkStart w:id="487" w:name="_Toc500241893"/>
      <w:bookmarkStart w:id="488" w:name="_Toc500245098"/>
      <w:bookmarkStart w:id="489" w:name="_Toc500245575"/>
      <w:bookmarkStart w:id="490" w:name="_Toc500247627"/>
      <w:bookmarkStart w:id="491" w:name="_Toc500247832"/>
      <w:bookmarkStart w:id="492" w:name="_Toc500248095"/>
      <w:bookmarkStart w:id="493" w:name="_Toc500248300"/>
      <w:bookmarkStart w:id="494" w:name="_Toc500248505"/>
      <w:bookmarkStart w:id="495" w:name="_Toc500248710"/>
      <w:bookmarkStart w:id="496" w:name="_Toc500248915"/>
      <w:bookmarkStart w:id="497" w:name="_Toc500249205"/>
      <w:bookmarkStart w:id="498" w:name="_Toc500249410"/>
      <w:bookmarkStart w:id="499" w:name="_Toc500249615"/>
      <w:bookmarkStart w:id="500" w:name="_Toc500249819"/>
      <w:bookmarkStart w:id="501" w:name="_Toc500250023"/>
      <w:bookmarkStart w:id="502" w:name="_Toc500250229"/>
      <w:bookmarkStart w:id="503" w:name="_Toc500250433"/>
      <w:bookmarkStart w:id="504" w:name="_Toc500250638"/>
      <w:bookmarkStart w:id="505" w:name="_Toc500250843"/>
      <w:bookmarkStart w:id="506" w:name="_Toc500251047"/>
      <w:bookmarkStart w:id="507" w:name="_Toc500251251"/>
      <w:bookmarkStart w:id="508" w:name="_Toc500251542"/>
      <w:bookmarkStart w:id="509" w:name="_Toc500951574"/>
      <w:bookmarkStart w:id="510" w:name="_Toc501036980"/>
      <w:bookmarkStart w:id="511" w:name="_Toc500172311"/>
      <w:bookmarkStart w:id="512" w:name="_Toc500173278"/>
      <w:bookmarkStart w:id="513" w:name="_Toc500173635"/>
      <w:bookmarkStart w:id="514" w:name="_Toc500237762"/>
      <w:bookmarkStart w:id="515" w:name="_Toc500241501"/>
      <w:bookmarkStart w:id="516" w:name="_Toc500241894"/>
      <w:bookmarkStart w:id="517" w:name="_Toc500245099"/>
      <w:bookmarkStart w:id="518" w:name="_Toc500245576"/>
      <w:bookmarkStart w:id="519" w:name="_Toc500247628"/>
      <w:bookmarkStart w:id="520" w:name="_Toc500247833"/>
      <w:bookmarkStart w:id="521" w:name="_Toc500248096"/>
      <w:bookmarkStart w:id="522" w:name="_Toc500248301"/>
      <w:bookmarkStart w:id="523" w:name="_Toc500248506"/>
      <w:bookmarkStart w:id="524" w:name="_Toc500248711"/>
      <w:bookmarkStart w:id="525" w:name="_Toc500248916"/>
      <w:bookmarkStart w:id="526" w:name="_Toc500249206"/>
      <w:bookmarkStart w:id="527" w:name="_Toc500249411"/>
      <w:bookmarkStart w:id="528" w:name="_Toc500249616"/>
      <w:bookmarkStart w:id="529" w:name="_Toc500249820"/>
      <w:bookmarkStart w:id="530" w:name="_Toc500250024"/>
      <w:bookmarkStart w:id="531" w:name="_Toc500250230"/>
      <w:bookmarkStart w:id="532" w:name="_Toc500250434"/>
      <w:bookmarkStart w:id="533" w:name="_Toc500250639"/>
      <w:bookmarkStart w:id="534" w:name="_Toc500250844"/>
      <w:bookmarkStart w:id="535" w:name="_Toc500251048"/>
      <w:bookmarkStart w:id="536" w:name="_Toc500251252"/>
      <w:bookmarkStart w:id="537" w:name="_Toc500251543"/>
      <w:bookmarkStart w:id="538" w:name="_Toc500951575"/>
      <w:bookmarkStart w:id="539" w:name="_Toc501036981"/>
      <w:bookmarkStart w:id="540" w:name="_Toc500172312"/>
      <w:bookmarkStart w:id="541" w:name="_Toc500173279"/>
      <w:bookmarkStart w:id="542" w:name="_Toc500173636"/>
      <w:bookmarkStart w:id="543" w:name="_Toc500237763"/>
      <w:bookmarkStart w:id="544" w:name="_Toc500241502"/>
      <w:bookmarkStart w:id="545" w:name="_Toc500241895"/>
      <w:bookmarkStart w:id="546" w:name="_Toc500245100"/>
      <w:bookmarkStart w:id="547" w:name="_Toc500245577"/>
      <w:bookmarkStart w:id="548" w:name="_Toc500247629"/>
      <w:bookmarkStart w:id="549" w:name="_Toc500247834"/>
      <w:bookmarkStart w:id="550" w:name="_Toc500248097"/>
      <w:bookmarkStart w:id="551" w:name="_Toc500248302"/>
      <w:bookmarkStart w:id="552" w:name="_Toc500248507"/>
      <w:bookmarkStart w:id="553" w:name="_Toc500248712"/>
      <w:bookmarkStart w:id="554" w:name="_Toc500248917"/>
      <w:bookmarkStart w:id="555" w:name="_Toc500249207"/>
      <w:bookmarkStart w:id="556" w:name="_Toc500249412"/>
      <w:bookmarkStart w:id="557" w:name="_Toc500249617"/>
      <w:bookmarkStart w:id="558" w:name="_Toc500249821"/>
      <w:bookmarkStart w:id="559" w:name="_Toc500250025"/>
      <w:bookmarkStart w:id="560" w:name="_Toc500250231"/>
      <w:bookmarkStart w:id="561" w:name="_Toc500250435"/>
      <w:bookmarkStart w:id="562" w:name="_Toc500250640"/>
      <w:bookmarkStart w:id="563" w:name="_Toc500250845"/>
      <w:bookmarkStart w:id="564" w:name="_Toc500251049"/>
      <w:bookmarkStart w:id="565" w:name="_Toc500251253"/>
      <w:bookmarkStart w:id="566" w:name="_Toc500251544"/>
      <w:bookmarkStart w:id="567" w:name="_Toc500951576"/>
      <w:bookmarkStart w:id="568" w:name="_Toc501036982"/>
      <w:bookmarkStart w:id="569" w:name="_Toc500172313"/>
      <w:bookmarkStart w:id="570" w:name="_Toc500173280"/>
      <w:bookmarkStart w:id="571" w:name="_Toc500173637"/>
      <w:bookmarkStart w:id="572" w:name="_Toc500237764"/>
      <w:bookmarkStart w:id="573" w:name="_Toc500241503"/>
      <w:bookmarkStart w:id="574" w:name="_Toc500241896"/>
      <w:bookmarkStart w:id="575" w:name="_Toc500245101"/>
      <w:bookmarkStart w:id="576" w:name="_Toc500245578"/>
      <w:bookmarkStart w:id="577" w:name="_Toc500247630"/>
      <w:bookmarkStart w:id="578" w:name="_Toc500247835"/>
      <w:bookmarkStart w:id="579" w:name="_Toc500248098"/>
      <w:bookmarkStart w:id="580" w:name="_Toc500248303"/>
      <w:bookmarkStart w:id="581" w:name="_Toc500248508"/>
      <w:bookmarkStart w:id="582" w:name="_Toc500248713"/>
      <w:bookmarkStart w:id="583" w:name="_Toc500248918"/>
      <w:bookmarkStart w:id="584" w:name="_Toc500249208"/>
      <w:bookmarkStart w:id="585" w:name="_Toc500249413"/>
      <w:bookmarkStart w:id="586" w:name="_Toc500249618"/>
      <w:bookmarkStart w:id="587" w:name="_Toc500249822"/>
      <w:bookmarkStart w:id="588" w:name="_Toc500250026"/>
      <w:bookmarkStart w:id="589" w:name="_Toc500250232"/>
      <w:bookmarkStart w:id="590" w:name="_Toc500250436"/>
      <w:bookmarkStart w:id="591" w:name="_Toc500250641"/>
      <w:bookmarkStart w:id="592" w:name="_Toc500250846"/>
      <w:bookmarkStart w:id="593" w:name="_Toc500251050"/>
      <w:bookmarkStart w:id="594" w:name="_Toc500251254"/>
      <w:bookmarkStart w:id="595" w:name="_Toc500251545"/>
      <w:bookmarkStart w:id="596" w:name="_Toc500951577"/>
      <w:bookmarkStart w:id="597" w:name="_Toc501036983"/>
      <w:bookmarkStart w:id="598" w:name="_Toc500172314"/>
      <w:bookmarkStart w:id="599" w:name="_Toc500173281"/>
      <w:bookmarkStart w:id="600" w:name="_Toc500173638"/>
      <w:bookmarkStart w:id="601" w:name="_Toc500237765"/>
      <w:bookmarkStart w:id="602" w:name="_Toc500241504"/>
      <w:bookmarkStart w:id="603" w:name="_Toc500241897"/>
      <w:bookmarkStart w:id="604" w:name="_Toc500245102"/>
      <w:bookmarkStart w:id="605" w:name="_Toc500245579"/>
      <w:bookmarkStart w:id="606" w:name="_Toc500247631"/>
      <w:bookmarkStart w:id="607" w:name="_Toc500247836"/>
      <w:bookmarkStart w:id="608" w:name="_Toc500248099"/>
      <w:bookmarkStart w:id="609" w:name="_Toc500248304"/>
      <w:bookmarkStart w:id="610" w:name="_Toc500248509"/>
      <w:bookmarkStart w:id="611" w:name="_Toc500248714"/>
      <w:bookmarkStart w:id="612" w:name="_Toc500248919"/>
      <w:bookmarkStart w:id="613" w:name="_Toc500249209"/>
      <w:bookmarkStart w:id="614" w:name="_Toc500249414"/>
      <w:bookmarkStart w:id="615" w:name="_Toc500249619"/>
      <w:bookmarkStart w:id="616" w:name="_Toc500249823"/>
      <w:bookmarkStart w:id="617" w:name="_Toc500250027"/>
      <w:bookmarkStart w:id="618" w:name="_Toc500250233"/>
      <w:bookmarkStart w:id="619" w:name="_Toc500250437"/>
      <w:bookmarkStart w:id="620" w:name="_Toc500250642"/>
      <w:bookmarkStart w:id="621" w:name="_Toc500250847"/>
      <w:bookmarkStart w:id="622" w:name="_Toc500251051"/>
      <w:bookmarkStart w:id="623" w:name="_Toc500251255"/>
      <w:bookmarkStart w:id="624" w:name="_Toc500251546"/>
      <w:bookmarkStart w:id="625" w:name="_Toc500951578"/>
      <w:bookmarkStart w:id="626" w:name="_Toc501036984"/>
      <w:bookmarkStart w:id="627" w:name="_Toc500172315"/>
      <w:bookmarkStart w:id="628" w:name="_Toc500173282"/>
      <w:bookmarkStart w:id="629" w:name="_Toc500173639"/>
      <w:bookmarkStart w:id="630" w:name="_Toc500237766"/>
      <w:bookmarkStart w:id="631" w:name="_Toc500241505"/>
      <w:bookmarkStart w:id="632" w:name="_Toc500241898"/>
      <w:bookmarkStart w:id="633" w:name="_Toc500245103"/>
      <w:bookmarkStart w:id="634" w:name="_Toc500245580"/>
      <w:bookmarkStart w:id="635" w:name="_Toc500247632"/>
      <w:bookmarkStart w:id="636" w:name="_Toc500247837"/>
      <w:bookmarkStart w:id="637" w:name="_Toc500248100"/>
      <w:bookmarkStart w:id="638" w:name="_Toc500248305"/>
      <w:bookmarkStart w:id="639" w:name="_Toc500248510"/>
      <w:bookmarkStart w:id="640" w:name="_Toc500248715"/>
      <w:bookmarkStart w:id="641" w:name="_Toc500248920"/>
      <w:bookmarkStart w:id="642" w:name="_Toc500249210"/>
      <w:bookmarkStart w:id="643" w:name="_Toc500249415"/>
      <w:bookmarkStart w:id="644" w:name="_Toc500249620"/>
      <w:bookmarkStart w:id="645" w:name="_Toc500249824"/>
      <w:bookmarkStart w:id="646" w:name="_Toc500250028"/>
      <w:bookmarkStart w:id="647" w:name="_Toc500250234"/>
      <w:bookmarkStart w:id="648" w:name="_Toc500250438"/>
      <w:bookmarkStart w:id="649" w:name="_Toc500250643"/>
      <w:bookmarkStart w:id="650" w:name="_Toc500250848"/>
      <w:bookmarkStart w:id="651" w:name="_Toc500251052"/>
      <w:bookmarkStart w:id="652" w:name="_Toc500251256"/>
      <w:bookmarkStart w:id="653" w:name="_Toc500251547"/>
      <w:bookmarkStart w:id="654" w:name="_Toc500951579"/>
      <w:bookmarkStart w:id="655" w:name="_Toc501036985"/>
      <w:bookmarkStart w:id="656" w:name="_Toc500172316"/>
      <w:bookmarkStart w:id="657" w:name="_Toc500173283"/>
      <w:bookmarkStart w:id="658" w:name="_Toc500173640"/>
      <w:bookmarkStart w:id="659" w:name="_Toc500237767"/>
      <w:bookmarkStart w:id="660" w:name="_Toc500241506"/>
      <w:bookmarkStart w:id="661" w:name="_Toc500241899"/>
      <w:bookmarkStart w:id="662" w:name="_Toc500245104"/>
      <w:bookmarkStart w:id="663" w:name="_Toc500245581"/>
      <w:bookmarkStart w:id="664" w:name="_Toc500247633"/>
      <w:bookmarkStart w:id="665" w:name="_Toc500247838"/>
      <w:bookmarkStart w:id="666" w:name="_Toc500248101"/>
      <w:bookmarkStart w:id="667" w:name="_Toc500248306"/>
      <w:bookmarkStart w:id="668" w:name="_Toc500248511"/>
      <w:bookmarkStart w:id="669" w:name="_Toc500248716"/>
      <w:bookmarkStart w:id="670" w:name="_Toc500248921"/>
      <w:bookmarkStart w:id="671" w:name="_Toc500249211"/>
      <w:bookmarkStart w:id="672" w:name="_Toc500249416"/>
      <w:bookmarkStart w:id="673" w:name="_Toc500249621"/>
      <w:bookmarkStart w:id="674" w:name="_Toc500249825"/>
      <w:bookmarkStart w:id="675" w:name="_Toc500250029"/>
      <w:bookmarkStart w:id="676" w:name="_Toc500250235"/>
      <w:bookmarkStart w:id="677" w:name="_Toc500250439"/>
      <w:bookmarkStart w:id="678" w:name="_Toc500250644"/>
      <w:bookmarkStart w:id="679" w:name="_Toc500250849"/>
      <w:bookmarkStart w:id="680" w:name="_Toc500251053"/>
      <w:bookmarkStart w:id="681" w:name="_Toc500251257"/>
      <w:bookmarkStart w:id="682" w:name="_Toc500251548"/>
      <w:bookmarkStart w:id="683" w:name="_Toc500951580"/>
      <w:bookmarkStart w:id="684" w:name="_Toc501036986"/>
      <w:bookmarkStart w:id="685" w:name="_Toc500172317"/>
      <w:bookmarkStart w:id="686" w:name="_Toc500173284"/>
      <w:bookmarkStart w:id="687" w:name="_Toc500173641"/>
      <w:bookmarkStart w:id="688" w:name="_Toc500237768"/>
      <w:bookmarkStart w:id="689" w:name="_Toc500241507"/>
      <w:bookmarkStart w:id="690" w:name="_Toc500241900"/>
      <w:bookmarkStart w:id="691" w:name="_Toc500245105"/>
      <w:bookmarkStart w:id="692" w:name="_Toc500245582"/>
      <w:bookmarkStart w:id="693" w:name="_Toc500247634"/>
      <w:bookmarkStart w:id="694" w:name="_Toc500247839"/>
      <w:bookmarkStart w:id="695" w:name="_Toc500248102"/>
      <w:bookmarkStart w:id="696" w:name="_Toc500248307"/>
      <w:bookmarkStart w:id="697" w:name="_Toc500248512"/>
      <w:bookmarkStart w:id="698" w:name="_Toc500248717"/>
      <w:bookmarkStart w:id="699" w:name="_Toc500248922"/>
      <w:bookmarkStart w:id="700" w:name="_Toc500249212"/>
      <w:bookmarkStart w:id="701" w:name="_Toc500249417"/>
      <w:bookmarkStart w:id="702" w:name="_Toc500249622"/>
      <w:bookmarkStart w:id="703" w:name="_Toc500249826"/>
      <w:bookmarkStart w:id="704" w:name="_Toc500250030"/>
      <w:bookmarkStart w:id="705" w:name="_Toc500250236"/>
      <w:bookmarkStart w:id="706" w:name="_Toc500250440"/>
      <w:bookmarkStart w:id="707" w:name="_Toc500250645"/>
      <w:bookmarkStart w:id="708" w:name="_Toc500250850"/>
      <w:bookmarkStart w:id="709" w:name="_Toc500251054"/>
      <w:bookmarkStart w:id="710" w:name="_Toc500251258"/>
      <w:bookmarkStart w:id="711" w:name="_Toc500251549"/>
      <w:bookmarkStart w:id="712" w:name="_Toc500951581"/>
      <w:bookmarkStart w:id="713" w:name="_Toc501036987"/>
      <w:bookmarkStart w:id="714" w:name="_Toc500172318"/>
      <w:bookmarkStart w:id="715" w:name="_Toc500173285"/>
      <w:bookmarkStart w:id="716" w:name="_Toc500173642"/>
      <w:bookmarkStart w:id="717" w:name="_Toc500237769"/>
      <w:bookmarkStart w:id="718" w:name="_Toc500241508"/>
      <w:bookmarkStart w:id="719" w:name="_Toc500241901"/>
      <w:bookmarkStart w:id="720" w:name="_Toc500245106"/>
      <w:bookmarkStart w:id="721" w:name="_Toc500245583"/>
      <w:bookmarkStart w:id="722" w:name="_Toc500247635"/>
      <w:bookmarkStart w:id="723" w:name="_Toc500247840"/>
      <w:bookmarkStart w:id="724" w:name="_Toc500248103"/>
      <w:bookmarkStart w:id="725" w:name="_Toc500248308"/>
      <w:bookmarkStart w:id="726" w:name="_Toc500248513"/>
      <w:bookmarkStart w:id="727" w:name="_Toc500248718"/>
      <w:bookmarkStart w:id="728" w:name="_Toc500248923"/>
      <w:bookmarkStart w:id="729" w:name="_Toc500249213"/>
      <w:bookmarkStart w:id="730" w:name="_Toc500249418"/>
      <w:bookmarkStart w:id="731" w:name="_Toc500249623"/>
      <w:bookmarkStart w:id="732" w:name="_Toc500249827"/>
      <w:bookmarkStart w:id="733" w:name="_Toc500250031"/>
      <w:bookmarkStart w:id="734" w:name="_Toc500250237"/>
      <w:bookmarkStart w:id="735" w:name="_Toc500250441"/>
      <w:bookmarkStart w:id="736" w:name="_Toc500250646"/>
      <w:bookmarkStart w:id="737" w:name="_Toc500250851"/>
      <w:bookmarkStart w:id="738" w:name="_Toc500251055"/>
      <w:bookmarkStart w:id="739" w:name="_Toc500251259"/>
      <w:bookmarkStart w:id="740" w:name="_Toc500251550"/>
      <w:bookmarkStart w:id="741" w:name="_Toc500951582"/>
      <w:bookmarkStart w:id="742" w:name="_Toc501036988"/>
      <w:bookmarkStart w:id="743" w:name="_Toc500172319"/>
      <w:bookmarkStart w:id="744" w:name="_Toc500173286"/>
      <w:bookmarkStart w:id="745" w:name="_Toc500173643"/>
      <w:bookmarkStart w:id="746" w:name="_Toc500237770"/>
      <w:bookmarkStart w:id="747" w:name="_Toc500241509"/>
      <w:bookmarkStart w:id="748" w:name="_Toc500241902"/>
      <w:bookmarkStart w:id="749" w:name="_Toc500245107"/>
      <w:bookmarkStart w:id="750" w:name="_Toc500245584"/>
      <w:bookmarkStart w:id="751" w:name="_Toc500247636"/>
      <w:bookmarkStart w:id="752" w:name="_Toc500247841"/>
      <w:bookmarkStart w:id="753" w:name="_Toc500248104"/>
      <w:bookmarkStart w:id="754" w:name="_Toc500248309"/>
      <w:bookmarkStart w:id="755" w:name="_Toc500248514"/>
      <w:bookmarkStart w:id="756" w:name="_Toc500248719"/>
      <w:bookmarkStart w:id="757" w:name="_Toc500248924"/>
      <w:bookmarkStart w:id="758" w:name="_Toc500249214"/>
      <w:bookmarkStart w:id="759" w:name="_Toc500249419"/>
      <w:bookmarkStart w:id="760" w:name="_Toc500249624"/>
      <w:bookmarkStart w:id="761" w:name="_Toc500249828"/>
      <w:bookmarkStart w:id="762" w:name="_Toc500250032"/>
      <w:bookmarkStart w:id="763" w:name="_Toc500250238"/>
      <w:bookmarkStart w:id="764" w:name="_Toc500250442"/>
      <w:bookmarkStart w:id="765" w:name="_Toc500250647"/>
      <w:bookmarkStart w:id="766" w:name="_Toc500250852"/>
      <w:bookmarkStart w:id="767" w:name="_Toc500251056"/>
      <w:bookmarkStart w:id="768" w:name="_Toc500251260"/>
      <w:bookmarkStart w:id="769" w:name="_Toc500251551"/>
      <w:bookmarkStart w:id="770" w:name="_Toc500951583"/>
      <w:bookmarkStart w:id="771" w:name="_Toc501036989"/>
      <w:bookmarkStart w:id="772" w:name="_Toc500172320"/>
      <w:bookmarkStart w:id="773" w:name="_Toc500173287"/>
      <w:bookmarkStart w:id="774" w:name="_Toc500173644"/>
      <w:bookmarkStart w:id="775" w:name="_Toc500237771"/>
      <w:bookmarkStart w:id="776" w:name="_Toc500241510"/>
      <w:bookmarkStart w:id="777" w:name="_Toc500241903"/>
      <w:bookmarkStart w:id="778" w:name="_Toc500245108"/>
      <w:bookmarkStart w:id="779" w:name="_Toc500245585"/>
      <w:bookmarkStart w:id="780" w:name="_Toc500247637"/>
      <w:bookmarkStart w:id="781" w:name="_Toc500247842"/>
      <w:bookmarkStart w:id="782" w:name="_Toc500248105"/>
      <w:bookmarkStart w:id="783" w:name="_Toc500248310"/>
      <w:bookmarkStart w:id="784" w:name="_Toc500248515"/>
      <w:bookmarkStart w:id="785" w:name="_Toc500248720"/>
      <w:bookmarkStart w:id="786" w:name="_Toc500248925"/>
      <w:bookmarkStart w:id="787" w:name="_Toc500249215"/>
      <w:bookmarkStart w:id="788" w:name="_Toc500249420"/>
      <w:bookmarkStart w:id="789" w:name="_Toc500249625"/>
      <w:bookmarkStart w:id="790" w:name="_Toc500249829"/>
      <w:bookmarkStart w:id="791" w:name="_Toc500250033"/>
      <w:bookmarkStart w:id="792" w:name="_Toc500250239"/>
      <w:bookmarkStart w:id="793" w:name="_Toc500250443"/>
      <w:bookmarkStart w:id="794" w:name="_Toc500250648"/>
      <w:bookmarkStart w:id="795" w:name="_Toc500250853"/>
      <w:bookmarkStart w:id="796" w:name="_Toc500251057"/>
      <w:bookmarkStart w:id="797" w:name="_Toc500251261"/>
      <w:bookmarkStart w:id="798" w:name="_Toc500251552"/>
      <w:bookmarkStart w:id="799" w:name="_Toc500951584"/>
      <w:bookmarkStart w:id="800" w:name="_Toc501036990"/>
      <w:bookmarkStart w:id="801" w:name="_Toc500172321"/>
      <w:bookmarkStart w:id="802" w:name="_Toc500173288"/>
      <w:bookmarkStart w:id="803" w:name="_Toc500173645"/>
      <w:bookmarkStart w:id="804" w:name="_Toc500237772"/>
      <w:bookmarkStart w:id="805" w:name="_Toc500241511"/>
      <w:bookmarkStart w:id="806" w:name="_Toc500241904"/>
      <w:bookmarkStart w:id="807" w:name="_Toc500245109"/>
      <w:bookmarkStart w:id="808" w:name="_Toc500245586"/>
      <w:bookmarkStart w:id="809" w:name="_Toc500247638"/>
      <w:bookmarkStart w:id="810" w:name="_Toc500247843"/>
      <w:bookmarkStart w:id="811" w:name="_Toc500248106"/>
      <w:bookmarkStart w:id="812" w:name="_Toc500248311"/>
      <w:bookmarkStart w:id="813" w:name="_Toc500248516"/>
      <w:bookmarkStart w:id="814" w:name="_Toc500248721"/>
      <w:bookmarkStart w:id="815" w:name="_Toc500248926"/>
      <w:bookmarkStart w:id="816" w:name="_Toc500249216"/>
      <w:bookmarkStart w:id="817" w:name="_Toc500249421"/>
      <w:bookmarkStart w:id="818" w:name="_Toc500249626"/>
      <w:bookmarkStart w:id="819" w:name="_Toc500249830"/>
      <w:bookmarkStart w:id="820" w:name="_Toc500250034"/>
      <w:bookmarkStart w:id="821" w:name="_Toc500250240"/>
      <w:bookmarkStart w:id="822" w:name="_Toc500250444"/>
      <w:bookmarkStart w:id="823" w:name="_Toc500250649"/>
      <w:bookmarkStart w:id="824" w:name="_Toc500250854"/>
      <w:bookmarkStart w:id="825" w:name="_Toc500251058"/>
      <w:bookmarkStart w:id="826" w:name="_Toc500251262"/>
      <w:bookmarkStart w:id="827" w:name="_Toc500251553"/>
      <w:bookmarkStart w:id="828" w:name="_Toc500951585"/>
      <w:bookmarkStart w:id="829" w:name="_Toc501036991"/>
      <w:bookmarkStart w:id="830" w:name="_Toc500172322"/>
      <w:bookmarkStart w:id="831" w:name="_Toc500173289"/>
      <w:bookmarkStart w:id="832" w:name="_Toc500173646"/>
      <w:bookmarkStart w:id="833" w:name="_Toc500237773"/>
      <w:bookmarkStart w:id="834" w:name="_Toc500241512"/>
      <w:bookmarkStart w:id="835" w:name="_Toc500241905"/>
      <w:bookmarkStart w:id="836" w:name="_Toc500245110"/>
      <w:bookmarkStart w:id="837" w:name="_Toc500245587"/>
      <w:bookmarkStart w:id="838" w:name="_Toc500247639"/>
      <w:bookmarkStart w:id="839" w:name="_Toc500247844"/>
      <w:bookmarkStart w:id="840" w:name="_Toc500248107"/>
      <w:bookmarkStart w:id="841" w:name="_Toc500248312"/>
      <w:bookmarkStart w:id="842" w:name="_Toc500248517"/>
      <w:bookmarkStart w:id="843" w:name="_Toc500248722"/>
      <w:bookmarkStart w:id="844" w:name="_Toc500248927"/>
      <w:bookmarkStart w:id="845" w:name="_Toc500249217"/>
      <w:bookmarkStart w:id="846" w:name="_Toc500249422"/>
      <w:bookmarkStart w:id="847" w:name="_Toc500249627"/>
      <w:bookmarkStart w:id="848" w:name="_Toc500249831"/>
      <w:bookmarkStart w:id="849" w:name="_Toc500250035"/>
      <w:bookmarkStart w:id="850" w:name="_Toc500250241"/>
      <w:bookmarkStart w:id="851" w:name="_Toc500250445"/>
      <w:bookmarkStart w:id="852" w:name="_Toc500250650"/>
      <w:bookmarkStart w:id="853" w:name="_Toc500250855"/>
      <w:bookmarkStart w:id="854" w:name="_Toc500251059"/>
      <w:bookmarkStart w:id="855" w:name="_Toc500251263"/>
      <w:bookmarkStart w:id="856" w:name="_Toc500251554"/>
      <w:bookmarkStart w:id="857" w:name="_Toc500951586"/>
      <w:bookmarkStart w:id="858" w:name="_Toc501036992"/>
      <w:bookmarkStart w:id="859" w:name="_Toc500172323"/>
      <w:bookmarkStart w:id="860" w:name="_Toc500173290"/>
      <w:bookmarkStart w:id="861" w:name="_Toc500173647"/>
      <w:bookmarkStart w:id="862" w:name="_Toc500237774"/>
      <w:bookmarkStart w:id="863" w:name="_Toc500241513"/>
      <w:bookmarkStart w:id="864" w:name="_Toc500241906"/>
      <w:bookmarkStart w:id="865" w:name="_Toc500245111"/>
      <w:bookmarkStart w:id="866" w:name="_Toc500245588"/>
      <w:bookmarkStart w:id="867" w:name="_Toc500247640"/>
      <w:bookmarkStart w:id="868" w:name="_Toc500247845"/>
      <w:bookmarkStart w:id="869" w:name="_Toc500248108"/>
      <w:bookmarkStart w:id="870" w:name="_Toc500248313"/>
      <w:bookmarkStart w:id="871" w:name="_Toc500248518"/>
      <w:bookmarkStart w:id="872" w:name="_Toc500248723"/>
      <w:bookmarkStart w:id="873" w:name="_Toc500248928"/>
      <w:bookmarkStart w:id="874" w:name="_Toc500249218"/>
      <w:bookmarkStart w:id="875" w:name="_Toc500249423"/>
      <w:bookmarkStart w:id="876" w:name="_Toc500249628"/>
      <w:bookmarkStart w:id="877" w:name="_Toc500249832"/>
      <w:bookmarkStart w:id="878" w:name="_Toc500250036"/>
      <w:bookmarkStart w:id="879" w:name="_Toc500250242"/>
      <w:bookmarkStart w:id="880" w:name="_Toc500250446"/>
      <w:bookmarkStart w:id="881" w:name="_Toc500250651"/>
      <w:bookmarkStart w:id="882" w:name="_Toc500250856"/>
      <w:bookmarkStart w:id="883" w:name="_Toc500251060"/>
      <w:bookmarkStart w:id="884" w:name="_Toc500251264"/>
      <w:bookmarkStart w:id="885" w:name="_Toc500251555"/>
      <w:bookmarkStart w:id="886" w:name="_Toc500951587"/>
      <w:bookmarkStart w:id="887" w:name="_Toc501036993"/>
      <w:bookmarkStart w:id="888" w:name="_Toc500172324"/>
      <w:bookmarkStart w:id="889" w:name="_Toc500173291"/>
      <w:bookmarkStart w:id="890" w:name="_Toc500173648"/>
      <w:bookmarkStart w:id="891" w:name="_Toc500237775"/>
      <w:bookmarkStart w:id="892" w:name="_Toc500241514"/>
      <w:bookmarkStart w:id="893" w:name="_Toc500241907"/>
      <w:bookmarkStart w:id="894" w:name="_Toc500245112"/>
      <w:bookmarkStart w:id="895" w:name="_Toc500245589"/>
      <w:bookmarkStart w:id="896" w:name="_Toc500247641"/>
      <w:bookmarkStart w:id="897" w:name="_Toc500247846"/>
      <w:bookmarkStart w:id="898" w:name="_Toc500248109"/>
      <w:bookmarkStart w:id="899" w:name="_Toc500248314"/>
      <w:bookmarkStart w:id="900" w:name="_Toc500248519"/>
      <w:bookmarkStart w:id="901" w:name="_Toc500248724"/>
      <w:bookmarkStart w:id="902" w:name="_Toc500248929"/>
      <w:bookmarkStart w:id="903" w:name="_Toc500249219"/>
      <w:bookmarkStart w:id="904" w:name="_Toc500249424"/>
      <w:bookmarkStart w:id="905" w:name="_Toc500249629"/>
      <w:bookmarkStart w:id="906" w:name="_Toc500249833"/>
      <w:bookmarkStart w:id="907" w:name="_Toc500250037"/>
      <w:bookmarkStart w:id="908" w:name="_Toc500250243"/>
      <w:bookmarkStart w:id="909" w:name="_Toc500250447"/>
      <w:bookmarkStart w:id="910" w:name="_Toc500250652"/>
      <w:bookmarkStart w:id="911" w:name="_Toc500250857"/>
      <w:bookmarkStart w:id="912" w:name="_Toc500251061"/>
      <w:bookmarkStart w:id="913" w:name="_Toc500251265"/>
      <w:bookmarkStart w:id="914" w:name="_Toc500251556"/>
      <w:bookmarkStart w:id="915" w:name="_Toc500951588"/>
      <w:bookmarkStart w:id="916" w:name="_Toc501036994"/>
      <w:bookmarkStart w:id="917" w:name="_Toc500172325"/>
      <w:bookmarkStart w:id="918" w:name="_Toc500173292"/>
      <w:bookmarkStart w:id="919" w:name="_Toc500173649"/>
      <w:bookmarkStart w:id="920" w:name="_Toc500237776"/>
      <w:bookmarkStart w:id="921" w:name="_Toc500241515"/>
      <w:bookmarkStart w:id="922" w:name="_Toc500241908"/>
      <w:bookmarkStart w:id="923" w:name="_Toc500245113"/>
      <w:bookmarkStart w:id="924" w:name="_Toc500245590"/>
      <w:bookmarkStart w:id="925" w:name="_Toc500247642"/>
      <w:bookmarkStart w:id="926" w:name="_Toc500247847"/>
      <w:bookmarkStart w:id="927" w:name="_Toc500248110"/>
      <w:bookmarkStart w:id="928" w:name="_Toc500248315"/>
      <w:bookmarkStart w:id="929" w:name="_Toc500248520"/>
      <w:bookmarkStart w:id="930" w:name="_Toc500248725"/>
      <w:bookmarkStart w:id="931" w:name="_Toc500248930"/>
      <w:bookmarkStart w:id="932" w:name="_Toc500249220"/>
      <w:bookmarkStart w:id="933" w:name="_Toc500249425"/>
      <w:bookmarkStart w:id="934" w:name="_Toc500249630"/>
      <w:bookmarkStart w:id="935" w:name="_Toc500249834"/>
      <w:bookmarkStart w:id="936" w:name="_Toc500250038"/>
      <w:bookmarkStart w:id="937" w:name="_Toc500250244"/>
      <w:bookmarkStart w:id="938" w:name="_Toc500250448"/>
      <w:bookmarkStart w:id="939" w:name="_Toc500250653"/>
      <w:bookmarkStart w:id="940" w:name="_Toc500250858"/>
      <w:bookmarkStart w:id="941" w:name="_Toc500251062"/>
      <w:bookmarkStart w:id="942" w:name="_Toc500251266"/>
      <w:bookmarkStart w:id="943" w:name="_Toc500251557"/>
      <w:bookmarkStart w:id="944" w:name="_Toc500951589"/>
      <w:bookmarkStart w:id="945" w:name="_Toc501036995"/>
      <w:bookmarkStart w:id="946" w:name="_Toc500172326"/>
      <w:bookmarkStart w:id="947" w:name="_Toc500173293"/>
      <w:bookmarkStart w:id="948" w:name="_Toc500173650"/>
      <w:bookmarkStart w:id="949" w:name="_Toc500237777"/>
      <w:bookmarkStart w:id="950" w:name="_Toc500241516"/>
      <w:bookmarkStart w:id="951" w:name="_Toc500241909"/>
      <w:bookmarkStart w:id="952" w:name="_Toc500245114"/>
      <w:bookmarkStart w:id="953" w:name="_Toc500245591"/>
      <w:bookmarkStart w:id="954" w:name="_Toc500247643"/>
      <w:bookmarkStart w:id="955" w:name="_Toc500247848"/>
      <w:bookmarkStart w:id="956" w:name="_Toc500248111"/>
      <w:bookmarkStart w:id="957" w:name="_Toc500248316"/>
      <w:bookmarkStart w:id="958" w:name="_Toc500248521"/>
      <w:bookmarkStart w:id="959" w:name="_Toc500248726"/>
      <w:bookmarkStart w:id="960" w:name="_Toc500248931"/>
      <w:bookmarkStart w:id="961" w:name="_Toc500249221"/>
      <w:bookmarkStart w:id="962" w:name="_Toc500249426"/>
      <w:bookmarkStart w:id="963" w:name="_Toc500249631"/>
      <w:bookmarkStart w:id="964" w:name="_Toc500249835"/>
      <w:bookmarkStart w:id="965" w:name="_Toc500250039"/>
      <w:bookmarkStart w:id="966" w:name="_Toc500250245"/>
      <w:bookmarkStart w:id="967" w:name="_Toc500250449"/>
      <w:bookmarkStart w:id="968" w:name="_Toc500250654"/>
      <w:bookmarkStart w:id="969" w:name="_Toc500250859"/>
      <w:bookmarkStart w:id="970" w:name="_Toc500251063"/>
      <w:bookmarkStart w:id="971" w:name="_Toc500251267"/>
      <w:bookmarkStart w:id="972" w:name="_Toc500251558"/>
      <w:bookmarkStart w:id="973" w:name="_Toc500951590"/>
      <w:bookmarkStart w:id="974" w:name="_Toc501036996"/>
      <w:bookmarkStart w:id="975" w:name="_Toc500172327"/>
      <w:bookmarkStart w:id="976" w:name="_Toc500173294"/>
      <w:bookmarkStart w:id="977" w:name="_Toc500173651"/>
      <w:bookmarkStart w:id="978" w:name="_Toc500237778"/>
      <w:bookmarkStart w:id="979" w:name="_Toc500241517"/>
      <w:bookmarkStart w:id="980" w:name="_Toc500241910"/>
      <w:bookmarkStart w:id="981" w:name="_Toc500245115"/>
      <w:bookmarkStart w:id="982" w:name="_Toc500245592"/>
      <w:bookmarkStart w:id="983" w:name="_Toc500247644"/>
      <w:bookmarkStart w:id="984" w:name="_Toc500247849"/>
      <w:bookmarkStart w:id="985" w:name="_Toc500248112"/>
      <w:bookmarkStart w:id="986" w:name="_Toc500248317"/>
      <w:bookmarkStart w:id="987" w:name="_Toc500248522"/>
      <w:bookmarkStart w:id="988" w:name="_Toc500248727"/>
      <w:bookmarkStart w:id="989" w:name="_Toc500248932"/>
      <w:bookmarkStart w:id="990" w:name="_Toc500249222"/>
      <w:bookmarkStart w:id="991" w:name="_Toc500249427"/>
      <w:bookmarkStart w:id="992" w:name="_Toc500249632"/>
      <w:bookmarkStart w:id="993" w:name="_Toc500249836"/>
      <w:bookmarkStart w:id="994" w:name="_Toc500250040"/>
      <w:bookmarkStart w:id="995" w:name="_Toc500250246"/>
      <w:bookmarkStart w:id="996" w:name="_Toc500250450"/>
      <w:bookmarkStart w:id="997" w:name="_Toc500250655"/>
      <w:bookmarkStart w:id="998" w:name="_Toc500250860"/>
      <w:bookmarkStart w:id="999" w:name="_Toc500251064"/>
      <w:bookmarkStart w:id="1000" w:name="_Toc500251268"/>
      <w:bookmarkStart w:id="1001" w:name="_Toc500251559"/>
      <w:bookmarkStart w:id="1002" w:name="_Toc500951591"/>
      <w:bookmarkStart w:id="1003" w:name="_Toc501036997"/>
      <w:bookmarkStart w:id="1004" w:name="_Toc500172328"/>
      <w:bookmarkStart w:id="1005" w:name="_Toc500173295"/>
      <w:bookmarkStart w:id="1006" w:name="_Toc500173652"/>
      <w:bookmarkStart w:id="1007" w:name="_Toc500237779"/>
      <w:bookmarkStart w:id="1008" w:name="_Toc500241518"/>
      <w:bookmarkStart w:id="1009" w:name="_Toc500241911"/>
      <w:bookmarkStart w:id="1010" w:name="_Toc500245116"/>
      <w:bookmarkStart w:id="1011" w:name="_Toc500245593"/>
      <w:bookmarkStart w:id="1012" w:name="_Toc500247645"/>
      <w:bookmarkStart w:id="1013" w:name="_Toc500247850"/>
      <w:bookmarkStart w:id="1014" w:name="_Toc500248113"/>
      <w:bookmarkStart w:id="1015" w:name="_Toc500248318"/>
      <w:bookmarkStart w:id="1016" w:name="_Toc500248523"/>
      <w:bookmarkStart w:id="1017" w:name="_Toc500248728"/>
      <w:bookmarkStart w:id="1018" w:name="_Toc500248933"/>
      <w:bookmarkStart w:id="1019" w:name="_Toc500249223"/>
      <w:bookmarkStart w:id="1020" w:name="_Toc500249428"/>
      <w:bookmarkStart w:id="1021" w:name="_Toc500249633"/>
      <w:bookmarkStart w:id="1022" w:name="_Toc500249837"/>
      <w:bookmarkStart w:id="1023" w:name="_Toc500250041"/>
      <w:bookmarkStart w:id="1024" w:name="_Toc500250247"/>
      <w:bookmarkStart w:id="1025" w:name="_Toc500250451"/>
      <w:bookmarkStart w:id="1026" w:name="_Toc500250656"/>
      <w:bookmarkStart w:id="1027" w:name="_Toc500250861"/>
      <w:bookmarkStart w:id="1028" w:name="_Toc500251065"/>
      <w:bookmarkStart w:id="1029" w:name="_Toc500251269"/>
      <w:bookmarkStart w:id="1030" w:name="_Toc500251560"/>
      <w:bookmarkStart w:id="1031" w:name="_Toc500951592"/>
      <w:bookmarkStart w:id="1032" w:name="_Toc501036998"/>
      <w:bookmarkStart w:id="1033" w:name="_Toc500172329"/>
      <w:bookmarkStart w:id="1034" w:name="_Toc500173296"/>
      <w:bookmarkStart w:id="1035" w:name="_Toc500173653"/>
      <w:bookmarkStart w:id="1036" w:name="_Toc500237780"/>
      <w:bookmarkStart w:id="1037" w:name="_Toc500241519"/>
      <w:bookmarkStart w:id="1038" w:name="_Toc500241912"/>
      <w:bookmarkStart w:id="1039" w:name="_Toc500245117"/>
      <w:bookmarkStart w:id="1040" w:name="_Toc500245594"/>
      <w:bookmarkStart w:id="1041" w:name="_Toc500247646"/>
      <w:bookmarkStart w:id="1042" w:name="_Toc500247851"/>
      <w:bookmarkStart w:id="1043" w:name="_Toc500248114"/>
      <w:bookmarkStart w:id="1044" w:name="_Toc500248319"/>
      <w:bookmarkStart w:id="1045" w:name="_Toc500248524"/>
      <w:bookmarkStart w:id="1046" w:name="_Toc500248729"/>
      <w:bookmarkStart w:id="1047" w:name="_Toc500248934"/>
      <w:bookmarkStart w:id="1048" w:name="_Toc500249224"/>
      <w:bookmarkStart w:id="1049" w:name="_Toc500249429"/>
      <w:bookmarkStart w:id="1050" w:name="_Toc500249634"/>
      <w:bookmarkStart w:id="1051" w:name="_Toc500249838"/>
      <w:bookmarkStart w:id="1052" w:name="_Toc500250042"/>
      <w:bookmarkStart w:id="1053" w:name="_Toc500250248"/>
      <w:bookmarkStart w:id="1054" w:name="_Toc500250452"/>
      <w:bookmarkStart w:id="1055" w:name="_Toc500250657"/>
      <w:bookmarkStart w:id="1056" w:name="_Toc500250862"/>
      <w:bookmarkStart w:id="1057" w:name="_Toc500251066"/>
      <w:bookmarkStart w:id="1058" w:name="_Toc500251270"/>
      <w:bookmarkStart w:id="1059" w:name="_Toc500251561"/>
      <w:bookmarkStart w:id="1060" w:name="_Toc500951593"/>
      <w:bookmarkStart w:id="1061" w:name="_Toc501036999"/>
      <w:bookmarkStart w:id="1062" w:name="_Toc500172330"/>
      <w:bookmarkStart w:id="1063" w:name="_Toc500173297"/>
      <w:bookmarkStart w:id="1064" w:name="_Toc500173654"/>
      <w:bookmarkStart w:id="1065" w:name="_Toc500237781"/>
      <w:bookmarkStart w:id="1066" w:name="_Toc500241520"/>
      <w:bookmarkStart w:id="1067" w:name="_Toc500241913"/>
      <w:bookmarkStart w:id="1068" w:name="_Toc500245118"/>
      <w:bookmarkStart w:id="1069" w:name="_Toc500245595"/>
      <w:bookmarkStart w:id="1070" w:name="_Toc500247647"/>
      <w:bookmarkStart w:id="1071" w:name="_Toc500247852"/>
      <w:bookmarkStart w:id="1072" w:name="_Toc500248115"/>
      <w:bookmarkStart w:id="1073" w:name="_Toc500248320"/>
      <w:bookmarkStart w:id="1074" w:name="_Toc500248525"/>
      <w:bookmarkStart w:id="1075" w:name="_Toc500248730"/>
      <w:bookmarkStart w:id="1076" w:name="_Toc500248935"/>
      <w:bookmarkStart w:id="1077" w:name="_Toc500249225"/>
      <w:bookmarkStart w:id="1078" w:name="_Toc500249430"/>
      <w:bookmarkStart w:id="1079" w:name="_Toc500249635"/>
      <w:bookmarkStart w:id="1080" w:name="_Toc500249839"/>
      <w:bookmarkStart w:id="1081" w:name="_Toc500250043"/>
      <w:bookmarkStart w:id="1082" w:name="_Toc500250249"/>
      <w:bookmarkStart w:id="1083" w:name="_Toc500250453"/>
      <w:bookmarkStart w:id="1084" w:name="_Toc500250658"/>
      <w:bookmarkStart w:id="1085" w:name="_Toc500250863"/>
      <w:bookmarkStart w:id="1086" w:name="_Toc500251067"/>
      <w:bookmarkStart w:id="1087" w:name="_Toc500251271"/>
      <w:bookmarkStart w:id="1088" w:name="_Toc500251562"/>
      <w:bookmarkStart w:id="1089" w:name="_Toc500951594"/>
      <w:bookmarkStart w:id="1090" w:name="_Toc501037000"/>
      <w:bookmarkStart w:id="1091" w:name="_Toc500172331"/>
      <w:bookmarkStart w:id="1092" w:name="_Toc500173298"/>
      <w:bookmarkStart w:id="1093" w:name="_Toc500173655"/>
      <w:bookmarkStart w:id="1094" w:name="_Toc500237782"/>
      <w:bookmarkStart w:id="1095" w:name="_Toc500241521"/>
      <w:bookmarkStart w:id="1096" w:name="_Toc500241914"/>
      <w:bookmarkStart w:id="1097" w:name="_Toc500245119"/>
      <w:bookmarkStart w:id="1098" w:name="_Toc500245596"/>
      <w:bookmarkStart w:id="1099" w:name="_Toc500247648"/>
      <w:bookmarkStart w:id="1100" w:name="_Toc500247853"/>
      <w:bookmarkStart w:id="1101" w:name="_Toc500248116"/>
      <w:bookmarkStart w:id="1102" w:name="_Toc500248321"/>
      <w:bookmarkStart w:id="1103" w:name="_Toc500248526"/>
      <w:bookmarkStart w:id="1104" w:name="_Toc500248731"/>
      <w:bookmarkStart w:id="1105" w:name="_Toc500248936"/>
      <w:bookmarkStart w:id="1106" w:name="_Toc500249226"/>
      <w:bookmarkStart w:id="1107" w:name="_Toc500249431"/>
      <w:bookmarkStart w:id="1108" w:name="_Toc500249636"/>
      <w:bookmarkStart w:id="1109" w:name="_Toc500249840"/>
      <w:bookmarkStart w:id="1110" w:name="_Toc500250044"/>
      <w:bookmarkStart w:id="1111" w:name="_Toc500250250"/>
      <w:bookmarkStart w:id="1112" w:name="_Toc500250454"/>
      <w:bookmarkStart w:id="1113" w:name="_Toc500250659"/>
      <w:bookmarkStart w:id="1114" w:name="_Toc500250864"/>
      <w:bookmarkStart w:id="1115" w:name="_Toc500251068"/>
      <w:bookmarkStart w:id="1116" w:name="_Toc500251272"/>
      <w:bookmarkStart w:id="1117" w:name="_Toc500251563"/>
      <w:bookmarkStart w:id="1118" w:name="_Toc500951595"/>
      <w:bookmarkStart w:id="1119" w:name="_Toc501037001"/>
      <w:bookmarkStart w:id="1120" w:name="_Toc500172332"/>
      <w:bookmarkStart w:id="1121" w:name="_Toc500173299"/>
      <w:bookmarkStart w:id="1122" w:name="_Toc500173656"/>
      <w:bookmarkStart w:id="1123" w:name="_Toc500237783"/>
      <w:bookmarkStart w:id="1124" w:name="_Toc500241522"/>
      <w:bookmarkStart w:id="1125" w:name="_Toc500241915"/>
      <w:bookmarkStart w:id="1126" w:name="_Toc500245120"/>
      <w:bookmarkStart w:id="1127" w:name="_Toc500245597"/>
      <w:bookmarkStart w:id="1128" w:name="_Toc500247649"/>
      <w:bookmarkStart w:id="1129" w:name="_Toc500247854"/>
      <w:bookmarkStart w:id="1130" w:name="_Toc500248117"/>
      <w:bookmarkStart w:id="1131" w:name="_Toc500248322"/>
      <w:bookmarkStart w:id="1132" w:name="_Toc500248527"/>
      <w:bookmarkStart w:id="1133" w:name="_Toc500248732"/>
      <w:bookmarkStart w:id="1134" w:name="_Toc500248937"/>
      <w:bookmarkStart w:id="1135" w:name="_Toc500249227"/>
      <w:bookmarkStart w:id="1136" w:name="_Toc500249432"/>
      <w:bookmarkStart w:id="1137" w:name="_Toc500249637"/>
      <w:bookmarkStart w:id="1138" w:name="_Toc500249841"/>
      <w:bookmarkStart w:id="1139" w:name="_Toc500250045"/>
      <w:bookmarkStart w:id="1140" w:name="_Toc500250251"/>
      <w:bookmarkStart w:id="1141" w:name="_Toc500250455"/>
      <w:bookmarkStart w:id="1142" w:name="_Toc500250660"/>
      <w:bookmarkStart w:id="1143" w:name="_Toc500250865"/>
      <w:bookmarkStart w:id="1144" w:name="_Toc500251069"/>
      <w:bookmarkStart w:id="1145" w:name="_Toc500251273"/>
      <w:bookmarkStart w:id="1146" w:name="_Toc500251564"/>
      <w:bookmarkStart w:id="1147" w:name="_Toc500951596"/>
      <w:bookmarkStart w:id="1148" w:name="_Toc501037002"/>
      <w:bookmarkStart w:id="1149" w:name="_Toc500172333"/>
      <w:bookmarkStart w:id="1150" w:name="_Toc500173300"/>
      <w:bookmarkStart w:id="1151" w:name="_Toc500173657"/>
      <w:bookmarkStart w:id="1152" w:name="_Toc500237784"/>
      <w:bookmarkStart w:id="1153" w:name="_Toc500241523"/>
      <w:bookmarkStart w:id="1154" w:name="_Toc500241916"/>
      <w:bookmarkStart w:id="1155" w:name="_Toc500245121"/>
      <w:bookmarkStart w:id="1156" w:name="_Toc500245598"/>
      <w:bookmarkStart w:id="1157" w:name="_Toc500247650"/>
      <w:bookmarkStart w:id="1158" w:name="_Toc500247855"/>
      <w:bookmarkStart w:id="1159" w:name="_Toc500248118"/>
      <w:bookmarkStart w:id="1160" w:name="_Toc500248323"/>
      <w:bookmarkStart w:id="1161" w:name="_Toc500248528"/>
      <w:bookmarkStart w:id="1162" w:name="_Toc500248733"/>
      <w:bookmarkStart w:id="1163" w:name="_Toc500248938"/>
      <w:bookmarkStart w:id="1164" w:name="_Toc500249228"/>
      <w:bookmarkStart w:id="1165" w:name="_Toc500249433"/>
      <w:bookmarkStart w:id="1166" w:name="_Toc500249638"/>
      <w:bookmarkStart w:id="1167" w:name="_Toc500249842"/>
      <w:bookmarkStart w:id="1168" w:name="_Toc500250046"/>
      <w:bookmarkStart w:id="1169" w:name="_Toc500250252"/>
      <w:bookmarkStart w:id="1170" w:name="_Toc500250456"/>
      <w:bookmarkStart w:id="1171" w:name="_Toc500250661"/>
      <w:bookmarkStart w:id="1172" w:name="_Toc500250866"/>
      <w:bookmarkStart w:id="1173" w:name="_Toc500251070"/>
      <w:bookmarkStart w:id="1174" w:name="_Toc500251274"/>
      <w:bookmarkStart w:id="1175" w:name="_Toc500251565"/>
      <w:bookmarkStart w:id="1176" w:name="_Toc500951597"/>
      <w:bookmarkStart w:id="1177" w:name="_Toc501037003"/>
      <w:bookmarkStart w:id="1178" w:name="_Toc500172334"/>
      <w:bookmarkStart w:id="1179" w:name="_Toc500173301"/>
      <w:bookmarkStart w:id="1180" w:name="_Toc500173658"/>
      <w:bookmarkStart w:id="1181" w:name="_Toc500237785"/>
      <w:bookmarkStart w:id="1182" w:name="_Toc500241524"/>
      <w:bookmarkStart w:id="1183" w:name="_Toc500241917"/>
      <w:bookmarkStart w:id="1184" w:name="_Toc500245122"/>
      <w:bookmarkStart w:id="1185" w:name="_Toc500245599"/>
      <w:bookmarkStart w:id="1186" w:name="_Toc500247651"/>
      <w:bookmarkStart w:id="1187" w:name="_Toc500247856"/>
      <w:bookmarkStart w:id="1188" w:name="_Toc500248119"/>
      <w:bookmarkStart w:id="1189" w:name="_Toc500248324"/>
      <w:bookmarkStart w:id="1190" w:name="_Toc500248529"/>
      <w:bookmarkStart w:id="1191" w:name="_Toc500248734"/>
      <w:bookmarkStart w:id="1192" w:name="_Toc500248939"/>
      <w:bookmarkStart w:id="1193" w:name="_Toc500249229"/>
      <w:bookmarkStart w:id="1194" w:name="_Toc500249434"/>
      <w:bookmarkStart w:id="1195" w:name="_Toc500249639"/>
      <w:bookmarkStart w:id="1196" w:name="_Toc500249843"/>
      <w:bookmarkStart w:id="1197" w:name="_Toc500250047"/>
      <w:bookmarkStart w:id="1198" w:name="_Toc500250253"/>
      <w:bookmarkStart w:id="1199" w:name="_Toc500250457"/>
      <w:bookmarkStart w:id="1200" w:name="_Toc500250662"/>
      <w:bookmarkStart w:id="1201" w:name="_Toc500250867"/>
      <w:bookmarkStart w:id="1202" w:name="_Toc500251071"/>
      <w:bookmarkStart w:id="1203" w:name="_Toc500251275"/>
      <w:bookmarkStart w:id="1204" w:name="_Toc500251566"/>
      <w:bookmarkStart w:id="1205" w:name="_Toc500951598"/>
      <w:bookmarkStart w:id="1206" w:name="_Toc501037004"/>
      <w:bookmarkStart w:id="1207" w:name="_Toc500172335"/>
      <w:bookmarkStart w:id="1208" w:name="_Toc500173302"/>
      <w:bookmarkStart w:id="1209" w:name="_Toc500173659"/>
      <w:bookmarkStart w:id="1210" w:name="_Toc500237786"/>
      <w:bookmarkStart w:id="1211" w:name="_Toc500241525"/>
      <w:bookmarkStart w:id="1212" w:name="_Toc500241918"/>
      <w:bookmarkStart w:id="1213" w:name="_Toc500245123"/>
      <w:bookmarkStart w:id="1214" w:name="_Toc500245600"/>
      <w:bookmarkStart w:id="1215" w:name="_Toc500247652"/>
      <w:bookmarkStart w:id="1216" w:name="_Toc500247857"/>
      <w:bookmarkStart w:id="1217" w:name="_Toc500248120"/>
      <w:bookmarkStart w:id="1218" w:name="_Toc500248325"/>
      <w:bookmarkStart w:id="1219" w:name="_Toc500248530"/>
      <w:bookmarkStart w:id="1220" w:name="_Toc500248735"/>
      <w:bookmarkStart w:id="1221" w:name="_Toc500248940"/>
      <w:bookmarkStart w:id="1222" w:name="_Toc500249230"/>
      <w:bookmarkStart w:id="1223" w:name="_Toc500249435"/>
      <w:bookmarkStart w:id="1224" w:name="_Toc500249640"/>
      <w:bookmarkStart w:id="1225" w:name="_Toc500249844"/>
      <w:bookmarkStart w:id="1226" w:name="_Toc500250048"/>
      <w:bookmarkStart w:id="1227" w:name="_Toc500250254"/>
      <w:bookmarkStart w:id="1228" w:name="_Toc500250458"/>
      <w:bookmarkStart w:id="1229" w:name="_Toc500250663"/>
      <w:bookmarkStart w:id="1230" w:name="_Toc500250868"/>
      <w:bookmarkStart w:id="1231" w:name="_Toc500251072"/>
      <w:bookmarkStart w:id="1232" w:name="_Toc500251276"/>
      <w:bookmarkStart w:id="1233" w:name="_Toc500251567"/>
      <w:bookmarkStart w:id="1234" w:name="_Toc500951599"/>
      <w:bookmarkStart w:id="1235" w:name="_Toc501037005"/>
      <w:bookmarkStart w:id="1236" w:name="_Toc500172336"/>
      <w:bookmarkStart w:id="1237" w:name="_Toc500173303"/>
      <w:bookmarkStart w:id="1238" w:name="_Toc500173660"/>
      <w:bookmarkStart w:id="1239" w:name="_Toc500237787"/>
      <w:bookmarkStart w:id="1240" w:name="_Toc500241526"/>
      <w:bookmarkStart w:id="1241" w:name="_Toc500241919"/>
      <w:bookmarkStart w:id="1242" w:name="_Toc500245124"/>
      <w:bookmarkStart w:id="1243" w:name="_Toc500245601"/>
      <w:bookmarkStart w:id="1244" w:name="_Toc500247653"/>
      <w:bookmarkStart w:id="1245" w:name="_Toc500247858"/>
      <w:bookmarkStart w:id="1246" w:name="_Toc500248121"/>
      <w:bookmarkStart w:id="1247" w:name="_Toc500248326"/>
      <w:bookmarkStart w:id="1248" w:name="_Toc500248531"/>
      <w:bookmarkStart w:id="1249" w:name="_Toc500248736"/>
      <w:bookmarkStart w:id="1250" w:name="_Toc500248941"/>
      <w:bookmarkStart w:id="1251" w:name="_Toc500249231"/>
      <w:bookmarkStart w:id="1252" w:name="_Toc500249436"/>
      <w:bookmarkStart w:id="1253" w:name="_Toc500249641"/>
      <w:bookmarkStart w:id="1254" w:name="_Toc500249845"/>
      <w:bookmarkStart w:id="1255" w:name="_Toc500250049"/>
      <w:bookmarkStart w:id="1256" w:name="_Toc500250255"/>
      <w:bookmarkStart w:id="1257" w:name="_Toc500250459"/>
      <w:bookmarkStart w:id="1258" w:name="_Toc500250664"/>
      <w:bookmarkStart w:id="1259" w:name="_Toc500250869"/>
      <w:bookmarkStart w:id="1260" w:name="_Toc500251073"/>
      <w:bookmarkStart w:id="1261" w:name="_Toc500251277"/>
      <w:bookmarkStart w:id="1262" w:name="_Toc500251568"/>
      <w:bookmarkStart w:id="1263" w:name="_Toc500951600"/>
      <w:bookmarkStart w:id="1264" w:name="_Toc501037006"/>
      <w:bookmarkStart w:id="1265" w:name="_Toc500172337"/>
      <w:bookmarkStart w:id="1266" w:name="_Toc500173304"/>
      <w:bookmarkStart w:id="1267" w:name="_Toc500173661"/>
      <w:bookmarkStart w:id="1268" w:name="_Toc500237788"/>
      <w:bookmarkStart w:id="1269" w:name="_Toc500241527"/>
      <w:bookmarkStart w:id="1270" w:name="_Toc500241920"/>
      <w:bookmarkStart w:id="1271" w:name="_Toc500245125"/>
      <w:bookmarkStart w:id="1272" w:name="_Toc500245602"/>
      <w:bookmarkStart w:id="1273" w:name="_Toc500247654"/>
      <w:bookmarkStart w:id="1274" w:name="_Toc500247859"/>
      <w:bookmarkStart w:id="1275" w:name="_Toc500248122"/>
      <w:bookmarkStart w:id="1276" w:name="_Toc500248327"/>
      <w:bookmarkStart w:id="1277" w:name="_Toc500248532"/>
      <w:bookmarkStart w:id="1278" w:name="_Toc500248737"/>
      <w:bookmarkStart w:id="1279" w:name="_Toc500248942"/>
      <w:bookmarkStart w:id="1280" w:name="_Toc500249232"/>
      <w:bookmarkStart w:id="1281" w:name="_Toc500249437"/>
      <w:bookmarkStart w:id="1282" w:name="_Toc500249642"/>
      <w:bookmarkStart w:id="1283" w:name="_Toc500249846"/>
      <w:bookmarkStart w:id="1284" w:name="_Toc500250050"/>
      <w:bookmarkStart w:id="1285" w:name="_Toc500250256"/>
      <w:bookmarkStart w:id="1286" w:name="_Toc500250460"/>
      <w:bookmarkStart w:id="1287" w:name="_Toc500250665"/>
      <w:bookmarkStart w:id="1288" w:name="_Toc500250870"/>
      <w:bookmarkStart w:id="1289" w:name="_Toc500251074"/>
      <w:bookmarkStart w:id="1290" w:name="_Toc500251278"/>
      <w:bookmarkStart w:id="1291" w:name="_Toc500251569"/>
      <w:bookmarkStart w:id="1292" w:name="_Toc500951601"/>
      <w:bookmarkStart w:id="1293" w:name="_Toc501037007"/>
      <w:bookmarkStart w:id="1294" w:name="_Toc500172338"/>
      <w:bookmarkStart w:id="1295" w:name="_Toc500173305"/>
      <w:bookmarkStart w:id="1296" w:name="_Toc500173662"/>
      <w:bookmarkStart w:id="1297" w:name="_Toc500237789"/>
      <w:bookmarkStart w:id="1298" w:name="_Toc500241528"/>
      <w:bookmarkStart w:id="1299" w:name="_Toc500241921"/>
      <w:bookmarkStart w:id="1300" w:name="_Toc500245126"/>
      <w:bookmarkStart w:id="1301" w:name="_Toc500245603"/>
      <w:bookmarkStart w:id="1302" w:name="_Toc500247655"/>
      <w:bookmarkStart w:id="1303" w:name="_Toc500247860"/>
      <w:bookmarkStart w:id="1304" w:name="_Toc500248123"/>
      <w:bookmarkStart w:id="1305" w:name="_Toc500248328"/>
      <w:bookmarkStart w:id="1306" w:name="_Toc500248533"/>
      <w:bookmarkStart w:id="1307" w:name="_Toc500248738"/>
      <w:bookmarkStart w:id="1308" w:name="_Toc500248943"/>
      <w:bookmarkStart w:id="1309" w:name="_Toc500249233"/>
      <w:bookmarkStart w:id="1310" w:name="_Toc500249438"/>
      <w:bookmarkStart w:id="1311" w:name="_Toc500249643"/>
      <w:bookmarkStart w:id="1312" w:name="_Toc500249847"/>
      <w:bookmarkStart w:id="1313" w:name="_Toc500250051"/>
      <w:bookmarkStart w:id="1314" w:name="_Toc500250257"/>
      <w:bookmarkStart w:id="1315" w:name="_Toc500250461"/>
      <w:bookmarkStart w:id="1316" w:name="_Toc500250666"/>
      <w:bookmarkStart w:id="1317" w:name="_Toc500250871"/>
      <w:bookmarkStart w:id="1318" w:name="_Toc500251075"/>
      <w:bookmarkStart w:id="1319" w:name="_Toc500251279"/>
      <w:bookmarkStart w:id="1320" w:name="_Toc500251570"/>
      <w:bookmarkStart w:id="1321" w:name="_Toc500951602"/>
      <w:bookmarkStart w:id="1322" w:name="_Toc501037008"/>
      <w:bookmarkStart w:id="1323" w:name="_Toc500172339"/>
      <w:bookmarkStart w:id="1324" w:name="_Toc500173306"/>
      <w:bookmarkStart w:id="1325" w:name="_Toc500173663"/>
      <w:bookmarkStart w:id="1326" w:name="_Toc500237790"/>
      <w:bookmarkStart w:id="1327" w:name="_Toc500241529"/>
      <w:bookmarkStart w:id="1328" w:name="_Toc500241922"/>
      <w:bookmarkStart w:id="1329" w:name="_Toc500245127"/>
      <w:bookmarkStart w:id="1330" w:name="_Toc500245604"/>
      <w:bookmarkStart w:id="1331" w:name="_Toc500247656"/>
      <w:bookmarkStart w:id="1332" w:name="_Toc500247861"/>
      <w:bookmarkStart w:id="1333" w:name="_Toc500248124"/>
      <w:bookmarkStart w:id="1334" w:name="_Toc500248329"/>
      <w:bookmarkStart w:id="1335" w:name="_Toc500248534"/>
      <w:bookmarkStart w:id="1336" w:name="_Toc500248739"/>
      <w:bookmarkStart w:id="1337" w:name="_Toc500248944"/>
      <w:bookmarkStart w:id="1338" w:name="_Toc500249234"/>
      <w:bookmarkStart w:id="1339" w:name="_Toc500249439"/>
      <w:bookmarkStart w:id="1340" w:name="_Toc500249644"/>
      <w:bookmarkStart w:id="1341" w:name="_Toc500249848"/>
      <w:bookmarkStart w:id="1342" w:name="_Toc500250052"/>
      <w:bookmarkStart w:id="1343" w:name="_Toc500250258"/>
      <w:bookmarkStart w:id="1344" w:name="_Toc500250462"/>
      <w:bookmarkStart w:id="1345" w:name="_Toc500250667"/>
      <w:bookmarkStart w:id="1346" w:name="_Toc500250872"/>
      <w:bookmarkStart w:id="1347" w:name="_Toc500251076"/>
      <w:bookmarkStart w:id="1348" w:name="_Toc500251280"/>
      <w:bookmarkStart w:id="1349" w:name="_Toc500251571"/>
      <w:bookmarkStart w:id="1350" w:name="_Toc500951603"/>
      <w:bookmarkStart w:id="1351" w:name="_Toc501037009"/>
      <w:bookmarkStart w:id="1352" w:name="_Toc500172340"/>
      <w:bookmarkStart w:id="1353" w:name="_Toc500173307"/>
      <w:bookmarkStart w:id="1354" w:name="_Toc500173664"/>
      <w:bookmarkStart w:id="1355" w:name="_Toc500237791"/>
      <w:bookmarkStart w:id="1356" w:name="_Toc500241530"/>
      <w:bookmarkStart w:id="1357" w:name="_Toc500241923"/>
      <w:bookmarkStart w:id="1358" w:name="_Toc500245128"/>
      <w:bookmarkStart w:id="1359" w:name="_Toc500245605"/>
      <w:bookmarkStart w:id="1360" w:name="_Toc500247657"/>
      <w:bookmarkStart w:id="1361" w:name="_Toc500247862"/>
      <w:bookmarkStart w:id="1362" w:name="_Toc500248125"/>
      <w:bookmarkStart w:id="1363" w:name="_Toc500248330"/>
      <w:bookmarkStart w:id="1364" w:name="_Toc500248535"/>
      <w:bookmarkStart w:id="1365" w:name="_Toc500248740"/>
      <w:bookmarkStart w:id="1366" w:name="_Toc500248945"/>
      <w:bookmarkStart w:id="1367" w:name="_Toc500249235"/>
      <w:bookmarkStart w:id="1368" w:name="_Toc500249440"/>
      <w:bookmarkStart w:id="1369" w:name="_Toc500249645"/>
      <w:bookmarkStart w:id="1370" w:name="_Toc500249849"/>
      <w:bookmarkStart w:id="1371" w:name="_Toc500250053"/>
      <w:bookmarkStart w:id="1372" w:name="_Toc500250259"/>
      <w:bookmarkStart w:id="1373" w:name="_Toc500250463"/>
      <w:bookmarkStart w:id="1374" w:name="_Toc500250668"/>
      <w:bookmarkStart w:id="1375" w:name="_Toc500250873"/>
      <w:bookmarkStart w:id="1376" w:name="_Toc500251077"/>
      <w:bookmarkStart w:id="1377" w:name="_Toc500251281"/>
      <w:bookmarkStart w:id="1378" w:name="_Toc500251572"/>
      <w:bookmarkStart w:id="1379" w:name="_Toc500951604"/>
      <w:bookmarkStart w:id="1380" w:name="_Toc501037010"/>
      <w:bookmarkStart w:id="1381" w:name="_Toc500172341"/>
      <w:bookmarkStart w:id="1382" w:name="_Toc500173308"/>
      <w:bookmarkStart w:id="1383" w:name="_Toc500173665"/>
      <w:bookmarkStart w:id="1384" w:name="_Toc500237792"/>
      <w:bookmarkStart w:id="1385" w:name="_Toc500241531"/>
      <w:bookmarkStart w:id="1386" w:name="_Toc500241924"/>
      <w:bookmarkStart w:id="1387" w:name="_Toc500245129"/>
      <w:bookmarkStart w:id="1388" w:name="_Toc500245606"/>
      <w:bookmarkStart w:id="1389" w:name="_Toc500247658"/>
      <w:bookmarkStart w:id="1390" w:name="_Toc500247863"/>
      <w:bookmarkStart w:id="1391" w:name="_Toc500248126"/>
      <w:bookmarkStart w:id="1392" w:name="_Toc500248331"/>
      <w:bookmarkStart w:id="1393" w:name="_Toc500248536"/>
      <w:bookmarkStart w:id="1394" w:name="_Toc500248741"/>
      <w:bookmarkStart w:id="1395" w:name="_Toc500248946"/>
      <w:bookmarkStart w:id="1396" w:name="_Toc500249236"/>
      <w:bookmarkStart w:id="1397" w:name="_Toc500249441"/>
      <w:bookmarkStart w:id="1398" w:name="_Toc500249646"/>
      <w:bookmarkStart w:id="1399" w:name="_Toc500249850"/>
      <w:bookmarkStart w:id="1400" w:name="_Toc500250054"/>
      <w:bookmarkStart w:id="1401" w:name="_Toc500250260"/>
      <w:bookmarkStart w:id="1402" w:name="_Toc500250464"/>
      <w:bookmarkStart w:id="1403" w:name="_Toc500250669"/>
      <w:bookmarkStart w:id="1404" w:name="_Toc500250874"/>
      <w:bookmarkStart w:id="1405" w:name="_Toc500251078"/>
      <w:bookmarkStart w:id="1406" w:name="_Toc500251282"/>
      <w:bookmarkStart w:id="1407" w:name="_Toc500251573"/>
      <w:bookmarkStart w:id="1408" w:name="_Toc500951605"/>
      <w:bookmarkStart w:id="1409" w:name="_Toc501037011"/>
      <w:bookmarkStart w:id="1410" w:name="_Toc500172342"/>
      <w:bookmarkStart w:id="1411" w:name="_Toc500173309"/>
      <w:bookmarkStart w:id="1412" w:name="_Toc500173666"/>
      <w:bookmarkStart w:id="1413" w:name="_Toc500237793"/>
      <w:bookmarkStart w:id="1414" w:name="_Toc500241532"/>
      <w:bookmarkStart w:id="1415" w:name="_Toc500241925"/>
      <w:bookmarkStart w:id="1416" w:name="_Toc500245130"/>
      <w:bookmarkStart w:id="1417" w:name="_Toc500245607"/>
      <w:bookmarkStart w:id="1418" w:name="_Toc500247659"/>
      <w:bookmarkStart w:id="1419" w:name="_Toc500247864"/>
      <w:bookmarkStart w:id="1420" w:name="_Toc500248127"/>
      <w:bookmarkStart w:id="1421" w:name="_Toc500248332"/>
      <w:bookmarkStart w:id="1422" w:name="_Toc500248537"/>
      <w:bookmarkStart w:id="1423" w:name="_Toc500248742"/>
      <w:bookmarkStart w:id="1424" w:name="_Toc500248947"/>
      <w:bookmarkStart w:id="1425" w:name="_Toc500249237"/>
      <w:bookmarkStart w:id="1426" w:name="_Toc500249442"/>
      <w:bookmarkStart w:id="1427" w:name="_Toc500249647"/>
      <w:bookmarkStart w:id="1428" w:name="_Toc500249851"/>
      <w:bookmarkStart w:id="1429" w:name="_Toc500250055"/>
      <w:bookmarkStart w:id="1430" w:name="_Toc500250261"/>
      <w:bookmarkStart w:id="1431" w:name="_Toc500250465"/>
      <w:bookmarkStart w:id="1432" w:name="_Toc500250670"/>
      <w:bookmarkStart w:id="1433" w:name="_Toc500250875"/>
      <w:bookmarkStart w:id="1434" w:name="_Toc500251079"/>
      <w:bookmarkStart w:id="1435" w:name="_Toc500251283"/>
      <w:bookmarkStart w:id="1436" w:name="_Toc500251574"/>
      <w:bookmarkStart w:id="1437" w:name="_Toc500951606"/>
      <w:bookmarkStart w:id="1438" w:name="_Toc501037012"/>
      <w:bookmarkStart w:id="1439" w:name="_Toc500172343"/>
      <w:bookmarkStart w:id="1440" w:name="_Toc500173310"/>
      <w:bookmarkStart w:id="1441" w:name="_Toc500173667"/>
      <w:bookmarkStart w:id="1442" w:name="_Toc500237794"/>
      <w:bookmarkStart w:id="1443" w:name="_Toc500241533"/>
      <w:bookmarkStart w:id="1444" w:name="_Toc500241926"/>
      <w:bookmarkStart w:id="1445" w:name="_Toc500245131"/>
      <w:bookmarkStart w:id="1446" w:name="_Toc500245608"/>
      <w:bookmarkStart w:id="1447" w:name="_Toc500247660"/>
      <w:bookmarkStart w:id="1448" w:name="_Toc500247865"/>
      <w:bookmarkStart w:id="1449" w:name="_Toc500248128"/>
      <w:bookmarkStart w:id="1450" w:name="_Toc500248333"/>
      <w:bookmarkStart w:id="1451" w:name="_Toc500248538"/>
      <w:bookmarkStart w:id="1452" w:name="_Toc500248743"/>
      <w:bookmarkStart w:id="1453" w:name="_Toc500248948"/>
      <w:bookmarkStart w:id="1454" w:name="_Toc500249238"/>
      <w:bookmarkStart w:id="1455" w:name="_Toc500249443"/>
      <w:bookmarkStart w:id="1456" w:name="_Toc500249648"/>
      <w:bookmarkStart w:id="1457" w:name="_Toc500249852"/>
      <w:bookmarkStart w:id="1458" w:name="_Toc500250056"/>
      <w:bookmarkStart w:id="1459" w:name="_Toc500250262"/>
      <w:bookmarkStart w:id="1460" w:name="_Toc500250466"/>
      <w:bookmarkStart w:id="1461" w:name="_Toc500250671"/>
      <w:bookmarkStart w:id="1462" w:name="_Toc500250876"/>
      <w:bookmarkStart w:id="1463" w:name="_Toc500251080"/>
      <w:bookmarkStart w:id="1464" w:name="_Toc500251284"/>
      <w:bookmarkStart w:id="1465" w:name="_Toc500251575"/>
      <w:bookmarkStart w:id="1466" w:name="_Toc500951607"/>
      <w:bookmarkStart w:id="1467" w:name="_Toc501037013"/>
      <w:bookmarkStart w:id="1468" w:name="_Toc500172344"/>
      <w:bookmarkStart w:id="1469" w:name="_Toc500173311"/>
      <w:bookmarkStart w:id="1470" w:name="_Toc500173668"/>
      <w:bookmarkStart w:id="1471" w:name="_Toc500237795"/>
      <w:bookmarkStart w:id="1472" w:name="_Toc500241534"/>
      <w:bookmarkStart w:id="1473" w:name="_Toc500241927"/>
      <w:bookmarkStart w:id="1474" w:name="_Toc500245132"/>
      <w:bookmarkStart w:id="1475" w:name="_Toc500245609"/>
      <w:bookmarkStart w:id="1476" w:name="_Toc500247661"/>
      <w:bookmarkStart w:id="1477" w:name="_Toc500247866"/>
      <w:bookmarkStart w:id="1478" w:name="_Toc500248129"/>
      <w:bookmarkStart w:id="1479" w:name="_Toc500248334"/>
      <w:bookmarkStart w:id="1480" w:name="_Toc500248539"/>
      <w:bookmarkStart w:id="1481" w:name="_Toc500248744"/>
      <w:bookmarkStart w:id="1482" w:name="_Toc500248949"/>
      <w:bookmarkStart w:id="1483" w:name="_Toc500249239"/>
      <w:bookmarkStart w:id="1484" w:name="_Toc500249444"/>
      <w:bookmarkStart w:id="1485" w:name="_Toc500249649"/>
      <w:bookmarkStart w:id="1486" w:name="_Toc500249853"/>
      <w:bookmarkStart w:id="1487" w:name="_Toc500250057"/>
      <w:bookmarkStart w:id="1488" w:name="_Toc500250263"/>
      <w:bookmarkStart w:id="1489" w:name="_Toc500250467"/>
      <w:bookmarkStart w:id="1490" w:name="_Toc500250672"/>
      <w:bookmarkStart w:id="1491" w:name="_Toc500250877"/>
      <w:bookmarkStart w:id="1492" w:name="_Toc500251081"/>
      <w:bookmarkStart w:id="1493" w:name="_Toc500251285"/>
      <w:bookmarkStart w:id="1494" w:name="_Toc500251576"/>
      <w:bookmarkStart w:id="1495" w:name="_Toc500951608"/>
      <w:bookmarkStart w:id="1496" w:name="_Toc501037014"/>
      <w:bookmarkStart w:id="1497" w:name="_Toc500172345"/>
      <w:bookmarkStart w:id="1498" w:name="_Toc500173312"/>
      <w:bookmarkStart w:id="1499" w:name="_Toc500173669"/>
      <w:bookmarkStart w:id="1500" w:name="_Toc500237796"/>
      <w:bookmarkStart w:id="1501" w:name="_Toc500241535"/>
      <w:bookmarkStart w:id="1502" w:name="_Toc500241928"/>
      <w:bookmarkStart w:id="1503" w:name="_Toc500245133"/>
      <w:bookmarkStart w:id="1504" w:name="_Toc500245610"/>
      <w:bookmarkStart w:id="1505" w:name="_Toc500247662"/>
      <w:bookmarkStart w:id="1506" w:name="_Toc500247867"/>
      <w:bookmarkStart w:id="1507" w:name="_Toc500248130"/>
      <w:bookmarkStart w:id="1508" w:name="_Toc500248335"/>
      <w:bookmarkStart w:id="1509" w:name="_Toc500248540"/>
      <w:bookmarkStart w:id="1510" w:name="_Toc500248745"/>
      <w:bookmarkStart w:id="1511" w:name="_Toc500248950"/>
      <w:bookmarkStart w:id="1512" w:name="_Toc500249240"/>
      <w:bookmarkStart w:id="1513" w:name="_Toc500249445"/>
      <w:bookmarkStart w:id="1514" w:name="_Toc500249650"/>
      <w:bookmarkStart w:id="1515" w:name="_Toc500249854"/>
      <w:bookmarkStart w:id="1516" w:name="_Toc500250058"/>
      <w:bookmarkStart w:id="1517" w:name="_Toc500250264"/>
      <w:bookmarkStart w:id="1518" w:name="_Toc500250468"/>
      <w:bookmarkStart w:id="1519" w:name="_Toc500250673"/>
      <w:bookmarkStart w:id="1520" w:name="_Toc500250878"/>
      <w:bookmarkStart w:id="1521" w:name="_Toc500251082"/>
      <w:bookmarkStart w:id="1522" w:name="_Toc500251286"/>
      <w:bookmarkStart w:id="1523" w:name="_Toc500251577"/>
      <w:bookmarkStart w:id="1524" w:name="_Toc500951609"/>
      <w:bookmarkStart w:id="1525" w:name="_Toc501037015"/>
      <w:bookmarkStart w:id="1526" w:name="_Toc500172346"/>
      <w:bookmarkStart w:id="1527" w:name="_Toc500173313"/>
      <w:bookmarkStart w:id="1528" w:name="_Toc500173670"/>
      <w:bookmarkStart w:id="1529" w:name="_Toc500237797"/>
      <w:bookmarkStart w:id="1530" w:name="_Toc500241536"/>
      <w:bookmarkStart w:id="1531" w:name="_Toc500241929"/>
      <w:bookmarkStart w:id="1532" w:name="_Toc500245134"/>
      <w:bookmarkStart w:id="1533" w:name="_Toc500245611"/>
      <w:bookmarkStart w:id="1534" w:name="_Toc500247663"/>
      <w:bookmarkStart w:id="1535" w:name="_Toc500247868"/>
      <w:bookmarkStart w:id="1536" w:name="_Toc500248131"/>
      <w:bookmarkStart w:id="1537" w:name="_Toc500248336"/>
      <w:bookmarkStart w:id="1538" w:name="_Toc500248541"/>
      <w:bookmarkStart w:id="1539" w:name="_Toc500248746"/>
      <w:bookmarkStart w:id="1540" w:name="_Toc500248951"/>
      <w:bookmarkStart w:id="1541" w:name="_Toc500249241"/>
      <w:bookmarkStart w:id="1542" w:name="_Toc500249446"/>
      <w:bookmarkStart w:id="1543" w:name="_Toc500249651"/>
      <w:bookmarkStart w:id="1544" w:name="_Toc500249855"/>
      <w:bookmarkStart w:id="1545" w:name="_Toc500250059"/>
      <w:bookmarkStart w:id="1546" w:name="_Toc500250265"/>
      <w:bookmarkStart w:id="1547" w:name="_Toc500250469"/>
      <w:bookmarkStart w:id="1548" w:name="_Toc500250674"/>
      <w:bookmarkStart w:id="1549" w:name="_Toc500250879"/>
      <w:bookmarkStart w:id="1550" w:name="_Toc500251083"/>
      <w:bookmarkStart w:id="1551" w:name="_Toc500251287"/>
      <w:bookmarkStart w:id="1552" w:name="_Toc500251578"/>
      <w:bookmarkStart w:id="1553" w:name="_Toc500951610"/>
      <w:bookmarkStart w:id="1554" w:name="_Toc501037016"/>
      <w:bookmarkStart w:id="1555" w:name="_Toc359310099"/>
      <w:bookmarkStart w:id="1556" w:name="_Toc359311135"/>
      <w:bookmarkStart w:id="1557" w:name="_Toc359659440"/>
      <w:bookmarkStart w:id="1558" w:name="_Toc359993890"/>
      <w:bookmarkStart w:id="1559" w:name="_Toc361723278"/>
      <w:bookmarkStart w:id="1560" w:name="_Toc368135723"/>
      <w:bookmarkStart w:id="1561" w:name="_Toc400805483"/>
      <w:bookmarkStart w:id="1562" w:name="_Toc402101900"/>
      <w:bookmarkStart w:id="1563" w:name="_Toc406317462"/>
      <w:bookmarkStart w:id="1564" w:name="_Toc136680187"/>
      <w:bookmarkStart w:id="1565" w:name="_Toc499201574"/>
      <w:bookmarkStart w:id="1566" w:name="_Toc500233038"/>
      <w:bookmarkStart w:id="1567" w:name="_Toc500237798"/>
      <w:bookmarkStart w:id="1568" w:name="_Toc505787408"/>
      <w:bookmarkStart w:id="1569" w:name="_Toc525907956"/>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r w:rsidRPr="009C5330">
        <w:t>Intended Readership</w:t>
      </w:r>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p>
    <w:p w14:paraId="3AF6BE83" w14:textId="77777777" w:rsidR="00A74F23" w:rsidRPr="009C5330" w:rsidRDefault="00A74F23" w:rsidP="0083342A">
      <w:pPr>
        <w:jc w:val="both"/>
      </w:pPr>
      <w:bookmarkStart w:id="1570" w:name="_Toc359659441"/>
      <w:r w:rsidRPr="009C5330">
        <w:t>The intended readership for this document includes:</w:t>
      </w:r>
      <w:bookmarkEnd w:id="1570"/>
    </w:p>
    <w:p w14:paraId="26F78BEC" w14:textId="7154FB1D" w:rsidR="00A74F23" w:rsidRPr="009C5330" w:rsidRDefault="00A74F23" w:rsidP="5FAE366F">
      <w:pPr>
        <w:pStyle w:val="Bullet1"/>
        <w:numPr>
          <w:ilvl w:val="0"/>
          <w:numId w:val="121"/>
        </w:numPr>
        <w:spacing w:after="120" w:line="240" w:lineRule="auto"/>
        <w:ind w:left="284" w:hanging="284"/>
        <w:jc w:val="both"/>
      </w:pPr>
      <w:r w:rsidRPr="009C5330">
        <w:t xml:space="preserve">any person responsible for the functional and technical specification or implementation of </w:t>
      </w:r>
      <w:r w:rsidR="00B21183" w:rsidRPr="009C5330">
        <w:t>CCI</w:t>
      </w:r>
      <w:r w:rsidRPr="009C5330">
        <w:t>;</w:t>
      </w:r>
    </w:p>
    <w:p w14:paraId="01BF9888" w14:textId="6432687E" w:rsidR="00A74F23" w:rsidRPr="009C5330" w:rsidRDefault="00A74F23" w:rsidP="5FAE366F">
      <w:pPr>
        <w:pStyle w:val="Bullet1"/>
        <w:numPr>
          <w:ilvl w:val="0"/>
          <w:numId w:val="121"/>
        </w:numPr>
        <w:spacing w:after="120" w:line="240" w:lineRule="auto"/>
        <w:ind w:left="284" w:hanging="284"/>
        <w:jc w:val="both"/>
      </w:pPr>
      <w:r w:rsidRPr="009C5330">
        <w:t xml:space="preserve">any person responsible for the definition of tests for </w:t>
      </w:r>
      <w:r w:rsidR="00B21183" w:rsidRPr="009C5330">
        <w:t>CCI</w:t>
      </w:r>
      <w:r w:rsidRPr="009C5330">
        <w:t>;</w:t>
      </w:r>
    </w:p>
    <w:p w14:paraId="2E4B4AEF" w14:textId="7F3AB9AA" w:rsidR="00A74F23" w:rsidRPr="009C5330" w:rsidRDefault="00A74F23" w:rsidP="5FAE366F">
      <w:pPr>
        <w:pStyle w:val="Bullet1"/>
        <w:numPr>
          <w:ilvl w:val="0"/>
          <w:numId w:val="121"/>
        </w:numPr>
        <w:spacing w:after="120" w:line="240" w:lineRule="auto"/>
        <w:ind w:left="284" w:hanging="284"/>
        <w:jc w:val="both"/>
      </w:pPr>
      <w:r w:rsidRPr="009C5330">
        <w:t xml:space="preserve">any other authorised body concerned with </w:t>
      </w:r>
      <w:r w:rsidR="00B21183" w:rsidRPr="009C5330">
        <w:t>CCI</w:t>
      </w:r>
      <w:r w:rsidRPr="009C5330">
        <w:t>.</w:t>
      </w:r>
    </w:p>
    <w:p w14:paraId="269393BC" w14:textId="77777777" w:rsidR="00C546D0" w:rsidRPr="009C5330" w:rsidRDefault="00C546D0" w:rsidP="0083342A">
      <w:pPr>
        <w:pStyle w:val="Bullet1"/>
        <w:spacing w:after="120" w:line="240" w:lineRule="auto"/>
        <w:ind w:firstLine="0"/>
        <w:jc w:val="both"/>
      </w:pPr>
      <w:bookmarkStart w:id="1571" w:name="_Toc355089044"/>
      <w:bookmarkStart w:id="1572" w:name="_Toc356268164"/>
      <w:bookmarkStart w:id="1573" w:name="_Toc356720218"/>
      <w:bookmarkStart w:id="1574" w:name="_Toc357582772"/>
      <w:bookmarkStart w:id="1575" w:name="_Toc358426052"/>
      <w:bookmarkStart w:id="1576" w:name="_Toc359310100"/>
      <w:bookmarkStart w:id="1577" w:name="_Toc359311136"/>
      <w:bookmarkStart w:id="1578" w:name="_Toc359659442"/>
      <w:bookmarkStart w:id="1579" w:name="_Toc359993891"/>
      <w:bookmarkStart w:id="1580" w:name="_Toc361723279"/>
      <w:bookmarkStart w:id="1581" w:name="_Toc368135724"/>
      <w:bookmarkStart w:id="1582" w:name="_Toc400805484"/>
      <w:bookmarkStart w:id="1583" w:name="_Toc402101901"/>
      <w:bookmarkStart w:id="1584" w:name="_Toc406317463"/>
      <w:bookmarkStart w:id="1585" w:name="_Toc136680188"/>
      <w:bookmarkStart w:id="1586" w:name="_Toc499201575"/>
      <w:bookmarkStart w:id="1587" w:name="_Toc500233039"/>
    </w:p>
    <w:p w14:paraId="19868F24" w14:textId="0DBC4153" w:rsidR="00A74F23" w:rsidRPr="009C5330" w:rsidRDefault="00A74F23" w:rsidP="0083342A">
      <w:pPr>
        <w:pStyle w:val="2"/>
        <w:numPr>
          <w:ilvl w:val="1"/>
          <w:numId w:val="113"/>
        </w:numPr>
      </w:pPr>
      <w:bookmarkStart w:id="1588" w:name="_Toc500237799"/>
      <w:bookmarkStart w:id="1589" w:name="_Toc505787409"/>
      <w:bookmarkStart w:id="1590" w:name="_Toc525907957"/>
      <w:bookmarkStart w:id="1591" w:name="First_link"/>
      <w:r w:rsidRPr="009C5330">
        <w:t>Definitions</w:t>
      </w:r>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p>
    <w:p w14:paraId="07181E0D" w14:textId="1269FF8F" w:rsidR="00A74F23" w:rsidRPr="009C5330" w:rsidRDefault="00A74F23" w:rsidP="0083342A">
      <w:pPr>
        <w:pStyle w:val="3"/>
        <w:numPr>
          <w:ilvl w:val="2"/>
          <w:numId w:val="113"/>
        </w:numPr>
      </w:pPr>
      <w:bookmarkStart w:id="1592" w:name="_Toc501037019"/>
      <w:bookmarkStart w:id="1593" w:name="_Toc501037020"/>
      <w:bookmarkStart w:id="1594" w:name="_Toc400805485"/>
      <w:bookmarkStart w:id="1595" w:name="_Toc402101902"/>
      <w:bookmarkStart w:id="1596" w:name="_Toc406317464"/>
      <w:bookmarkStart w:id="1597" w:name="_Toc136680189"/>
      <w:bookmarkStart w:id="1598" w:name="_Toc499201576"/>
      <w:bookmarkStart w:id="1599" w:name="_Toc500233040"/>
      <w:bookmarkStart w:id="1600" w:name="_Toc500237800"/>
      <w:bookmarkStart w:id="1601" w:name="_Toc505787410"/>
      <w:bookmarkStart w:id="1602" w:name="_Toc525907958"/>
      <w:bookmarkEnd w:id="1591"/>
      <w:bookmarkEnd w:id="1592"/>
      <w:bookmarkEnd w:id="1593"/>
      <w:r w:rsidRPr="009C5330">
        <w:t>Methodology Related Definitions</w:t>
      </w:r>
      <w:bookmarkEnd w:id="1594"/>
      <w:bookmarkEnd w:id="1595"/>
      <w:bookmarkEnd w:id="1596"/>
      <w:bookmarkEnd w:id="1597"/>
      <w:bookmarkEnd w:id="1598"/>
      <w:bookmarkEnd w:id="1599"/>
      <w:bookmarkEnd w:id="1600"/>
      <w:bookmarkEnd w:id="1601"/>
      <w:bookmarkEnd w:id="1602"/>
    </w:p>
    <w:p w14:paraId="43457CEA" w14:textId="0AF1BA47" w:rsidR="00A74F23" w:rsidRPr="009C5330" w:rsidRDefault="00A74F23" w:rsidP="0083342A">
      <w:pPr>
        <w:jc w:val="both"/>
      </w:pPr>
      <w:r w:rsidRPr="009C5330">
        <w:t xml:space="preserve">Many definitions related to methodology, especially in the domain of </w:t>
      </w:r>
      <w:r w:rsidR="00C445DF">
        <w:t>b</w:t>
      </w:r>
      <w:r w:rsidRPr="009C5330">
        <w:t xml:space="preserve">usiness process, are already provided in the referenced documents. </w:t>
      </w:r>
    </w:p>
    <w:p w14:paraId="5BD5EC95" w14:textId="34482995" w:rsidR="00A74F23" w:rsidRPr="006402B0" w:rsidRDefault="00A74F23" w:rsidP="0083342A">
      <w:pPr>
        <w:jc w:val="both"/>
        <w:rPr>
          <w:lang w:val="en-US"/>
        </w:rPr>
      </w:pPr>
      <w:r w:rsidRPr="006402B0">
        <w:rPr>
          <w:lang w:val="en-US"/>
        </w:rPr>
        <w:t>The table below lists additional definitions for terms related to the models of this document and for which the symbolism is explained in</w:t>
      </w:r>
      <w:r w:rsidR="00AA60E3" w:rsidRPr="006402B0">
        <w:rPr>
          <w:lang w:val="en-US"/>
        </w:rPr>
        <w:t xml:space="preserve"> “</w:t>
      </w:r>
      <w:r w:rsidR="00AD403F" w:rsidRPr="00122480">
        <w:fldChar w:fldCharType="begin"/>
      </w:r>
      <w:r w:rsidR="00AD403F" w:rsidRPr="006402B0">
        <w:rPr>
          <w:lang w:val="en-US"/>
        </w:rPr>
        <w:instrText xml:space="preserve"> REF _Ref499554786 \r \h </w:instrText>
      </w:r>
      <w:r w:rsidR="00AD403F" w:rsidRPr="00122480">
        <w:rPr>
          <w:lang w:val="en-GB"/>
        </w:rPr>
        <w:fldChar w:fldCharType="separate"/>
      </w:r>
      <w:r w:rsidR="00C73515" w:rsidRPr="006402B0">
        <w:rPr>
          <w:lang w:val="en-US"/>
        </w:rPr>
        <w:t>1.7</w:t>
      </w:r>
      <w:r w:rsidR="00AD403F" w:rsidRPr="00122480">
        <w:fldChar w:fldCharType="end"/>
      </w:r>
      <w:r w:rsidR="00AA60E3" w:rsidRPr="006402B0">
        <w:rPr>
          <w:lang w:val="en-US"/>
        </w:rPr>
        <w:t>-</w:t>
      </w:r>
      <w:r w:rsidR="0014079B" w:rsidRPr="00122480">
        <w:fldChar w:fldCharType="begin"/>
      </w:r>
      <w:r w:rsidR="0014079B" w:rsidRPr="006402B0">
        <w:rPr>
          <w:lang w:val="en-US"/>
        </w:rPr>
        <w:instrText xml:space="preserve"> REF _Ref499554811 \h </w:instrText>
      </w:r>
      <w:r w:rsidR="0014079B" w:rsidRPr="00122480">
        <w:rPr>
          <w:lang w:val="en-GB"/>
        </w:rPr>
        <w:fldChar w:fldCharType="separate"/>
      </w:r>
      <w:r w:rsidR="00C73515" w:rsidRPr="006402B0">
        <w:rPr>
          <w:lang w:val="en-US"/>
        </w:rPr>
        <w:t>Specific representations inside a process flow diagram</w:t>
      </w:r>
      <w:r w:rsidR="0014079B" w:rsidRPr="00122480">
        <w:fldChar w:fldCharType="end"/>
      </w:r>
      <w:r w:rsidR="00AA60E3" w:rsidRPr="006402B0">
        <w:rPr>
          <w:lang w:val="en-US"/>
        </w:rPr>
        <w:t xml:space="preserve">”. </w:t>
      </w:r>
    </w:p>
    <w:tbl>
      <w:tblPr>
        <w:tblW w:w="919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093"/>
        <w:gridCol w:w="7105"/>
      </w:tblGrid>
      <w:tr w:rsidR="009D703F" w:rsidRPr="009C5330" w14:paraId="578BF92E" w14:textId="77777777" w:rsidTr="004F294E">
        <w:trPr>
          <w:tblHeader/>
          <w:jc w:val="center"/>
        </w:trPr>
        <w:tc>
          <w:tcPr>
            <w:tcW w:w="2093" w:type="dxa"/>
          </w:tcPr>
          <w:p w14:paraId="7EAE7513" w14:textId="77777777" w:rsidR="009D703F" w:rsidRPr="009C5330" w:rsidRDefault="009D703F" w:rsidP="5FAE366F">
            <w:pPr>
              <w:pStyle w:val="TableID"/>
              <w:keepNext/>
            </w:pPr>
            <w:r w:rsidRPr="009C5330">
              <w:t>Name</w:t>
            </w:r>
          </w:p>
        </w:tc>
        <w:tc>
          <w:tcPr>
            <w:tcW w:w="7105" w:type="dxa"/>
          </w:tcPr>
          <w:p w14:paraId="05CE547D" w14:textId="77777777" w:rsidR="009D703F" w:rsidRPr="009C5330" w:rsidRDefault="009D703F" w:rsidP="5FAE366F">
            <w:pPr>
              <w:pStyle w:val="TableID"/>
              <w:keepNext/>
            </w:pPr>
            <w:r w:rsidRPr="009C5330">
              <w:t>Description</w:t>
            </w:r>
          </w:p>
        </w:tc>
      </w:tr>
      <w:tr w:rsidR="009D703F" w:rsidRPr="00AC2EB7" w14:paraId="4BCDA311" w14:textId="77777777" w:rsidTr="004F294E">
        <w:trPr>
          <w:jc w:val="center"/>
        </w:trPr>
        <w:tc>
          <w:tcPr>
            <w:tcW w:w="2093" w:type="dxa"/>
          </w:tcPr>
          <w:p w14:paraId="2FE33546" w14:textId="77777777" w:rsidR="009D703F" w:rsidRPr="009C5330" w:rsidRDefault="009D703F" w:rsidP="5FAE366F">
            <w:pPr>
              <w:pStyle w:val="Table"/>
            </w:pPr>
            <w:r w:rsidRPr="009C5330">
              <w:t>Attribute</w:t>
            </w:r>
          </w:p>
        </w:tc>
        <w:tc>
          <w:tcPr>
            <w:tcW w:w="7105" w:type="dxa"/>
          </w:tcPr>
          <w:p w14:paraId="3A7F96EC" w14:textId="77777777" w:rsidR="009D703F" w:rsidRPr="009C5330" w:rsidRDefault="009D703F" w:rsidP="5FAE366F">
            <w:pPr>
              <w:pStyle w:val="Table"/>
            </w:pPr>
            <w:r w:rsidRPr="009C5330">
              <w:t>An attribute is a data element in which information is to be exchanged (IE).</w:t>
            </w:r>
          </w:p>
        </w:tc>
      </w:tr>
      <w:tr w:rsidR="009D703F" w:rsidRPr="00AC2EB7" w14:paraId="64943D63" w14:textId="77777777" w:rsidTr="004F294E">
        <w:trPr>
          <w:jc w:val="center"/>
        </w:trPr>
        <w:tc>
          <w:tcPr>
            <w:tcW w:w="2093" w:type="dxa"/>
          </w:tcPr>
          <w:p w14:paraId="2AF59A05" w14:textId="77777777" w:rsidR="009D703F" w:rsidRPr="009C5330" w:rsidRDefault="009D703F" w:rsidP="5FAE366F">
            <w:pPr>
              <w:pStyle w:val="Table"/>
            </w:pPr>
            <w:r w:rsidRPr="009C5330">
              <w:t>Data group</w:t>
            </w:r>
          </w:p>
        </w:tc>
        <w:tc>
          <w:tcPr>
            <w:tcW w:w="7105" w:type="dxa"/>
          </w:tcPr>
          <w:p w14:paraId="2B22794D" w14:textId="77777777" w:rsidR="009D703F" w:rsidRPr="009C5330" w:rsidRDefault="009D703F" w:rsidP="5FAE366F">
            <w:pPr>
              <w:pStyle w:val="Table"/>
            </w:pPr>
            <w:r w:rsidRPr="009C5330">
              <w:t>A Data group is a set of data containing one or more attributes.</w:t>
            </w:r>
          </w:p>
        </w:tc>
      </w:tr>
      <w:tr w:rsidR="009D703F" w:rsidRPr="006402B0" w14:paraId="6ECACD73" w14:textId="77777777" w:rsidTr="004F294E">
        <w:trPr>
          <w:jc w:val="center"/>
        </w:trPr>
        <w:tc>
          <w:tcPr>
            <w:tcW w:w="2093" w:type="dxa"/>
          </w:tcPr>
          <w:p w14:paraId="2603E492" w14:textId="77777777" w:rsidR="009D703F" w:rsidRPr="009C5330" w:rsidRDefault="009D703F" w:rsidP="5FAE366F">
            <w:pPr>
              <w:pStyle w:val="Table"/>
            </w:pPr>
            <w:r w:rsidRPr="009C5330">
              <w:t>Event</w:t>
            </w:r>
          </w:p>
        </w:tc>
        <w:tc>
          <w:tcPr>
            <w:tcW w:w="7105" w:type="dxa"/>
          </w:tcPr>
          <w:p w14:paraId="7E647433" w14:textId="68E7F8F4" w:rsidR="009D703F" w:rsidRPr="006402B0" w:rsidRDefault="00182DEC" w:rsidP="5FAE366F">
            <w:pPr>
              <w:pStyle w:val="Table"/>
              <w:rPr>
                <w:lang w:val="en-US"/>
              </w:rPr>
            </w:pPr>
            <w:r w:rsidRPr="006402B0">
              <w:rPr>
                <w:lang w:val="en-US"/>
              </w:rPr>
              <w:t>An event is an occurrence that happens during the course of the process, affecting the process flow</w:t>
            </w:r>
            <w:r w:rsidR="009D703F" w:rsidRPr="006402B0">
              <w:rPr>
                <w:lang w:val="en-US"/>
              </w:rPr>
              <w:t>. It may occur outside</w:t>
            </w:r>
            <w:r w:rsidR="00E564B6" w:rsidRPr="006402B0">
              <w:rPr>
                <w:lang w:val="en-US"/>
              </w:rPr>
              <w:t xml:space="preserve"> of the process thread</w:t>
            </w:r>
            <w:r w:rsidR="009D703F" w:rsidRPr="006402B0">
              <w:rPr>
                <w:lang w:val="en-US"/>
              </w:rPr>
              <w:t xml:space="preserve">, but is important to the business process. The two categories of events are internal event (event that occurs </w:t>
            </w:r>
            <w:r w:rsidR="009D703F" w:rsidRPr="006402B0">
              <w:rPr>
                <w:lang w:val="en-US"/>
              </w:rPr>
              <w:lastRenderedPageBreak/>
              <w:t>within a process thread. It may result from the completion of another process, the meeting of a certain condition, or the arrival of a particular point in time) or external event (event that occurs outside the process thread).</w:t>
            </w:r>
          </w:p>
        </w:tc>
      </w:tr>
      <w:tr w:rsidR="009D703F" w:rsidRPr="00AC2EB7" w14:paraId="4F6DAFC1" w14:textId="77777777" w:rsidTr="004F294E">
        <w:trPr>
          <w:jc w:val="center"/>
        </w:trPr>
        <w:tc>
          <w:tcPr>
            <w:tcW w:w="2093" w:type="dxa"/>
          </w:tcPr>
          <w:p w14:paraId="7538979B" w14:textId="77777777" w:rsidR="009D703F" w:rsidRPr="009C5330" w:rsidRDefault="009D703F" w:rsidP="5FAE366F">
            <w:pPr>
              <w:pStyle w:val="Table"/>
            </w:pPr>
            <w:r w:rsidRPr="009C5330">
              <w:lastRenderedPageBreak/>
              <w:t>Location</w:t>
            </w:r>
          </w:p>
        </w:tc>
        <w:tc>
          <w:tcPr>
            <w:tcW w:w="7105" w:type="dxa"/>
          </w:tcPr>
          <w:p w14:paraId="171D05A1" w14:textId="77777777" w:rsidR="009D703F" w:rsidRPr="009C5330" w:rsidRDefault="009D703F" w:rsidP="5FAE366F">
            <w:pPr>
              <w:pStyle w:val="Table"/>
            </w:pPr>
            <w:r w:rsidRPr="009C5330">
              <w:t xml:space="preserve">A location is the place where the business is performed. </w:t>
            </w:r>
          </w:p>
        </w:tc>
      </w:tr>
      <w:tr w:rsidR="009D703F" w:rsidRPr="00AC2EB7" w14:paraId="72B4899F" w14:textId="77777777" w:rsidTr="004F294E">
        <w:trPr>
          <w:jc w:val="center"/>
        </w:trPr>
        <w:tc>
          <w:tcPr>
            <w:tcW w:w="2093" w:type="dxa"/>
          </w:tcPr>
          <w:p w14:paraId="3DFC56C8" w14:textId="77777777" w:rsidR="009D703F" w:rsidRPr="009C5330" w:rsidRDefault="009D703F" w:rsidP="5FAE366F">
            <w:pPr>
              <w:pStyle w:val="Table"/>
            </w:pPr>
            <w:r w:rsidRPr="009C5330">
              <w:t>Organisation</w:t>
            </w:r>
          </w:p>
        </w:tc>
        <w:tc>
          <w:tcPr>
            <w:tcW w:w="7105" w:type="dxa"/>
          </w:tcPr>
          <w:p w14:paraId="1499FE11" w14:textId="26468867" w:rsidR="009D703F" w:rsidRPr="009C5330" w:rsidRDefault="00E564B6" w:rsidP="5FAE366F">
            <w:pPr>
              <w:pStyle w:val="Table"/>
            </w:pPr>
            <w:r w:rsidRPr="006402B0">
              <w:rPr>
                <w:lang w:val="en-US"/>
              </w:rPr>
              <w:t xml:space="preserve">An organisation is a number of Actors. </w:t>
            </w:r>
            <w:r w:rsidRPr="00E564B6">
              <w:t>Each Actor has individual roles and responsibilities towards a common business purpose.</w:t>
            </w:r>
          </w:p>
        </w:tc>
      </w:tr>
      <w:tr w:rsidR="009D703F" w:rsidRPr="00AC2EB7" w14:paraId="4792CA7B" w14:textId="77777777" w:rsidTr="004F294E">
        <w:trPr>
          <w:jc w:val="center"/>
        </w:trPr>
        <w:tc>
          <w:tcPr>
            <w:tcW w:w="2093" w:type="dxa"/>
          </w:tcPr>
          <w:p w14:paraId="1310827D" w14:textId="77777777" w:rsidR="009D703F" w:rsidRPr="009C5330" w:rsidRDefault="009D703F" w:rsidP="5FAE366F">
            <w:pPr>
              <w:pStyle w:val="Table"/>
            </w:pPr>
            <w:r w:rsidRPr="009C5330">
              <w:t>Result</w:t>
            </w:r>
          </w:p>
        </w:tc>
        <w:tc>
          <w:tcPr>
            <w:tcW w:w="7105" w:type="dxa"/>
          </w:tcPr>
          <w:p w14:paraId="7B6AB446" w14:textId="7AEB9023" w:rsidR="009D703F" w:rsidRPr="00122480" w:rsidRDefault="009D703F" w:rsidP="00122480">
            <w:pPr>
              <w:pStyle w:val="Table"/>
              <w:keepNext/>
            </w:pPr>
            <w:r w:rsidRPr="009C5330">
              <w:t xml:space="preserve">A result is an outcome of the business response to an event. A result can be an external result (result that goes beyond the business area to affect its environment) </w:t>
            </w:r>
            <w:r w:rsidR="00E564B6">
              <w:t>or an</w:t>
            </w:r>
            <w:r w:rsidRPr="009C5330">
              <w:t xml:space="preserve"> internal result (result that goes outside the process thread but will stay in the business area). A result can be major, if it is </w:t>
            </w:r>
            <w:r w:rsidR="00E564B6">
              <w:t xml:space="preserve">the </w:t>
            </w:r>
            <w:r w:rsidRPr="009C5330">
              <w:t>main response of a process thread to an event, or minor if it occurs i</w:t>
            </w:r>
            <w:r w:rsidR="00985A0C" w:rsidRPr="009C5330">
              <w:t>n addition to the major result.</w:t>
            </w:r>
            <w:r w:rsidRPr="009C5330">
              <w:t xml:space="preserve"> </w:t>
            </w:r>
          </w:p>
        </w:tc>
      </w:tr>
    </w:tbl>
    <w:p w14:paraId="4246E406" w14:textId="53DD0D69" w:rsidR="009D703F" w:rsidRPr="00122480" w:rsidRDefault="001145F8" w:rsidP="00122480">
      <w:pPr>
        <w:pStyle w:val="a6"/>
      </w:pPr>
      <w:bookmarkStart w:id="1603" w:name="_Toc525908019"/>
      <w:r>
        <w:t xml:space="preserve">Table </w:t>
      </w:r>
      <w:r w:rsidR="00C93A3B">
        <w:fldChar w:fldCharType="begin"/>
      </w:r>
      <w:r w:rsidR="00C93A3B">
        <w:instrText xml:space="preserve"> SEQ Table \* ARABIC </w:instrText>
      </w:r>
      <w:r w:rsidR="00C93A3B">
        <w:fldChar w:fldCharType="separate"/>
      </w:r>
      <w:r w:rsidR="00C73515">
        <w:rPr>
          <w:noProof/>
        </w:rPr>
        <w:t>1</w:t>
      </w:r>
      <w:r w:rsidR="00C93A3B">
        <w:rPr>
          <w:noProof/>
        </w:rPr>
        <w:fldChar w:fldCharType="end"/>
      </w:r>
      <w:r w:rsidR="00044949">
        <w:t>: Definitions</w:t>
      </w:r>
      <w:bookmarkEnd w:id="1603"/>
    </w:p>
    <w:p w14:paraId="1337EF6B" w14:textId="4DD4E99A" w:rsidR="00A74F23" w:rsidRPr="009C5330" w:rsidRDefault="00A74F23" w:rsidP="5FAE366F">
      <w:pPr>
        <w:pStyle w:val="3"/>
        <w:numPr>
          <w:ilvl w:val="2"/>
          <w:numId w:val="113"/>
        </w:numPr>
      </w:pPr>
      <w:bookmarkStart w:id="1604" w:name="_Toc500237801"/>
      <w:bookmarkStart w:id="1605" w:name="_Toc505787411"/>
      <w:bookmarkStart w:id="1606" w:name="_Toc525907959"/>
      <w:r w:rsidRPr="009C5330">
        <w:t>Business Related Definitions</w:t>
      </w:r>
      <w:bookmarkEnd w:id="1604"/>
      <w:bookmarkEnd w:id="1605"/>
      <w:bookmarkEnd w:id="1606"/>
    </w:p>
    <w:p w14:paraId="51ECD2AD" w14:textId="1AB5E1D4" w:rsidR="00425281" w:rsidRPr="009C5330" w:rsidRDefault="00425281" w:rsidP="0083342A">
      <w:pPr>
        <w:spacing w:after="60"/>
        <w:jc w:val="both"/>
        <w:rPr>
          <w:strike/>
        </w:rPr>
      </w:pPr>
      <w:r w:rsidRPr="009C5330">
        <w:t xml:space="preserve">Definitions of </w:t>
      </w:r>
      <w:r w:rsidR="00281EC8">
        <w:t>o</w:t>
      </w:r>
      <w:r w:rsidRPr="009C5330">
        <w:t xml:space="preserve">rganisation and </w:t>
      </w:r>
      <w:r w:rsidR="00E564B6">
        <w:t>l</w:t>
      </w:r>
      <w:r w:rsidRPr="009C5330">
        <w:t xml:space="preserve">ocation have special importance </w:t>
      </w:r>
      <w:r w:rsidR="00445315" w:rsidRPr="009C5330">
        <w:t xml:space="preserve">in the way business activities in the </w:t>
      </w:r>
      <w:r w:rsidR="0082676B" w:rsidRPr="009C5330">
        <w:t>process</w:t>
      </w:r>
      <w:r w:rsidR="00445315" w:rsidRPr="009C5330">
        <w:t xml:space="preserve"> flow diagram and description are documented.</w:t>
      </w:r>
      <w:r w:rsidR="00FF3527" w:rsidRPr="009C5330">
        <w:t xml:space="preserve"> </w:t>
      </w:r>
      <w:r w:rsidR="009E1986" w:rsidRPr="009C5330">
        <w:t>Therefore,</w:t>
      </w:r>
      <w:r w:rsidR="00FF3527" w:rsidRPr="009C5330">
        <w:t xml:space="preserve"> in the forthcoming chapters </w:t>
      </w:r>
      <w:r w:rsidR="00475E33" w:rsidRPr="009C5330">
        <w:t xml:space="preserve">additional information </w:t>
      </w:r>
      <w:r w:rsidR="00B43F39" w:rsidRPr="009C5330">
        <w:t>on these areas al</w:t>
      </w:r>
      <w:r w:rsidR="00E129B6" w:rsidRPr="009C5330">
        <w:t xml:space="preserve">ong with an exhaustive list of </w:t>
      </w:r>
      <w:r w:rsidR="00281EC8">
        <w:t>o</w:t>
      </w:r>
      <w:r w:rsidR="00B43F39" w:rsidRPr="009C5330">
        <w:t>rganisations and locations are provided.</w:t>
      </w:r>
    </w:p>
    <w:p w14:paraId="4A7A6844" w14:textId="2418E643" w:rsidR="00A74F23" w:rsidRPr="009C5330" w:rsidRDefault="00A74F23" w:rsidP="0083342A">
      <w:pPr>
        <w:pStyle w:val="4"/>
        <w:numPr>
          <w:ilvl w:val="3"/>
          <w:numId w:val="113"/>
        </w:numPr>
      </w:pPr>
      <w:bookmarkStart w:id="1607" w:name="_Toc402101904"/>
      <w:bookmarkStart w:id="1608" w:name="_Toc406317466"/>
      <w:bookmarkStart w:id="1609" w:name="_Ref411651937"/>
      <w:bookmarkStart w:id="1610" w:name="_Ref411651954"/>
      <w:bookmarkStart w:id="1611" w:name="_Toc136680191"/>
      <w:bookmarkStart w:id="1612" w:name="_Toc499201578"/>
      <w:bookmarkStart w:id="1613" w:name="_Toc500237802"/>
      <w:bookmarkStart w:id="1614" w:name="_Toc505787412"/>
      <w:bookmarkStart w:id="1615" w:name="_Toc525907960"/>
      <w:r w:rsidRPr="009C5330">
        <w:t>Organisation</w:t>
      </w:r>
      <w:bookmarkEnd w:id="1607"/>
      <w:bookmarkEnd w:id="1608"/>
      <w:bookmarkEnd w:id="1609"/>
      <w:bookmarkEnd w:id="1610"/>
      <w:bookmarkEnd w:id="1611"/>
      <w:bookmarkEnd w:id="1612"/>
      <w:bookmarkEnd w:id="1613"/>
      <w:bookmarkEnd w:id="1614"/>
      <w:bookmarkEnd w:id="1615"/>
    </w:p>
    <w:p w14:paraId="5B270DB5" w14:textId="27266147" w:rsidR="003546BA" w:rsidRPr="009C5330" w:rsidRDefault="003546BA" w:rsidP="003546BA">
      <w:pPr>
        <w:spacing w:after="60"/>
        <w:jc w:val="both"/>
      </w:pPr>
      <w:r w:rsidRPr="006402B0">
        <w:rPr>
          <w:lang w:val="en-US"/>
        </w:rPr>
        <w:t xml:space="preserve">As stated in the table of definitions, </w:t>
      </w:r>
      <w:r w:rsidR="002B5D22" w:rsidRPr="006402B0">
        <w:rPr>
          <w:color w:val="000000"/>
          <w:shd w:val="clear" w:color="auto" w:fill="FFFFFF"/>
          <w:lang w:val="en-US"/>
        </w:rPr>
        <w:t>a</w:t>
      </w:r>
      <w:r w:rsidR="00885FE0" w:rsidRPr="006402B0">
        <w:rPr>
          <w:color w:val="000000"/>
          <w:shd w:val="clear" w:color="auto" w:fill="FFFFFF"/>
          <w:lang w:val="en-US"/>
        </w:rPr>
        <w:t xml:space="preserve">n organisation is a number of Actors. </w:t>
      </w:r>
      <w:r w:rsidR="00885FE0" w:rsidRPr="00122480">
        <w:rPr>
          <w:color w:val="000000"/>
          <w:shd w:val="clear" w:color="auto" w:fill="FFFFFF"/>
        </w:rPr>
        <w:t>Each Actor has individual roles and responsibilities towards a common business purpose</w:t>
      </w:r>
      <w:r w:rsidRPr="002B5D22">
        <w:t>.</w:t>
      </w:r>
      <w:r w:rsidRPr="009C5330">
        <w:t xml:space="preserve"> </w:t>
      </w:r>
    </w:p>
    <w:p w14:paraId="0445C15C" w14:textId="128537E6" w:rsidR="003546BA" w:rsidRPr="009C5330" w:rsidRDefault="00FA272B" w:rsidP="003546BA">
      <w:pPr>
        <w:spacing w:after="60"/>
        <w:jc w:val="both"/>
      </w:pPr>
      <w:r w:rsidRPr="00FA272B">
        <w:t>Within CCI, internal organisations responsible for the system’s performance and external organisations that provide information to CCI are identified</w:t>
      </w:r>
      <w:r w:rsidR="003546BA" w:rsidRPr="009C5330">
        <w:t>. In the following table, detailed description</w:t>
      </w:r>
      <w:r w:rsidR="00E564B6">
        <w:t>s</w:t>
      </w:r>
      <w:r w:rsidR="003546BA" w:rsidRPr="009C5330">
        <w:t xml:space="preserve"> of all involved </w:t>
      </w:r>
      <w:r w:rsidR="00281EC8">
        <w:t>o</w:t>
      </w:r>
      <w:r w:rsidR="003546BA" w:rsidRPr="009C5330">
        <w:t>rganisations along with</w:t>
      </w:r>
      <w:r w:rsidR="004006B1">
        <w:t xml:space="preserve"> the</w:t>
      </w:r>
      <w:r w:rsidR="003546BA" w:rsidRPr="009C5330">
        <w:t xml:space="preserve"> respective End Users</w:t>
      </w:r>
      <w:r w:rsidR="004006B1">
        <w:t xml:space="preserve"> are</w:t>
      </w:r>
      <w:r w:rsidR="003546BA" w:rsidRPr="009C5330">
        <w:t xml:space="preserve"> provided.</w:t>
      </w:r>
    </w:p>
    <w:p w14:paraId="0317896B" w14:textId="6F5112FF" w:rsidR="003546BA" w:rsidRPr="009C5330" w:rsidRDefault="003546BA" w:rsidP="003546BA">
      <w:pPr>
        <w:jc w:val="both"/>
      </w:pPr>
      <w:r w:rsidRPr="009C5330">
        <w:t xml:space="preserve">The table below gives the list of the organisations involved in </w:t>
      </w:r>
      <w:r w:rsidR="00B21183" w:rsidRPr="009C5330">
        <w:t>CCI</w:t>
      </w:r>
      <w:r w:rsidRPr="009C5330">
        <w:t>, completed with the list of Users, who belong to the organisations: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668"/>
        <w:gridCol w:w="1183"/>
        <w:gridCol w:w="3900"/>
        <w:gridCol w:w="2428"/>
      </w:tblGrid>
      <w:tr w:rsidR="003546BA" w:rsidRPr="009C5330" w14:paraId="161DD3F4" w14:textId="77777777" w:rsidTr="004F294E">
        <w:trPr>
          <w:tblHeader/>
          <w:jc w:val="center"/>
        </w:trPr>
        <w:tc>
          <w:tcPr>
            <w:tcW w:w="1668" w:type="dxa"/>
          </w:tcPr>
          <w:p w14:paraId="38FF7AAE" w14:textId="77777777" w:rsidR="003546BA" w:rsidRPr="009C5330" w:rsidRDefault="003546BA" w:rsidP="002F713B">
            <w:pPr>
              <w:pStyle w:val="TableID"/>
            </w:pPr>
            <w:r w:rsidRPr="009C5330">
              <w:t>Organisation</w:t>
            </w:r>
          </w:p>
        </w:tc>
        <w:tc>
          <w:tcPr>
            <w:tcW w:w="1183" w:type="dxa"/>
          </w:tcPr>
          <w:p w14:paraId="3C123084" w14:textId="77777777" w:rsidR="003546BA" w:rsidRPr="009C5330" w:rsidRDefault="003546BA" w:rsidP="002F713B">
            <w:pPr>
              <w:pStyle w:val="TableID"/>
            </w:pPr>
            <w:r w:rsidRPr="009C5330">
              <w:t>Internal/</w:t>
            </w:r>
            <w:r w:rsidRPr="009C5330">
              <w:br/>
              <w:t>External</w:t>
            </w:r>
          </w:p>
        </w:tc>
        <w:tc>
          <w:tcPr>
            <w:tcW w:w="3900" w:type="dxa"/>
          </w:tcPr>
          <w:p w14:paraId="20DC177D" w14:textId="77777777" w:rsidR="003546BA" w:rsidRPr="009C5330" w:rsidRDefault="003546BA" w:rsidP="002F713B">
            <w:pPr>
              <w:pStyle w:val="TableID"/>
            </w:pPr>
            <w:bookmarkStart w:id="1616" w:name="_Toc359659445"/>
            <w:r w:rsidRPr="009C5330">
              <w:t>Description</w:t>
            </w:r>
            <w:bookmarkEnd w:id="1616"/>
          </w:p>
        </w:tc>
        <w:tc>
          <w:tcPr>
            <w:tcW w:w="2428" w:type="dxa"/>
          </w:tcPr>
          <w:p w14:paraId="367DE097" w14:textId="77777777" w:rsidR="003546BA" w:rsidRPr="009C5330" w:rsidRDefault="003546BA" w:rsidP="002F713B">
            <w:pPr>
              <w:pStyle w:val="TableID"/>
              <w:rPr>
                <w:b w:val="0"/>
              </w:rPr>
            </w:pPr>
            <w:r w:rsidRPr="009C5330">
              <w:t>End Users</w:t>
            </w:r>
          </w:p>
        </w:tc>
      </w:tr>
      <w:tr w:rsidR="003546BA" w:rsidRPr="00AC2EB7" w14:paraId="585D40ED" w14:textId="77777777" w:rsidTr="004F294E">
        <w:trPr>
          <w:jc w:val="center"/>
        </w:trPr>
        <w:tc>
          <w:tcPr>
            <w:tcW w:w="1668" w:type="dxa"/>
          </w:tcPr>
          <w:p w14:paraId="1158FBFA" w14:textId="77777777" w:rsidR="003546BA" w:rsidRPr="009C5330" w:rsidRDefault="003546BA" w:rsidP="002F713B">
            <w:pPr>
              <w:pStyle w:val="Table"/>
            </w:pPr>
            <w:r w:rsidRPr="009C5330">
              <w:t>National Customs Administration</w:t>
            </w:r>
          </w:p>
        </w:tc>
        <w:tc>
          <w:tcPr>
            <w:tcW w:w="1183" w:type="dxa"/>
          </w:tcPr>
          <w:p w14:paraId="1DC77279" w14:textId="77777777" w:rsidR="003546BA" w:rsidRPr="009C5330" w:rsidRDefault="003546BA" w:rsidP="002F713B">
            <w:pPr>
              <w:pStyle w:val="Table"/>
            </w:pPr>
            <w:r w:rsidRPr="009C5330">
              <w:t>Internal</w:t>
            </w:r>
          </w:p>
        </w:tc>
        <w:tc>
          <w:tcPr>
            <w:tcW w:w="3900" w:type="dxa"/>
          </w:tcPr>
          <w:p w14:paraId="077F5ED5" w14:textId="153E9BAB" w:rsidR="003546BA" w:rsidRPr="009C5330" w:rsidRDefault="003546BA" w:rsidP="002F713B">
            <w:pPr>
              <w:pStyle w:val="Table"/>
            </w:pPr>
            <w:r w:rsidRPr="009C5330">
              <w:t xml:space="preserve">National Customs Administration of a country participating in the </w:t>
            </w:r>
            <w:r w:rsidR="00B21183" w:rsidRPr="009C5330">
              <w:t>CCI</w:t>
            </w:r>
            <w:r w:rsidRPr="009C5330">
              <w:t xml:space="preserve"> project.</w:t>
            </w:r>
          </w:p>
        </w:tc>
        <w:tc>
          <w:tcPr>
            <w:tcW w:w="2428" w:type="dxa"/>
          </w:tcPr>
          <w:p w14:paraId="3C65C0CF" w14:textId="1452BC1F" w:rsidR="003546BA" w:rsidRPr="009C5330" w:rsidRDefault="00F67EED" w:rsidP="002F713B">
            <w:pPr>
              <w:pStyle w:val="Table"/>
              <w:numPr>
                <w:ilvl w:val="0"/>
                <w:numId w:val="3"/>
              </w:numPr>
              <w:tabs>
                <w:tab w:val="left" w:pos="1134"/>
                <w:tab w:val="left" w:pos="1701"/>
                <w:tab w:val="left" w:pos="2268"/>
              </w:tabs>
              <w:spacing w:after="0" w:line="240" w:lineRule="auto"/>
              <w:ind w:left="284" w:hanging="284"/>
              <w:jc w:val="both"/>
            </w:pPr>
            <w:r>
              <w:t>Customs Officer</w:t>
            </w:r>
            <w:r w:rsidR="003546BA" w:rsidRPr="009C5330">
              <w:t>s;</w:t>
            </w:r>
          </w:p>
          <w:p w14:paraId="26A29E37" w14:textId="77777777" w:rsidR="003546BA" w:rsidRPr="009C5330" w:rsidRDefault="003546BA" w:rsidP="002F713B">
            <w:pPr>
              <w:pStyle w:val="Table"/>
              <w:numPr>
                <w:ilvl w:val="0"/>
                <w:numId w:val="3"/>
              </w:numPr>
              <w:tabs>
                <w:tab w:val="left" w:pos="1134"/>
                <w:tab w:val="left" w:pos="1701"/>
                <w:tab w:val="left" w:pos="2268"/>
              </w:tabs>
              <w:spacing w:after="0" w:line="240" w:lineRule="auto"/>
              <w:ind w:left="284" w:hanging="284"/>
              <w:jc w:val="both"/>
            </w:pPr>
            <w:r w:rsidRPr="009C5330">
              <w:t>Data Manager for the National Domain;</w:t>
            </w:r>
          </w:p>
          <w:p w14:paraId="479C75BA" w14:textId="4F378374" w:rsidR="003546BA" w:rsidRPr="009C5330" w:rsidRDefault="009604AB" w:rsidP="002F713B">
            <w:pPr>
              <w:pStyle w:val="Table"/>
              <w:numPr>
                <w:ilvl w:val="0"/>
                <w:numId w:val="3"/>
              </w:numPr>
              <w:tabs>
                <w:tab w:val="left" w:pos="1134"/>
                <w:tab w:val="left" w:pos="1701"/>
                <w:tab w:val="left" w:pos="2268"/>
              </w:tabs>
              <w:spacing w:after="0" w:line="240" w:lineRule="auto"/>
              <w:ind w:left="284" w:hanging="284"/>
              <w:jc w:val="both"/>
            </w:pPr>
            <w:r>
              <w:t>System</w:t>
            </w:r>
            <w:r w:rsidR="003546BA" w:rsidRPr="009C5330">
              <w:t xml:space="preserve"> Administrator for National Domain.</w:t>
            </w:r>
          </w:p>
        </w:tc>
      </w:tr>
      <w:tr w:rsidR="003546BA" w:rsidRPr="00AC2EB7" w14:paraId="64FD59EF" w14:textId="77777777" w:rsidTr="004F294E">
        <w:trPr>
          <w:jc w:val="center"/>
        </w:trPr>
        <w:tc>
          <w:tcPr>
            <w:tcW w:w="1668" w:type="dxa"/>
          </w:tcPr>
          <w:p w14:paraId="0C90B492" w14:textId="77777777" w:rsidR="003546BA" w:rsidRPr="009C5330" w:rsidRDefault="003546BA" w:rsidP="002F713B">
            <w:pPr>
              <w:pStyle w:val="Table"/>
              <w:spacing w:after="0"/>
            </w:pPr>
            <w:r w:rsidRPr="009C5330">
              <w:t>DG TAXUD</w:t>
            </w:r>
          </w:p>
        </w:tc>
        <w:tc>
          <w:tcPr>
            <w:tcW w:w="1183" w:type="dxa"/>
          </w:tcPr>
          <w:p w14:paraId="266BEACE" w14:textId="77777777" w:rsidR="003546BA" w:rsidRPr="009C5330" w:rsidRDefault="003546BA" w:rsidP="002F713B">
            <w:pPr>
              <w:pStyle w:val="Table"/>
              <w:spacing w:after="0"/>
            </w:pPr>
            <w:r w:rsidRPr="009C5330">
              <w:t>Internal</w:t>
            </w:r>
          </w:p>
        </w:tc>
        <w:tc>
          <w:tcPr>
            <w:tcW w:w="3900" w:type="dxa"/>
          </w:tcPr>
          <w:p w14:paraId="151BA94B" w14:textId="4B327E57" w:rsidR="003546BA" w:rsidRPr="009C5330" w:rsidRDefault="003546BA" w:rsidP="002F713B">
            <w:pPr>
              <w:pStyle w:val="Table"/>
              <w:spacing w:after="0"/>
            </w:pPr>
            <w:r w:rsidRPr="009C5330">
              <w:t xml:space="preserve">Organisation responsible for the </w:t>
            </w:r>
            <w:r w:rsidR="00887249" w:rsidRPr="009C5330">
              <w:t xml:space="preserve">CCI </w:t>
            </w:r>
            <w:r w:rsidRPr="009C5330">
              <w:t>Computerisation Project.</w:t>
            </w:r>
          </w:p>
        </w:tc>
        <w:tc>
          <w:tcPr>
            <w:tcW w:w="2428" w:type="dxa"/>
          </w:tcPr>
          <w:p w14:paraId="613A6E85" w14:textId="16790512" w:rsidR="003546BA" w:rsidRPr="009C5330" w:rsidRDefault="009604AB" w:rsidP="002F713B">
            <w:pPr>
              <w:pStyle w:val="Table"/>
              <w:numPr>
                <w:ilvl w:val="0"/>
                <w:numId w:val="3"/>
              </w:numPr>
              <w:tabs>
                <w:tab w:val="left" w:pos="1134"/>
                <w:tab w:val="left" w:pos="1701"/>
                <w:tab w:val="left" w:pos="2268"/>
              </w:tabs>
              <w:spacing w:after="0" w:line="240" w:lineRule="auto"/>
              <w:jc w:val="both"/>
            </w:pPr>
            <w:r>
              <w:t>System</w:t>
            </w:r>
            <w:r w:rsidR="003546BA" w:rsidRPr="009C5330">
              <w:t xml:space="preserve"> </w:t>
            </w:r>
            <w:r w:rsidR="003557AC">
              <w:t>B</w:t>
            </w:r>
            <w:r w:rsidR="003546BA" w:rsidRPr="009C5330">
              <w:t>usiness Owner</w:t>
            </w:r>
            <w:r w:rsidR="00281EC8">
              <w:t>;</w:t>
            </w:r>
          </w:p>
          <w:p w14:paraId="19AEE113" w14:textId="3E702524" w:rsidR="003546BA" w:rsidRPr="009C5330" w:rsidRDefault="009604AB" w:rsidP="002F713B">
            <w:pPr>
              <w:pStyle w:val="Table"/>
              <w:numPr>
                <w:ilvl w:val="0"/>
                <w:numId w:val="3"/>
              </w:numPr>
              <w:tabs>
                <w:tab w:val="left" w:pos="1134"/>
                <w:tab w:val="left" w:pos="1701"/>
                <w:tab w:val="left" w:pos="2268"/>
              </w:tabs>
              <w:spacing w:after="0" w:line="240" w:lineRule="auto"/>
              <w:jc w:val="both"/>
            </w:pPr>
            <w:r>
              <w:t>System</w:t>
            </w:r>
            <w:r w:rsidR="003546BA" w:rsidRPr="009C5330">
              <w:t xml:space="preserve"> Administrator for Common Domain.</w:t>
            </w:r>
          </w:p>
        </w:tc>
      </w:tr>
      <w:tr w:rsidR="003546BA" w:rsidRPr="009C5330" w14:paraId="55B0B992" w14:textId="77777777" w:rsidTr="004F294E">
        <w:trPr>
          <w:jc w:val="center"/>
        </w:trPr>
        <w:tc>
          <w:tcPr>
            <w:tcW w:w="1668" w:type="dxa"/>
          </w:tcPr>
          <w:p w14:paraId="66702354" w14:textId="77777777" w:rsidR="003546BA" w:rsidRPr="009C5330" w:rsidRDefault="003546BA" w:rsidP="002F713B">
            <w:pPr>
              <w:pStyle w:val="Table"/>
              <w:spacing w:after="0"/>
            </w:pPr>
            <w:r w:rsidRPr="009C5330">
              <w:t>Trader</w:t>
            </w:r>
          </w:p>
        </w:tc>
        <w:tc>
          <w:tcPr>
            <w:tcW w:w="1183" w:type="dxa"/>
          </w:tcPr>
          <w:p w14:paraId="770830DE" w14:textId="77777777" w:rsidR="003546BA" w:rsidRPr="009C5330" w:rsidRDefault="003546BA" w:rsidP="002F713B">
            <w:pPr>
              <w:pStyle w:val="Table"/>
              <w:spacing w:after="0"/>
            </w:pPr>
            <w:r w:rsidRPr="009C5330">
              <w:t>External</w:t>
            </w:r>
          </w:p>
        </w:tc>
        <w:tc>
          <w:tcPr>
            <w:tcW w:w="3900" w:type="dxa"/>
          </w:tcPr>
          <w:p w14:paraId="1047AF4F" w14:textId="5B0F2737" w:rsidR="003546BA" w:rsidRPr="009C5330" w:rsidRDefault="003546BA" w:rsidP="002F713B">
            <w:pPr>
              <w:pStyle w:val="Table"/>
              <w:spacing w:after="0"/>
            </w:pPr>
            <w:r w:rsidRPr="009C5330">
              <w:t xml:space="preserve">Generic term for the Economic Operators who interact with the </w:t>
            </w:r>
            <w:r w:rsidR="00887249" w:rsidRPr="009C5330">
              <w:t>CCI</w:t>
            </w:r>
            <w:r w:rsidRPr="009C5330">
              <w:t xml:space="preserve"> procedures.</w:t>
            </w:r>
          </w:p>
        </w:tc>
        <w:tc>
          <w:tcPr>
            <w:tcW w:w="2428" w:type="dxa"/>
          </w:tcPr>
          <w:p w14:paraId="291D2A84" w14:textId="7E0C147A" w:rsidR="003546BA" w:rsidRPr="009C5330" w:rsidRDefault="003546BA" w:rsidP="002F713B">
            <w:pPr>
              <w:pStyle w:val="Table"/>
              <w:numPr>
                <w:ilvl w:val="0"/>
                <w:numId w:val="3"/>
              </w:numPr>
              <w:tabs>
                <w:tab w:val="left" w:pos="1134"/>
                <w:tab w:val="left" w:pos="1701"/>
                <w:tab w:val="left" w:pos="2268"/>
              </w:tabs>
              <w:spacing w:after="0" w:line="240" w:lineRule="auto"/>
            </w:pPr>
            <w:r w:rsidRPr="009C5330">
              <w:t xml:space="preserve">Holder of </w:t>
            </w:r>
            <w:r w:rsidR="00887249" w:rsidRPr="009C5330">
              <w:t>CCI</w:t>
            </w:r>
            <w:r w:rsidRPr="009C5330">
              <w:t xml:space="preserve"> Procedure;</w:t>
            </w:r>
          </w:p>
          <w:p w14:paraId="5EF4C1FF" w14:textId="28931090" w:rsidR="003546BA" w:rsidRPr="009C5330" w:rsidRDefault="003546BA" w:rsidP="002F713B">
            <w:pPr>
              <w:pStyle w:val="Table"/>
              <w:numPr>
                <w:ilvl w:val="0"/>
                <w:numId w:val="3"/>
              </w:numPr>
              <w:tabs>
                <w:tab w:val="left" w:pos="1134"/>
                <w:tab w:val="left" w:pos="1701"/>
                <w:tab w:val="left" w:pos="2268"/>
              </w:tabs>
              <w:spacing w:after="0" w:line="240" w:lineRule="auto"/>
              <w:jc w:val="both"/>
            </w:pPr>
            <w:r w:rsidRPr="009C5330">
              <w:t>Authorised Consignor</w:t>
            </w:r>
            <w:r w:rsidR="00281EC8">
              <w:t>;</w:t>
            </w:r>
          </w:p>
          <w:p w14:paraId="6EC34EBE" w14:textId="3A0B7F17" w:rsidR="003546BA" w:rsidRPr="009C5330" w:rsidRDefault="003546BA" w:rsidP="002F713B">
            <w:pPr>
              <w:pStyle w:val="Table"/>
              <w:numPr>
                <w:ilvl w:val="0"/>
                <w:numId w:val="3"/>
              </w:numPr>
              <w:tabs>
                <w:tab w:val="left" w:pos="1134"/>
                <w:tab w:val="left" w:pos="1701"/>
                <w:tab w:val="left" w:pos="2268"/>
              </w:tabs>
              <w:spacing w:after="0" w:line="240" w:lineRule="auto"/>
              <w:jc w:val="both"/>
            </w:pPr>
            <w:r w:rsidRPr="009C5330">
              <w:t>Authorised Consignee</w:t>
            </w:r>
            <w:r w:rsidR="00281EC8">
              <w:t>.</w:t>
            </w:r>
          </w:p>
        </w:tc>
      </w:tr>
      <w:tr w:rsidR="003546BA" w:rsidRPr="009C5330" w14:paraId="4C036042" w14:textId="77777777" w:rsidTr="004F294E">
        <w:trPr>
          <w:jc w:val="center"/>
        </w:trPr>
        <w:tc>
          <w:tcPr>
            <w:tcW w:w="1668" w:type="dxa"/>
          </w:tcPr>
          <w:p w14:paraId="77CBFB44" w14:textId="77777777" w:rsidR="003546BA" w:rsidRPr="009C5330" w:rsidRDefault="003546BA" w:rsidP="002F713B">
            <w:pPr>
              <w:pStyle w:val="Table"/>
            </w:pPr>
            <w:r w:rsidRPr="009C5330">
              <w:t>Guarantor</w:t>
            </w:r>
          </w:p>
        </w:tc>
        <w:tc>
          <w:tcPr>
            <w:tcW w:w="1183" w:type="dxa"/>
          </w:tcPr>
          <w:p w14:paraId="677348C0" w14:textId="77777777" w:rsidR="003546BA" w:rsidRPr="009C5330" w:rsidRDefault="003546BA" w:rsidP="002F713B">
            <w:pPr>
              <w:pStyle w:val="Table"/>
            </w:pPr>
            <w:r w:rsidRPr="009C5330">
              <w:t>External</w:t>
            </w:r>
          </w:p>
        </w:tc>
        <w:tc>
          <w:tcPr>
            <w:tcW w:w="3900" w:type="dxa"/>
          </w:tcPr>
          <w:p w14:paraId="4CBAE110" w14:textId="77777777" w:rsidR="003546BA" w:rsidRPr="009C5330" w:rsidRDefault="003546BA" w:rsidP="002F713B">
            <w:pPr>
              <w:pStyle w:val="Table"/>
            </w:pPr>
            <w:r w:rsidRPr="009C5330">
              <w:t>The financial organisation, for example a bank, which provides surety for a guarantee.</w:t>
            </w:r>
          </w:p>
        </w:tc>
        <w:tc>
          <w:tcPr>
            <w:tcW w:w="2428" w:type="dxa"/>
          </w:tcPr>
          <w:p w14:paraId="3859118F" w14:textId="3705EB0C" w:rsidR="003546BA" w:rsidRPr="00122480" w:rsidRDefault="003546BA" w:rsidP="00122480">
            <w:pPr>
              <w:pStyle w:val="Table"/>
              <w:keepNext/>
              <w:numPr>
                <w:ilvl w:val="0"/>
                <w:numId w:val="3"/>
              </w:numPr>
              <w:tabs>
                <w:tab w:val="left" w:pos="1134"/>
                <w:tab w:val="left" w:pos="1701"/>
                <w:tab w:val="left" w:pos="2268"/>
              </w:tabs>
              <w:spacing w:line="240" w:lineRule="auto"/>
              <w:jc w:val="both"/>
            </w:pPr>
            <w:r w:rsidRPr="009C5330">
              <w:t>Guarantor</w:t>
            </w:r>
            <w:r w:rsidR="00281EC8">
              <w:t>.</w:t>
            </w:r>
          </w:p>
        </w:tc>
      </w:tr>
    </w:tbl>
    <w:p w14:paraId="5B3306EC" w14:textId="668DF1E5" w:rsidR="001145F8" w:rsidRDefault="001145F8" w:rsidP="655C393B">
      <w:pPr>
        <w:pStyle w:val="a6"/>
      </w:pPr>
      <w:bookmarkStart w:id="1617" w:name="_Toc500951616"/>
      <w:bookmarkStart w:id="1618" w:name="_Toc501037024"/>
      <w:bookmarkStart w:id="1619" w:name="_Toc500951617"/>
      <w:bookmarkStart w:id="1620" w:name="_Toc501037025"/>
      <w:bookmarkStart w:id="1621" w:name="_Toc525908020"/>
      <w:bookmarkStart w:id="1622" w:name="_Ref499202337"/>
      <w:bookmarkStart w:id="1623" w:name="_Toc500237803"/>
      <w:bookmarkStart w:id="1624" w:name="_Ref500251732"/>
      <w:bookmarkStart w:id="1625" w:name="_Ref500251733"/>
      <w:bookmarkStart w:id="1626" w:name="_Toc505787413"/>
      <w:bookmarkEnd w:id="1617"/>
      <w:bookmarkEnd w:id="1618"/>
      <w:bookmarkEnd w:id="1619"/>
      <w:bookmarkEnd w:id="1620"/>
      <w:r>
        <w:lastRenderedPageBreak/>
        <w:t xml:space="preserve">Table </w:t>
      </w:r>
      <w:r w:rsidR="00C93A3B">
        <w:fldChar w:fldCharType="begin"/>
      </w:r>
      <w:r w:rsidR="00C93A3B">
        <w:instrText xml:space="preserve"> SEQ Table \* ARABIC </w:instrText>
      </w:r>
      <w:r w:rsidR="00C93A3B">
        <w:fldChar w:fldCharType="separate"/>
      </w:r>
      <w:r w:rsidR="00C73515">
        <w:rPr>
          <w:noProof/>
        </w:rPr>
        <w:t>2</w:t>
      </w:r>
      <w:r w:rsidR="00C93A3B">
        <w:rPr>
          <w:noProof/>
        </w:rPr>
        <w:fldChar w:fldCharType="end"/>
      </w:r>
      <w:r w:rsidR="00044949" w:rsidRPr="655C393B">
        <w:t xml:space="preserve">: </w:t>
      </w:r>
      <w:r w:rsidR="00044949">
        <w:t>Organisations involved in CCI</w:t>
      </w:r>
      <w:bookmarkEnd w:id="1621"/>
    </w:p>
    <w:p w14:paraId="6C3A50AE" w14:textId="10FA45E0" w:rsidR="00A74F23" w:rsidRPr="009C5330" w:rsidRDefault="00A74F23" w:rsidP="009C5330">
      <w:pPr>
        <w:pStyle w:val="4"/>
        <w:numPr>
          <w:ilvl w:val="3"/>
          <w:numId w:val="113"/>
        </w:numPr>
        <w:spacing w:before="240" w:after="120"/>
      </w:pPr>
      <w:bookmarkStart w:id="1627" w:name="_Toc525907961"/>
      <w:r w:rsidRPr="009C5330">
        <w:t>Locations</w:t>
      </w:r>
      <w:r w:rsidR="00DC1F1B" w:rsidRPr="009C5330">
        <w:t>/</w:t>
      </w:r>
      <w:r w:rsidR="00C8737D" w:rsidRPr="009C5330">
        <w:t>Actors</w:t>
      </w:r>
      <w:bookmarkEnd w:id="1622"/>
      <w:bookmarkEnd w:id="1623"/>
      <w:bookmarkEnd w:id="1624"/>
      <w:bookmarkEnd w:id="1625"/>
      <w:bookmarkEnd w:id="1626"/>
      <w:bookmarkEnd w:id="1627"/>
    </w:p>
    <w:p w14:paraId="26CC69D9" w14:textId="4241C182" w:rsidR="00A74F23" w:rsidRPr="009C5330" w:rsidRDefault="00E51FC9" w:rsidP="0083342A">
      <w:pPr>
        <w:jc w:val="both"/>
      </w:pPr>
      <w:r w:rsidRPr="009C5330">
        <w:t xml:space="preserve">In </w:t>
      </w:r>
      <w:r w:rsidR="00AF7604">
        <w:t xml:space="preserve">the </w:t>
      </w:r>
      <w:r w:rsidRPr="009C5330">
        <w:t xml:space="preserve">previous chapter, it was mentioned that </w:t>
      </w:r>
      <w:r w:rsidR="00E564B6">
        <w:t>l</w:t>
      </w:r>
      <w:r w:rsidR="00A74F23" w:rsidRPr="009C5330">
        <w:t>ocation is the place where business is performed</w:t>
      </w:r>
      <w:r w:rsidR="00106E99" w:rsidRPr="009C5330">
        <w:t xml:space="preserve">. Nonetheless, this definition should not be interpreted as the geographic term but as the place where various processes for a specific </w:t>
      </w:r>
      <w:r w:rsidR="00B74F95" w:rsidRPr="009C5330">
        <w:t>CCI</w:t>
      </w:r>
      <w:r w:rsidR="00106E99" w:rsidRPr="009C5330">
        <w:t xml:space="preserve"> Operation or maintenance of reference data are performed.</w:t>
      </w:r>
      <w:r w:rsidR="00421E08" w:rsidRPr="009C5330">
        <w:t xml:space="preserve"> </w:t>
      </w:r>
      <w:r w:rsidR="00AF7604">
        <w:t>The d</w:t>
      </w:r>
      <w:r w:rsidR="00421E08" w:rsidRPr="009C5330">
        <w:t xml:space="preserve">etailed list is described in </w:t>
      </w:r>
      <w:r w:rsidR="004006B1">
        <w:t xml:space="preserve">the </w:t>
      </w:r>
      <w:r w:rsidR="00421E08" w:rsidRPr="009C5330">
        <w:t>table</w:t>
      </w:r>
      <w:r w:rsidR="004006B1">
        <w:t xml:space="preserve"> below</w:t>
      </w:r>
      <w:r w:rsidR="00421E08" w:rsidRPr="009C5330">
        <w:t>.</w:t>
      </w:r>
    </w:p>
    <w:tbl>
      <w:tblPr>
        <w:tblStyle w:val="af4"/>
        <w:tblW w:w="9085" w:type="dxa"/>
        <w:jc w:val="center"/>
        <w:tblLook w:val="04A0" w:firstRow="1" w:lastRow="0" w:firstColumn="1" w:lastColumn="0" w:noHBand="0" w:noVBand="1"/>
      </w:tblPr>
      <w:tblGrid>
        <w:gridCol w:w="2245"/>
        <w:gridCol w:w="6840"/>
      </w:tblGrid>
      <w:tr w:rsidR="002E62DD" w:rsidRPr="00AC2EB7" w14:paraId="2609EABB" w14:textId="77777777" w:rsidTr="004F294E">
        <w:trPr>
          <w:jc w:val="center"/>
        </w:trPr>
        <w:tc>
          <w:tcPr>
            <w:tcW w:w="2245" w:type="dxa"/>
          </w:tcPr>
          <w:p w14:paraId="70A8E618" w14:textId="77777777" w:rsidR="002E62DD" w:rsidRPr="009C5330" w:rsidRDefault="002E62DD" w:rsidP="002E62DD">
            <w:pPr>
              <w:rPr>
                <w:rFonts w:ascii="Calibri" w:eastAsia="Calibri" w:hAnsi="Calibri" w:cs="Calibri"/>
                <w:sz w:val="20"/>
                <w:szCs w:val="20"/>
              </w:rPr>
            </w:pPr>
            <w:r w:rsidRPr="009C5330">
              <w:rPr>
                <w:rFonts w:ascii="Calibri" w:eastAsia="Calibri" w:hAnsi="Calibri" w:cs="Calibri"/>
                <w:sz w:val="20"/>
                <w:szCs w:val="20"/>
              </w:rPr>
              <w:t>Any Customs Office</w:t>
            </w:r>
          </w:p>
        </w:tc>
        <w:tc>
          <w:tcPr>
            <w:tcW w:w="6840" w:type="dxa"/>
          </w:tcPr>
          <w:p w14:paraId="1A901F35" w14:textId="69EB02F7" w:rsidR="002E62DD" w:rsidRPr="009C5330" w:rsidRDefault="002E62DD" w:rsidP="002E62DD">
            <w:pPr>
              <w:rPr>
                <w:rFonts w:ascii="Calibri" w:eastAsia="Calibri" w:hAnsi="Calibri" w:cs="Calibri"/>
                <w:sz w:val="20"/>
                <w:szCs w:val="20"/>
              </w:rPr>
            </w:pPr>
            <w:r w:rsidRPr="009C5330">
              <w:rPr>
                <w:rFonts w:ascii="Calibri" w:eastAsia="Calibri" w:hAnsi="Calibri" w:cs="Calibri"/>
                <w:sz w:val="20"/>
                <w:szCs w:val="20"/>
              </w:rPr>
              <w:t xml:space="preserve">Any Customs Office </w:t>
            </w:r>
            <w:r w:rsidR="00887249" w:rsidRPr="009C5330">
              <w:rPr>
                <w:rFonts w:ascii="Calibri" w:eastAsia="Calibri" w:hAnsi="Calibri" w:cs="Calibri"/>
                <w:sz w:val="20"/>
                <w:szCs w:val="20"/>
              </w:rPr>
              <w:t>(Supervising Customs Office, Presentation Customs Office)</w:t>
            </w:r>
          </w:p>
        </w:tc>
      </w:tr>
      <w:tr w:rsidR="002E62DD" w:rsidRPr="006402B0" w14:paraId="24ECBF22" w14:textId="77777777" w:rsidTr="004F294E">
        <w:trPr>
          <w:jc w:val="center"/>
        </w:trPr>
        <w:tc>
          <w:tcPr>
            <w:tcW w:w="2245" w:type="dxa"/>
          </w:tcPr>
          <w:p w14:paraId="1E32004C" w14:textId="77777777" w:rsidR="002E62DD" w:rsidRPr="009C5330" w:rsidRDefault="002E62DD" w:rsidP="002E62DD">
            <w:pPr>
              <w:rPr>
                <w:rFonts w:ascii="Calibri" w:eastAsia="Calibri" w:hAnsi="Calibri" w:cs="Calibri"/>
                <w:sz w:val="20"/>
                <w:szCs w:val="20"/>
              </w:rPr>
            </w:pPr>
            <w:r w:rsidRPr="009C5330">
              <w:rPr>
                <w:rFonts w:ascii="Calibri" w:eastAsia="Calibri" w:hAnsi="Calibri" w:cs="Calibri"/>
                <w:sz w:val="20"/>
                <w:szCs w:val="20"/>
              </w:rPr>
              <w:t>Customs Authority</w:t>
            </w:r>
          </w:p>
        </w:tc>
        <w:tc>
          <w:tcPr>
            <w:tcW w:w="6840" w:type="dxa"/>
          </w:tcPr>
          <w:p w14:paraId="7F421356" w14:textId="107BCF1F" w:rsidR="002E62DD" w:rsidRPr="006402B0" w:rsidRDefault="002E62DD" w:rsidP="002E62DD">
            <w:pPr>
              <w:rPr>
                <w:rFonts w:ascii="Calibri" w:eastAsia="Calibri" w:hAnsi="Calibri" w:cs="Calibri"/>
                <w:sz w:val="20"/>
                <w:szCs w:val="20"/>
                <w:lang w:val="en-US"/>
              </w:rPr>
            </w:pPr>
            <w:r w:rsidRPr="006402B0">
              <w:rPr>
                <w:rFonts w:ascii="Calibri" w:eastAsia="Calibri" w:hAnsi="Calibri" w:cs="Calibri"/>
                <w:sz w:val="20"/>
                <w:szCs w:val="20"/>
                <w:lang w:val="en-US"/>
              </w:rPr>
              <w:t>Customs Office responsible for executing each particular process dependin</w:t>
            </w:r>
            <w:r w:rsidR="004F294E" w:rsidRPr="006402B0">
              <w:rPr>
                <w:rFonts w:ascii="Calibri" w:eastAsia="Calibri" w:hAnsi="Calibri" w:cs="Calibri"/>
                <w:sz w:val="20"/>
                <w:szCs w:val="20"/>
                <w:lang w:val="en-US"/>
              </w:rPr>
              <w:t>g on the status of the movement</w:t>
            </w:r>
          </w:p>
        </w:tc>
      </w:tr>
      <w:tr w:rsidR="00E0629A" w:rsidRPr="00AC2EB7" w14:paraId="4FBA4995" w14:textId="77777777" w:rsidTr="004F294E">
        <w:trPr>
          <w:jc w:val="center"/>
        </w:trPr>
        <w:tc>
          <w:tcPr>
            <w:tcW w:w="2245" w:type="dxa"/>
          </w:tcPr>
          <w:p w14:paraId="3C79DD06" w14:textId="6FA96361" w:rsidR="00E0629A" w:rsidRPr="009C5330" w:rsidRDefault="00F67EED" w:rsidP="00E0629A">
            <w:pPr>
              <w:rPr>
                <w:rFonts w:ascii="Calibri" w:eastAsia="Calibri" w:hAnsi="Calibri" w:cs="Calibri"/>
                <w:sz w:val="20"/>
                <w:szCs w:val="20"/>
              </w:rPr>
            </w:pPr>
            <w:r>
              <w:rPr>
                <w:rFonts w:ascii="Calibri" w:eastAsia="Calibri" w:hAnsi="Calibri" w:cs="Calibri"/>
                <w:sz w:val="20"/>
                <w:szCs w:val="20"/>
              </w:rPr>
              <w:t>Customs Officer</w:t>
            </w:r>
          </w:p>
        </w:tc>
        <w:tc>
          <w:tcPr>
            <w:tcW w:w="6840" w:type="dxa"/>
          </w:tcPr>
          <w:p w14:paraId="2A21049A" w14:textId="78D418C4" w:rsidR="00E0629A" w:rsidRPr="009C5330" w:rsidRDefault="00E0629A" w:rsidP="00E0629A">
            <w:pPr>
              <w:rPr>
                <w:rFonts w:ascii="Calibri" w:eastAsia="Calibri" w:hAnsi="Calibri" w:cs="Calibri"/>
                <w:sz w:val="20"/>
                <w:szCs w:val="20"/>
              </w:rPr>
            </w:pPr>
            <w:r w:rsidRPr="009C5330">
              <w:rPr>
                <w:rFonts w:ascii="Calibri" w:eastAsia="Calibri" w:hAnsi="Calibri" w:cs="Calibri"/>
                <w:sz w:val="20"/>
                <w:szCs w:val="20"/>
              </w:rPr>
              <w:t xml:space="preserve">The </w:t>
            </w:r>
            <w:r w:rsidR="00F67EED">
              <w:rPr>
                <w:rFonts w:ascii="Calibri" w:eastAsia="Calibri" w:hAnsi="Calibri" w:cs="Calibri"/>
                <w:sz w:val="20"/>
                <w:szCs w:val="20"/>
              </w:rPr>
              <w:t>Customs Officer</w:t>
            </w:r>
            <w:r w:rsidRPr="009C5330">
              <w:rPr>
                <w:rFonts w:ascii="Calibri" w:eastAsia="Calibri" w:hAnsi="Calibri" w:cs="Calibri"/>
                <w:sz w:val="20"/>
                <w:szCs w:val="20"/>
              </w:rPr>
              <w:t xml:space="preserve"> interacting with the </w:t>
            </w:r>
            <w:r w:rsidR="009604AB">
              <w:rPr>
                <w:rFonts w:ascii="Calibri" w:eastAsia="Calibri" w:hAnsi="Calibri" w:cs="Calibri"/>
                <w:sz w:val="20"/>
                <w:szCs w:val="20"/>
              </w:rPr>
              <w:t>system</w:t>
            </w:r>
          </w:p>
        </w:tc>
      </w:tr>
      <w:tr w:rsidR="00E0629A" w:rsidRPr="00AC2EB7" w14:paraId="3A7E3B42" w14:textId="77777777" w:rsidTr="004F294E">
        <w:trPr>
          <w:jc w:val="center"/>
        </w:trPr>
        <w:tc>
          <w:tcPr>
            <w:tcW w:w="2245" w:type="dxa"/>
          </w:tcPr>
          <w:p w14:paraId="44F889E0" w14:textId="785D1B84" w:rsidR="00E0629A" w:rsidRPr="009C5330" w:rsidRDefault="00B21183" w:rsidP="00E0629A">
            <w:pPr>
              <w:rPr>
                <w:rFonts w:ascii="Calibri" w:eastAsia="Calibri" w:hAnsi="Calibri" w:cs="Calibri"/>
                <w:sz w:val="20"/>
                <w:szCs w:val="20"/>
              </w:rPr>
            </w:pPr>
            <w:r w:rsidRPr="009C5330">
              <w:rPr>
                <w:rFonts w:ascii="Calibri" w:eastAsia="Calibri" w:hAnsi="Calibri" w:cs="Calibri"/>
                <w:sz w:val="20"/>
                <w:szCs w:val="20"/>
              </w:rPr>
              <w:t>CCI</w:t>
            </w:r>
          </w:p>
        </w:tc>
        <w:tc>
          <w:tcPr>
            <w:tcW w:w="6840" w:type="dxa"/>
          </w:tcPr>
          <w:p w14:paraId="0DCE32C4" w14:textId="71983AC7" w:rsidR="00E0629A" w:rsidRPr="009C5330" w:rsidRDefault="00E0629A" w:rsidP="00E0629A">
            <w:pPr>
              <w:rPr>
                <w:rFonts w:ascii="Calibri" w:eastAsia="Calibri" w:hAnsi="Calibri" w:cs="Calibri"/>
                <w:sz w:val="20"/>
                <w:szCs w:val="20"/>
              </w:rPr>
            </w:pPr>
            <w:r w:rsidRPr="009C5330">
              <w:rPr>
                <w:rFonts w:ascii="Calibri" w:eastAsia="Calibri" w:hAnsi="Calibri" w:cs="Calibri"/>
                <w:sz w:val="20"/>
                <w:szCs w:val="20"/>
              </w:rPr>
              <w:t xml:space="preserve">The </w:t>
            </w:r>
            <w:r w:rsidR="00B62D5E" w:rsidRPr="009C5330">
              <w:rPr>
                <w:rFonts w:ascii="Calibri" w:eastAsia="Calibri" w:hAnsi="Calibri" w:cs="Calibri"/>
                <w:sz w:val="20"/>
                <w:szCs w:val="20"/>
              </w:rPr>
              <w:t>Centralised Clearance for Import</w:t>
            </w:r>
            <w:r w:rsidR="00B21183" w:rsidRPr="009C5330">
              <w:rPr>
                <w:rFonts w:ascii="Calibri" w:eastAsia="Calibri" w:hAnsi="Calibri" w:cs="Calibri"/>
                <w:sz w:val="20"/>
                <w:szCs w:val="20"/>
              </w:rPr>
              <w:t xml:space="preserve"> </w:t>
            </w:r>
            <w:r w:rsidR="009604AB">
              <w:rPr>
                <w:rFonts w:ascii="Calibri" w:eastAsia="Calibri" w:hAnsi="Calibri" w:cs="Calibri"/>
                <w:sz w:val="20"/>
                <w:szCs w:val="20"/>
              </w:rPr>
              <w:t>system</w:t>
            </w:r>
          </w:p>
        </w:tc>
      </w:tr>
      <w:tr w:rsidR="00B74F95" w:rsidRPr="00AC2EB7" w14:paraId="5862248E" w14:textId="77777777" w:rsidTr="004F294E">
        <w:trPr>
          <w:jc w:val="center"/>
        </w:trPr>
        <w:tc>
          <w:tcPr>
            <w:tcW w:w="2245" w:type="dxa"/>
          </w:tcPr>
          <w:p w14:paraId="55EC6E29" w14:textId="0DDB4E8B" w:rsidR="00B74F95" w:rsidRPr="009C5330" w:rsidRDefault="00B74F95" w:rsidP="00E0629A">
            <w:pPr>
              <w:rPr>
                <w:rFonts w:ascii="Calibri" w:eastAsia="Calibri" w:hAnsi="Calibri" w:cs="Calibri"/>
                <w:sz w:val="20"/>
                <w:szCs w:val="20"/>
              </w:rPr>
            </w:pPr>
            <w:r w:rsidRPr="009C5330">
              <w:rPr>
                <w:rFonts w:ascii="Calibri" w:eastAsia="Calibri" w:hAnsi="Calibri" w:cs="Calibri"/>
                <w:sz w:val="20"/>
                <w:szCs w:val="20"/>
              </w:rPr>
              <w:t>SCO</w:t>
            </w:r>
          </w:p>
        </w:tc>
        <w:tc>
          <w:tcPr>
            <w:tcW w:w="6840" w:type="dxa"/>
          </w:tcPr>
          <w:p w14:paraId="6A4AF33C" w14:textId="741CCD6A" w:rsidR="00B74F95" w:rsidRPr="009C5330" w:rsidRDefault="00B74F95" w:rsidP="00E0629A">
            <w:pPr>
              <w:rPr>
                <w:rFonts w:ascii="Calibri" w:eastAsia="Calibri" w:hAnsi="Calibri" w:cs="Calibri"/>
                <w:sz w:val="20"/>
                <w:szCs w:val="20"/>
              </w:rPr>
            </w:pPr>
            <w:r w:rsidRPr="009C5330">
              <w:rPr>
                <w:rFonts w:ascii="Calibri" w:eastAsia="Calibri" w:hAnsi="Calibri" w:cs="Calibri"/>
                <w:sz w:val="20"/>
                <w:szCs w:val="20"/>
              </w:rPr>
              <w:t>The Customs Office supervising the CCI procedures</w:t>
            </w:r>
          </w:p>
        </w:tc>
      </w:tr>
      <w:tr w:rsidR="00B74F95" w:rsidRPr="00AC2EB7" w14:paraId="3F47C68B" w14:textId="77777777" w:rsidTr="004F294E">
        <w:trPr>
          <w:jc w:val="center"/>
        </w:trPr>
        <w:tc>
          <w:tcPr>
            <w:tcW w:w="2245" w:type="dxa"/>
          </w:tcPr>
          <w:p w14:paraId="5BA79102" w14:textId="5EDEFBE5" w:rsidR="00B74F95" w:rsidRPr="009C5330" w:rsidRDefault="00B74F95" w:rsidP="00E0629A">
            <w:pPr>
              <w:rPr>
                <w:rFonts w:ascii="Calibri" w:eastAsia="Calibri" w:hAnsi="Calibri" w:cs="Calibri"/>
                <w:sz w:val="20"/>
                <w:szCs w:val="20"/>
              </w:rPr>
            </w:pPr>
            <w:r w:rsidRPr="009C5330">
              <w:rPr>
                <w:rFonts w:ascii="Calibri" w:eastAsia="Calibri" w:hAnsi="Calibri" w:cs="Calibri"/>
                <w:sz w:val="20"/>
                <w:szCs w:val="20"/>
              </w:rPr>
              <w:t>PCO</w:t>
            </w:r>
          </w:p>
        </w:tc>
        <w:tc>
          <w:tcPr>
            <w:tcW w:w="6840" w:type="dxa"/>
          </w:tcPr>
          <w:p w14:paraId="4672DAFC" w14:textId="364670D2" w:rsidR="00B74F95" w:rsidRPr="00122480" w:rsidRDefault="00B74F95" w:rsidP="00122480">
            <w:pPr>
              <w:keepNext/>
              <w:rPr>
                <w:rFonts w:ascii="Calibri" w:eastAsia="Calibri" w:hAnsi="Calibri" w:cs="Calibri"/>
                <w:sz w:val="20"/>
                <w:szCs w:val="20"/>
              </w:rPr>
            </w:pPr>
            <w:r w:rsidRPr="009C5330">
              <w:rPr>
                <w:rFonts w:ascii="Calibri" w:eastAsia="Calibri" w:hAnsi="Calibri" w:cs="Calibri"/>
                <w:sz w:val="20"/>
                <w:szCs w:val="20"/>
              </w:rPr>
              <w:t xml:space="preserve">The Customs Office where the </w:t>
            </w:r>
            <w:r w:rsidR="007B3312">
              <w:rPr>
                <w:rFonts w:ascii="Calibri" w:eastAsia="Calibri" w:hAnsi="Calibri" w:cs="Calibri"/>
                <w:sz w:val="20"/>
                <w:szCs w:val="20"/>
              </w:rPr>
              <w:t>good</w:t>
            </w:r>
            <w:r w:rsidR="001027E6">
              <w:rPr>
                <w:rFonts w:ascii="Calibri" w:eastAsia="Calibri" w:hAnsi="Calibri" w:cs="Calibri"/>
                <w:sz w:val="20"/>
                <w:szCs w:val="20"/>
              </w:rPr>
              <w:t>s</w:t>
            </w:r>
            <w:r w:rsidRPr="009C5330">
              <w:rPr>
                <w:rFonts w:ascii="Calibri" w:eastAsia="Calibri" w:hAnsi="Calibri" w:cs="Calibri"/>
                <w:sz w:val="20"/>
                <w:szCs w:val="20"/>
              </w:rPr>
              <w:t xml:space="preserve"> are presented</w:t>
            </w:r>
          </w:p>
        </w:tc>
      </w:tr>
    </w:tbl>
    <w:p w14:paraId="247A7AE3" w14:textId="1AD57C92" w:rsidR="001145F8" w:rsidRDefault="001145F8" w:rsidP="179CD7B8">
      <w:pPr>
        <w:pStyle w:val="a6"/>
      </w:pPr>
      <w:bookmarkStart w:id="1628" w:name="_Toc500172353"/>
      <w:bookmarkStart w:id="1629" w:name="_Toc500173320"/>
      <w:bookmarkStart w:id="1630" w:name="_Toc500173677"/>
      <w:bookmarkStart w:id="1631" w:name="_Toc500237804"/>
      <w:bookmarkStart w:id="1632" w:name="_Toc500241543"/>
      <w:bookmarkStart w:id="1633" w:name="_Toc500241936"/>
      <w:bookmarkStart w:id="1634" w:name="_Toc500245141"/>
      <w:bookmarkStart w:id="1635" w:name="_Toc500245618"/>
      <w:bookmarkStart w:id="1636" w:name="_Toc525908021"/>
      <w:bookmarkStart w:id="1637" w:name="_Toc499201580"/>
      <w:bookmarkStart w:id="1638" w:name="_Toc500233042"/>
      <w:bookmarkStart w:id="1639" w:name="_Toc500237858"/>
      <w:bookmarkStart w:id="1640" w:name="_Toc505787414"/>
      <w:bookmarkStart w:id="1641" w:name="_Toc355089045"/>
      <w:bookmarkStart w:id="1642" w:name="_Toc356268165"/>
      <w:bookmarkStart w:id="1643" w:name="_Toc356720219"/>
      <w:bookmarkStart w:id="1644" w:name="_Toc357582773"/>
      <w:bookmarkStart w:id="1645" w:name="_Toc358426053"/>
      <w:bookmarkStart w:id="1646" w:name="_Toc359310101"/>
      <w:bookmarkStart w:id="1647" w:name="_Toc359311137"/>
      <w:bookmarkStart w:id="1648" w:name="_Toc359659454"/>
      <w:bookmarkStart w:id="1649" w:name="_Toc359993892"/>
      <w:bookmarkStart w:id="1650" w:name="_Toc361723280"/>
      <w:bookmarkStart w:id="1651" w:name="_Toc368135725"/>
      <w:bookmarkStart w:id="1652" w:name="_Toc400805488"/>
      <w:bookmarkStart w:id="1653" w:name="_Toc402101908"/>
      <w:bookmarkStart w:id="1654" w:name="_Toc406317470"/>
      <w:bookmarkStart w:id="1655" w:name="_Toc136680193"/>
      <w:bookmarkEnd w:id="1628"/>
      <w:bookmarkEnd w:id="1629"/>
      <w:bookmarkEnd w:id="1630"/>
      <w:bookmarkEnd w:id="1631"/>
      <w:bookmarkEnd w:id="1632"/>
      <w:bookmarkEnd w:id="1633"/>
      <w:bookmarkEnd w:id="1634"/>
      <w:bookmarkEnd w:id="1635"/>
      <w:r>
        <w:t xml:space="preserve">Table </w:t>
      </w:r>
      <w:r w:rsidR="00C93A3B">
        <w:fldChar w:fldCharType="begin"/>
      </w:r>
      <w:r w:rsidR="00C93A3B">
        <w:instrText xml:space="preserve"> SEQ Table \* ARABIC </w:instrText>
      </w:r>
      <w:r w:rsidR="00C93A3B">
        <w:fldChar w:fldCharType="separate"/>
      </w:r>
      <w:r w:rsidR="00C73515">
        <w:rPr>
          <w:noProof/>
        </w:rPr>
        <w:t>3</w:t>
      </w:r>
      <w:r w:rsidR="00C93A3B">
        <w:rPr>
          <w:noProof/>
        </w:rPr>
        <w:fldChar w:fldCharType="end"/>
      </w:r>
      <w:r w:rsidR="00044949">
        <w:t>: Locations/Actors</w:t>
      </w:r>
      <w:bookmarkEnd w:id="1636"/>
    </w:p>
    <w:p w14:paraId="447C1206" w14:textId="025F821F" w:rsidR="00A74F23" w:rsidRPr="009C5330" w:rsidRDefault="00A74F23" w:rsidP="0083342A">
      <w:pPr>
        <w:pStyle w:val="2"/>
        <w:numPr>
          <w:ilvl w:val="1"/>
          <w:numId w:val="113"/>
        </w:numPr>
      </w:pPr>
      <w:bookmarkStart w:id="1656" w:name="_Toc525907962"/>
      <w:r w:rsidRPr="009C5330">
        <w:t>Acronyms</w:t>
      </w:r>
      <w:bookmarkEnd w:id="1637"/>
      <w:bookmarkEnd w:id="1638"/>
      <w:bookmarkEnd w:id="1639"/>
      <w:bookmarkEnd w:id="1640"/>
      <w:bookmarkEnd w:id="1656"/>
      <w:r w:rsidRPr="009C5330">
        <w:t xml:space="preserve"> </w:t>
      </w:r>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p>
    <w:p w14:paraId="66CC59FA" w14:textId="26B4D5C4" w:rsidR="00A74F23" w:rsidRPr="009C5330" w:rsidRDefault="00A74F23" w:rsidP="5FAE366F">
      <w:r w:rsidRPr="009C5330">
        <w:t>The following acronyms are used in this document.</w:t>
      </w:r>
    </w:p>
    <w:tbl>
      <w:tblPr>
        <w:tblStyle w:val="af4"/>
        <w:tblW w:w="9085" w:type="dxa"/>
        <w:tblLook w:val="04A0" w:firstRow="1" w:lastRow="0" w:firstColumn="1" w:lastColumn="0" w:noHBand="0" w:noVBand="1"/>
      </w:tblPr>
      <w:tblGrid>
        <w:gridCol w:w="1345"/>
        <w:gridCol w:w="7740"/>
      </w:tblGrid>
      <w:tr w:rsidR="00F71617" w:rsidRPr="009C5330" w14:paraId="3689A004" w14:textId="77777777" w:rsidTr="6E5E9949">
        <w:tc>
          <w:tcPr>
            <w:tcW w:w="1345" w:type="dxa"/>
          </w:tcPr>
          <w:p w14:paraId="49629E9F" w14:textId="77777777" w:rsidR="00F71617" w:rsidRPr="004F294E" w:rsidRDefault="00F71617" w:rsidP="002E62DD">
            <w:pPr>
              <w:spacing w:after="0"/>
              <w:rPr>
                <w:b/>
                <w:sz w:val="20"/>
                <w:szCs w:val="20"/>
              </w:rPr>
            </w:pPr>
            <w:r w:rsidRPr="004F294E">
              <w:rPr>
                <w:b/>
                <w:sz w:val="20"/>
                <w:szCs w:val="20"/>
              </w:rPr>
              <w:t>Acronym</w:t>
            </w:r>
          </w:p>
        </w:tc>
        <w:tc>
          <w:tcPr>
            <w:tcW w:w="7740" w:type="dxa"/>
          </w:tcPr>
          <w:p w14:paraId="676C085C" w14:textId="77777777" w:rsidR="00F71617" w:rsidRPr="004F294E" w:rsidRDefault="00F71617" w:rsidP="002E62DD">
            <w:pPr>
              <w:spacing w:after="0"/>
              <w:rPr>
                <w:b/>
                <w:sz w:val="20"/>
                <w:szCs w:val="20"/>
              </w:rPr>
            </w:pPr>
            <w:r w:rsidRPr="004F294E">
              <w:rPr>
                <w:b/>
                <w:sz w:val="20"/>
                <w:szCs w:val="20"/>
              </w:rPr>
              <w:t>Description</w:t>
            </w:r>
          </w:p>
        </w:tc>
      </w:tr>
      <w:tr w:rsidR="00F71617" w:rsidRPr="009C5330" w14:paraId="59751413" w14:textId="77777777" w:rsidTr="6E5E9949">
        <w:tc>
          <w:tcPr>
            <w:tcW w:w="1345" w:type="dxa"/>
          </w:tcPr>
          <w:p w14:paraId="58CC9730" w14:textId="77777777" w:rsidR="00F71617" w:rsidRPr="009C5330" w:rsidRDefault="00F71617" w:rsidP="002E62DD">
            <w:pPr>
              <w:spacing w:after="0"/>
              <w:rPr>
                <w:sz w:val="20"/>
                <w:szCs w:val="20"/>
              </w:rPr>
            </w:pPr>
            <w:r w:rsidRPr="009C5330">
              <w:rPr>
                <w:sz w:val="20"/>
                <w:szCs w:val="20"/>
              </w:rPr>
              <w:t>AEO</w:t>
            </w:r>
          </w:p>
        </w:tc>
        <w:tc>
          <w:tcPr>
            <w:tcW w:w="7740" w:type="dxa"/>
          </w:tcPr>
          <w:p w14:paraId="3BD0EF32" w14:textId="77777777" w:rsidR="00F71617" w:rsidRPr="009C5330" w:rsidRDefault="00F71617" w:rsidP="002E62DD">
            <w:pPr>
              <w:spacing w:after="0"/>
              <w:rPr>
                <w:sz w:val="20"/>
                <w:szCs w:val="20"/>
              </w:rPr>
            </w:pPr>
            <w:r w:rsidRPr="009C5330">
              <w:rPr>
                <w:sz w:val="20"/>
                <w:szCs w:val="20"/>
              </w:rPr>
              <w:t>Authorised Economic Operator</w:t>
            </w:r>
          </w:p>
        </w:tc>
      </w:tr>
      <w:tr w:rsidR="00F71617" w:rsidRPr="009C5330" w14:paraId="2BAAFCA6" w14:textId="77777777" w:rsidTr="6E5E9949">
        <w:tc>
          <w:tcPr>
            <w:tcW w:w="1345" w:type="dxa"/>
          </w:tcPr>
          <w:p w14:paraId="7B8FFE9B" w14:textId="77777777" w:rsidR="00F71617" w:rsidRPr="009C5330" w:rsidRDefault="00F71617" w:rsidP="002E62DD">
            <w:pPr>
              <w:spacing w:after="0"/>
              <w:rPr>
                <w:sz w:val="20"/>
                <w:szCs w:val="20"/>
              </w:rPr>
            </w:pPr>
            <w:r w:rsidRPr="009C5330">
              <w:rPr>
                <w:sz w:val="20"/>
                <w:szCs w:val="20"/>
              </w:rPr>
              <w:t>BPM</w:t>
            </w:r>
          </w:p>
        </w:tc>
        <w:tc>
          <w:tcPr>
            <w:tcW w:w="7740" w:type="dxa"/>
          </w:tcPr>
          <w:p w14:paraId="5E277B1D" w14:textId="77777777" w:rsidR="00F71617" w:rsidRPr="009C5330" w:rsidRDefault="00F71617" w:rsidP="002E62DD">
            <w:pPr>
              <w:spacing w:after="0"/>
              <w:rPr>
                <w:sz w:val="20"/>
                <w:szCs w:val="20"/>
              </w:rPr>
            </w:pPr>
            <w:r w:rsidRPr="009C5330">
              <w:rPr>
                <w:sz w:val="20"/>
                <w:szCs w:val="20"/>
              </w:rPr>
              <w:t>Business Process Model</w:t>
            </w:r>
            <w:r>
              <w:rPr>
                <w:sz w:val="20"/>
                <w:szCs w:val="20"/>
              </w:rPr>
              <w:t>s</w:t>
            </w:r>
          </w:p>
        </w:tc>
      </w:tr>
      <w:tr w:rsidR="00F71617" w:rsidRPr="00AC2EB7" w14:paraId="2338AC49" w14:textId="77777777" w:rsidTr="6E5E9949">
        <w:tc>
          <w:tcPr>
            <w:tcW w:w="1345" w:type="dxa"/>
          </w:tcPr>
          <w:p w14:paraId="59AB4279" w14:textId="77777777" w:rsidR="00F71617" w:rsidRPr="009C5330" w:rsidRDefault="00F71617" w:rsidP="002E62DD">
            <w:pPr>
              <w:spacing w:after="0"/>
              <w:rPr>
                <w:sz w:val="20"/>
                <w:szCs w:val="20"/>
              </w:rPr>
            </w:pPr>
            <w:r>
              <w:rPr>
                <w:sz w:val="20"/>
                <w:szCs w:val="20"/>
              </w:rPr>
              <w:t>CCI</w:t>
            </w:r>
          </w:p>
        </w:tc>
        <w:tc>
          <w:tcPr>
            <w:tcW w:w="7740" w:type="dxa"/>
          </w:tcPr>
          <w:p w14:paraId="1A21F174" w14:textId="77777777" w:rsidR="00F71617" w:rsidRPr="009C5330" w:rsidRDefault="00F71617" w:rsidP="002E62DD">
            <w:pPr>
              <w:spacing w:after="0"/>
              <w:rPr>
                <w:sz w:val="20"/>
                <w:szCs w:val="20"/>
              </w:rPr>
            </w:pPr>
            <w:r w:rsidRPr="009C5330">
              <w:rPr>
                <w:sz w:val="20"/>
                <w:szCs w:val="20"/>
              </w:rPr>
              <w:t xml:space="preserve">Centralised Clearance for Import </w:t>
            </w:r>
            <w:r>
              <w:rPr>
                <w:sz w:val="20"/>
                <w:szCs w:val="20"/>
              </w:rPr>
              <w:t>system</w:t>
            </w:r>
          </w:p>
        </w:tc>
      </w:tr>
      <w:tr w:rsidR="00F71617" w:rsidRPr="00AC2EB7" w14:paraId="5F0242D7" w14:textId="77777777" w:rsidTr="6E5E9949">
        <w:tc>
          <w:tcPr>
            <w:tcW w:w="1345" w:type="dxa"/>
          </w:tcPr>
          <w:p w14:paraId="50362863" w14:textId="77777777" w:rsidR="00F71617" w:rsidRPr="009C5330" w:rsidRDefault="00F71617" w:rsidP="002E62DD">
            <w:pPr>
              <w:spacing w:after="0"/>
              <w:rPr>
                <w:sz w:val="20"/>
                <w:szCs w:val="20"/>
              </w:rPr>
            </w:pPr>
            <w:r w:rsidRPr="009C5330">
              <w:rPr>
                <w:sz w:val="20"/>
                <w:szCs w:val="20"/>
              </w:rPr>
              <w:t>DG TAXUD</w:t>
            </w:r>
          </w:p>
        </w:tc>
        <w:tc>
          <w:tcPr>
            <w:tcW w:w="7740" w:type="dxa"/>
          </w:tcPr>
          <w:p w14:paraId="48B83CD3" w14:textId="77777777" w:rsidR="00F71617" w:rsidRPr="009C5330" w:rsidRDefault="00F71617" w:rsidP="002E62DD">
            <w:pPr>
              <w:spacing w:after="0" w:line="240" w:lineRule="auto"/>
              <w:rPr>
                <w:sz w:val="20"/>
                <w:szCs w:val="20"/>
              </w:rPr>
            </w:pPr>
            <w:r w:rsidRPr="009C5330">
              <w:rPr>
                <w:sz w:val="20"/>
                <w:szCs w:val="20"/>
              </w:rPr>
              <w:t>Directorate General for Taxation and Customs Union</w:t>
            </w:r>
          </w:p>
        </w:tc>
      </w:tr>
      <w:tr w:rsidR="00F71617" w:rsidRPr="009C5330" w14:paraId="0A061DAE" w14:textId="77777777" w:rsidTr="6E5E9949">
        <w:tc>
          <w:tcPr>
            <w:tcW w:w="1345" w:type="dxa"/>
          </w:tcPr>
          <w:p w14:paraId="74CB2A4A" w14:textId="77777777" w:rsidR="00F71617" w:rsidRPr="009C5330" w:rsidRDefault="00F71617" w:rsidP="002E62DD">
            <w:pPr>
              <w:spacing w:after="0"/>
              <w:rPr>
                <w:sz w:val="20"/>
                <w:szCs w:val="20"/>
              </w:rPr>
            </w:pPr>
            <w:r w:rsidRPr="009C5330">
              <w:rPr>
                <w:sz w:val="20"/>
                <w:szCs w:val="20"/>
              </w:rPr>
              <w:t>EC</w:t>
            </w:r>
          </w:p>
        </w:tc>
        <w:tc>
          <w:tcPr>
            <w:tcW w:w="7740" w:type="dxa"/>
          </w:tcPr>
          <w:p w14:paraId="31224036" w14:textId="77777777" w:rsidR="00F71617" w:rsidRPr="009C5330" w:rsidRDefault="00F71617" w:rsidP="002E62DD">
            <w:pPr>
              <w:spacing w:after="0" w:line="240" w:lineRule="auto"/>
              <w:rPr>
                <w:sz w:val="20"/>
                <w:szCs w:val="20"/>
              </w:rPr>
            </w:pPr>
            <w:r w:rsidRPr="009C5330">
              <w:rPr>
                <w:sz w:val="20"/>
                <w:szCs w:val="20"/>
              </w:rPr>
              <w:t>European Commission</w:t>
            </w:r>
          </w:p>
        </w:tc>
      </w:tr>
      <w:tr w:rsidR="00F71617" w:rsidRPr="009C5330" w14:paraId="37ABE55B" w14:textId="77777777" w:rsidTr="6E5E9949">
        <w:tc>
          <w:tcPr>
            <w:tcW w:w="1345" w:type="dxa"/>
          </w:tcPr>
          <w:p w14:paraId="27AD4952" w14:textId="77777777" w:rsidR="00F71617" w:rsidRPr="009C5330" w:rsidRDefault="00F71617" w:rsidP="002E62DD">
            <w:pPr>
              <w:spacing w:after="0"/>
              <w:rPr>
                <w:sz w:val="20"/>
                <w:szCs w:val="20"/>
              </w:rPr>
            </w:pPr>
            <w:r w:rsidRPr="009C5330">
              <w:rPr>
                <w:sz w:val="20"/>
                <w:szCs w:val="20"/>
              </w:rPr>
              <w:t>EDI</w:t>
            </w:r>
          </w:p>
        </w:tc>
        <w:tc>
          <w:tcPr>
            <w:tcW w:w="7740" w:type="dxa"/>
          </w:tcPr>
          <w:p w14:paraId="3DE28F9A" w14:textId="77777777" w:rsidR="00F71617" w:rsidRPr="009C5330" w:rsidRDefault="00F71617" w:rsidP="002E62DD">
            <w:pPr>
              <w:spacing w:after="0" w:line="240" w:lineRule="auto"/>
              <w:rPr>
                <w:sz w:val="20"/>
                <w:szCs w:val="20"/>
              </w:rPr>
            </w:pPr>
            <w:r w:rsidRPr="009C5330">
              <w:rPr>
                <w:sz w:val="20"/>
                <w:szCs w:val="20"/>
              </w:rPr>
              <w:t>Electronic Data Interchange</w:t>
            </w:r>
          </w:p>
        </w:tc>
      </w:tr>
      <w:tr w:rsidR="00F71617" w:rsidRPr="009C5330" w14:paraId="2EFFC3E5" w14:textId="77777777" w:rsidTr="6E5E9949">
        <w:tc>
          <w:tcPr>
            <w:tcW w:w="1345" w:type="dxa"/>
          </w:tcPr>
          <w:p w14:paraId="588AA8CD" w14:textId="77777777" w:rsidR="00F71617" w:rsidRPr="009C5330" w:rsidRDefault="00F71617" w:rsidP="002E62DD">
            <w:pPr>
              <w:spacing w:after="0"/>
              <w:rPr>
                <w:sz w:val="20"/>
                <w:szCs w:val="20"/>
              </w:rPr>
            </w:pPr>
            <w:r w:rsidRPr="009C5330">
              <w:rPr>
                <w:sz w:val="20"/>
                <w:szCs w:val="20"/>
              </w:rPr>
              <w:t>EEC</w:t>
            </w:r>
          </w:p>
        </w:tc>
        <w:tc>
          <w:tcPr>
            <w:tcW w:w="7740" w:type="dxa"/>
          </w:tcPr>
          <w:p w14:paraId="5A7AAB05" w14:textId="77777777" w:rsidR="00F71617" w:rsidRPr="009C5330" w:rsidRDefault="00F71617" w:rsidP="002E62DD">
            <w:pPr>
              <w:spacing w:after="0" w:line="240" w:lineRule="auto"/>
              <w:rPr>
                <w:sz w:val="20"/>
                <w:szCs w:val="20"/>
              </w:rPr>
            </w:pPr>
            <w:r w:rsidRPr="009C5330">
              <w:rPr>
                <w:sz w:val="20"/>
                <w:szCs w:val="20"/>
              </w:rPr>
              <w:t>European Economic Community</w:t>
            </w:r>
          </w:p>
        </w:tc>
      </w:tr>
      <w:tr w:rsidR="00F71617" w:rsidRPr="009C5330" w14:paraId="0A9E154D" w14:textId="77777777" w:rsidTr="6E5E9949">
        <w:tc>
          <w:tcPr>
            <w:tcW w:w="1345" w:type="dxa"/>
          </w:tcPr>
          <w:p w14:paraId="250B034E" w14:textId="77777777" w:rsidR="00F71617" w:rsidRPr="009C5330" w:rsidRDefault="00F71617" w:rsidP="002E62DD">
            <w:pPr>
              <w:spacing w:after="0"/>
              <w:rPr>
                <w:sz w:val="20"/>
                <w:szCs w:val="20"/>
              </w:rPr>
            </w:pPr>
            <w:r w:rsidRPr="009C5330">
              <w:rPr>
                <w:sz w:val="20"/>
                <w:szCs w:val="20"/>
              </w:rPr>
              <w:t>EFTA</w:t>
            </w:r>
          </w:p>
        </w:tc>
        <w:tc>
          <w:tcPr>
            <w:tcW w:w="7740" w:type="dxa"/>
          </w:tcPr>
          <w:p w14:paraId="328A9C61" w14:textId="77777777" w:rsidR="00F71617" w:rsidRPr="009C5330" w:rsidRDefault="00F71617" w:rsidP="002E62DD">
            <w:pPr>
              <w:spacing w:after="0" w:line="240" w:lineRule="auto"/>
              <w:rPr>
                <w:sz w:val="20"/>
                <w:szCs w:val="20"/>
              </w:rPr>
            </w:pPr>
            <w:r w:rsidRPr="009C5330">
              <w:rPr>
                <w:sz w:val="20"/>
                <w:szCs w:val="20"/>
              </w:rPr>
              <w:t>European Free Trade Association</w:t>
            </w:r>
          </w:p>
        </w:tc>
      </w:tr>
      <w:tr w:rsidR="00F71617" w:rsidRPr="00AC2EB7" w14:paraId="764527D1" w14:textId="77777777" w:rsidTr="6E5E9949">
        <w:tc>
          <w:tcPr>
            <w:tcW w:w="1345" w:type="dxa"/>
          </w:tcPr>
          <w:p w14:paraId="6DA3D933" w14:textId="77777777" w:rsidR="00F71617" w:rsidRPr="009C5330" w:rsidRDefault="00F71617" w:rsidP="002E62DD">
            <w:pPr>
              <w:spacing w:after="0"/>
              <w:rPr>
                <w:sz w:val="20"/>
                <w:szCs w:val="20"/>
              </w:rPr>
            </w:pPr>
            <w:r w:rsidRPr="009C5330">
              <w:rPr>
                <w:sz w:val="20"/>
                <w:szCs w:val="20"/>
              </w:rPr>
              <w:t>EORI</w:t>
            </w:r>
          </w:p>
        </w:tc>
        <w:tc>
          <w:tcPr>
            <w:tcW w:w="7740" w:type="dxa"/>
          </w:tcPr>
          <w:p w14:paraId="41D07C81" w14:textId="77777777" w:rsidR="00F71617" w:rsidRPr="009C5330" w:rsidRDefault="00F71617" w:rsidP="002E62DD">
            <w:pPr>
              <w:spacing w:after="0" w:line="240" w:lineRule="auto"/>
              <w:rPr>
                <w:sz w:val="20"/>
                <w:szCs w:val="20"/>
              </w:rPr>
            </w:pPr>
            <w:r w:rsidRPr="009C5330">
              <w:rPr>
                <w:sz w:val="20"/>
                <w:szCs w:val="20"/>
              </w:rPr>
              <w:t>Economic Operators Registration and Identification</w:t>
            </w:r>
          </w:p>
        </w:tc>
      </w:tr>
      <w:tr w:rsidR="00F71617" w:rsidRPr="009C5330" w14:paraId="4EA6CDC2" w14:textId="77777777" w:rsidTr="6E5E9949">
        <w:tc>
          <w:tcPr>
            <w:tcW w:w="1345" w:type="dxa"/>
          </w:tcPr>
          <w:p w14:paraId="56157DA7" w14:textId="77777777" w:rsidR="00F71617" w:rsidRPr="009C5330" w:rsidRDefault="00F71617" w:rsidP="002E62DD">
            <w:pPr>
              <w:spacing w:after="0"/>
              <w:rPr>
                <w:sz w:val="20"/>
                <w:szCs w:val="20"/>
              </w:rPr>
            </w:pPr>
            <w:r w:rsidRPr="009C5330">
              <w:rPr>
                <w:sz w:val="20"/>
                <w:szCs w:val="20"/>
              </w:rPr>
              <w:t>EU</w:t>
            </w:r>
          </w:p>
        </w:tc>
        <w:tc>
          <w:tcPr>
            <w:tcW w:w="7740" w:type="dxa"/>
          </w:tcPr>
          <w:p w14:paraId="11824BE8" w14:textId="77777777" w:rsidR="00F71617" w:rsidRPr="009C5330" w:rsidRDefault="00F71617" w:rsidP="002E62DD">
            <w:pPr>
              <w:spacing w:after="0" w:line="240" w:lineRule="auto"/>
              <w:rPr>
                <w:sz w:val="20"/>
                <w:szCs w:val="20"/>
              </w:rPr>
            </w:pPr>
            <w:r w:rsidRPr="009C5330">
              <w:rPr>
                <w:sz w:val="20"/>
                <w:szCs w:val="20"/>
              </w:rPr>
              <w:t>European Union</w:t>
            </w:r>
          </w:p>
        </w:tc>
      </w:tr>
      <w:tr w:rsidR="00F71617" w:rsidRPr="009C5330" w14:paraId="4CA08BA3" w14:textId="77777777" w:rsidTr="6E5E9949">
        <w:tc>
          <w:tcPr>
            <w:tcW w:w="1345" w:type="dxa"/>
          </w:tcPr>
          <w:p w14:paraId="70307A71" w14:textId="77777777" w:rsidR="00F71617" w:rsidRDefault="00F71617" w:rsidP="002E62DD">
            <w:pPr>
              <w:spacing w:after="0"/>
              <w:rPr>
                <w:sz w:val="20"/>
                <w:szCs w:val="20"/>
              </w:rPr>
            </w:pPr>
            <w:r>
              <w:rPr>
                <w:sz w:val="20"/>
                <w:szCs w:val="20"/>
              </w:rPr>
              <w:t>FRR</w:t>
            </w:r>
          </w:p>
        </w:tc>
        <w:tc>
          <w:tcPr>
            <w:tcW w:w="7740" w:type="dxa"/>
          </w:tcPr>
          <w:p w14:paraId="0ED641A2" w14:textId="77777777" w:rsidR="00F71617" w:rsidRPr="009C5330" w:rsidRDefault="00F71617" w:rsidP="002E62DD">
            <w:pPr>
              <w:spacing w:after="0" w:line="240" w:lineRule="auto"/>
              <w:rPr>
                <w:sz w:val="20"/>
                <w:szCs w:val="20"/>
              </w:rPr>
            </w:pPr>
            <w:r>
              <w:rPr>
                <w:sz w:val="20"/>
                <w:szCs w:val="20"/>
              </w:rPr>
              <w:t>Functional Requirements Report</w:t>
            </w:r>
          </w:p>
        </w:tc>
      </w:tr>
      <w:tr w:rsidR="00F71617" w:rsidRPr="009C5330" w14:paraId="7344F09B" w14:textId="77777777" w:rsidTr="6E5E9949">
        <w:tc>
          <w:tcPr>
            <w:tcW w:w="1345" w:type="dxa"/>
          </w:tcPr>
          <w:p w14:paraId="4619D75D" w14:textId="77777777" w:rsidR="00F71617" w:rsidRPr="009C5330" w:rsidRDefault="00F71617" w:rsidP="002E62DD">
            <w:pPr>
              <w:spacing w:after="0"/>
              <w:rPr>
                <w:sz w:val="20"/>
                <w:szCs w:val="20"/>
              </w:rPr>
            </w:pPr>
            <w:r w:rsidRPr="009C5330">
              <w:rPr>
                <w:sz w:val="20"/>
                <w:szCs w:val="20"/>
              </w:rPr>
              <w:t>FUR</w:t>
            </w:r>
          </w:p>
        </w:tc>
        <w:tc>
          <w:tcPr>
            <w:tcW w:w="7740" w:type="dxa"/>
          </w:tcPr>
          <w:p w14:paraId="6867DAE2" w14:textId="77777777" w:rsidR="00F71617" w:rsidRPr="009C5330" w:rsidRDefault="00F71617" w:rsidP="002E62DD">
            <w:pPr>
              <w:spacing w:after="0" w:line="240" w:lineRule="auto"/>
              <w:rPr>
                <w:sz w:val="20"/>
                <w:szCs w:val="20"/>
              </w:rPr>
            </w:pPr>
            <w:r w:rsidRPr="009C5330">
              <w:rPr>
                <w:sz w:val="20"/>
                <w:szCs w:val="20"/>
              </w:rPr>
              <w:t>Functional Requirement</w:t>
            </w:r>
          </w:p>
        </w:tc>
      </w:tr>
      <w:tr w:rsidR="00F71617" w:rsidRPr="009C5330" w14:paraId="3077D73A" w14:textId="77777777" w:rsidTr="6E5E9949">
        <w:tc>
          <w:tcPr>
            <w:tcW w:w="1345" w:type="dxa"/>
          </w:tcPr>
          <w:p w14:paraId="36CF68B7" w14:textId="77777777" w:rsidR="00F71617" w:rsidRPr="009C5330" w:rsidRDefault="00F71617" w:rsidP="002E62DD">
            <w:pPr>
              <w:spacing w:after="0"/>
              <w:rPr>
                <w:sz w:val="20"/>
                <w:szCs w:val="20"/>
              </w:rPr>
            </w:pPr>
            <w:r>
              <w:rPr>
                <w:sz w:val="20"/>
                <w:szCs w:val="20"/>
              </w:rPr>
              <w:t>IA</w:t>
            </w:r>
          </w:p>
        </w:tc>
        <w:tc>
          <w:tcPr>
            <w:tcW w:w="7740" w:type="dxa"/>
          </w:tcPr>
          <w:p w14:paraId="4DF0F871" w14:textId="77777777" w:rsidR="00F71617" w:rsidRPr="009C5330" w:rsidRDefault="00F71617" w:rsidP="002E62DD">
            <w:pPr>
              <w:spacing w:after="0" w:line="240" w:lineRule="auto"/>
              <w:rPr>
                <w:sz w:val="20"/>
                <w:szCs w:val="20"/>
              </w:rPr>
            </w:pPr>
            <w:r w:rsidRPr="009C5330">
              <w:rPr>
                <w:sz w:val="20"/>
                <w:szCs w:val="20"/>
              </w:rPr>
              <w:t>Implementing Acts</w:t>
            </w:r>
          </w:p>
        </w:tc>
      </w:tr>
      <w:tr w:rsidR="00F71617" w:rsidRPr="009C5330" w14:paraId="52AE55E6" w14:textId="77777777" w:rsidTr="6E5E9949">
        <w:tc>
          <w:tcPr>
            <w:tcW w:w="1345" w:type="dxa"/>
          </w:tcPr>
          <w:p w14:paraId="00888D30" w14:textId="77777777" w:rsidR="00F71617" w:rsidRPr="009C5330" w:rsidRDefault="00F71617" w:rsidP="002E62DD">
            <w:pPr>
              <w:spacing w:after="0"/>
              <w:rPr>
                <w:sz w:val="20"/>
                <w:szCs w:val="20"/>
              </w:rPr>
            </w:pPr>
            <w:r w:rsidRPr="009C5330">
              <w:rPr>
                <w:sz w:val="20"/>
                <w:szCs w:val="20"/>
              </w:rPr>
              <w:t>ICS</w:t>
            </w:r>
          </w:p>
        </w:tc>
        <w:tc>
          <w:tcPr>
            <w:tcW w:w="7740" w:type="dxa"/>
          </w:tcPr>
          <w:p w14:paraId="119D17FF" w14:textId="77777777" w:rsidR="00F71617" w:rsidRPr="009C5330" w:rsidRDefault="00F71617" w:rsidP="002E62DD">
            <w:pPr>
              <w:spacing w:after="0" w:line="240" w:lineRule="auto"/>
              <w:rPr>
                <w:sz w:val="20"/>
                <w:szCs w:val="20"/>
              </w:rPr>
            </w:pPr>
            <w:r>
              <w:rPr>
                <w:sz w:val="20"/>
                <w:szCs w:val="20"/>
              </w:rPr>
              <w:t>I</w:t>
            </w:r>
            <w:r w:rsidRPr="009C5330">
              <w:rPr>
                <w:sz w:val="20"/>
                <w:szCs w:val="20"/>
              </w:rPr>
              <w:t xml:space="preserve">mport Control </w:t>
            </w:r>
            <w:r>
              <w:rPr>
                <w:sz w:val="20"/>
                <w:szCs w:val="20"/>
              </w:rPr>
              <w:t>system</w:t>
            </w:r>
          </w:p>
        </w:tc>
      </w:tr>
      <w:tr w:rsidR="00F71617" w:rsidRPr="009C5330" w14:paraId="6E7778DD" w14:textId="77777777" w:rsidTr="6E5E9949">
        <w:tc>
          <w:tcPr>
            <w:tcW w:w="1345" w:type="dxa"/>
          </w:tcPr>
          <w:p w14:paraId="052229BE" w14:textId="77777777" w:rsidR="00F71617" w:rsidRPr="009C5330" w:rsidRDefault="00F71617" w:rsidP="002E62DD">
            <w:pPr>
              <w:spacing w:after="0"/>
              <w:rPr>
                <w:sz w:val="20"/>
                <w:szCs w:val="20"/>
              </w:rPr>
            </w:pPr>
            <w:r w:rsidRPr="009C5330">
              <w:rPr>
                <w:sz w:val="20"/>
                <w:szCs w:val="20"/>
              </w:rPr>
              <w:t>I</w:t>
            </w:r>
            <w:r>
              <w:rPr>
                <w:sz w:val="20"/>
                <w:szCs w:val="20"/>
              </w:rPr>
              <w:t>D</w:t>
            </w:r>
          </w:p>
        </w:tc>
        <w:tc>
          <w:tcPr>
            <w:tcW w:w="7740" w:type="dxa"/>
          </w:tcPr>
          <w:p w14:paraId="0AA81D44" w14:textId="77777777" w:rsidR="00F71617" w:rsidRPr="009C5330" w:rsidRDefault="00F71617" w:rsidP="002E62DD">
            <w:pPr>
              <w:spacing w:after="0" w:line="240" w:lineRule="auto"/>
              <w:rPr>
                <w:sz w:val="20"/>
                <w:szCs w:val="20"/>
              </w:rPr>
            </w:pPr>
            <w:r w:rsidRPr="009C5330">
              <w:rPr>
                <w:sz w:val="20"/>
                <w:szCs w:val="20"/>
              </w:rPr>
              <w:t>Identifier</w:t>
            </w:r>
          </w:p>
        </w:tc>
      </w:tr>
      <w:tr w:rsidR="00F71617" w:rsidRPr="009C5330" w14:paraId="733EECF2" w14:textId="77777777" w:rsidTr="6E5E9949">
        <w:tc>
          <w:tcPr>
            <w:tcW w:w="1345" w:type="dxa"/>
          </w:tcPr>
          <w:p w14:paraId="7864BB34" w14:textId="77777777" w:rsidR="00F71617" w:rsidRPr="009C5330" w:rsidRDefault="00F71617" w:rsidP="002E62DD">
            <w:pPr>
              <w:spacing w:after="0"/>
              <w:rPr>
                <w:sz w:val="20"/>
                <w:szCs w:val="20"/>
              </w:rPr>
            </w:pPr>
            <w:r w:rsidRPr="009C5330">
              <w:rPr>
                <w:sz w:val="20"/>
                <w:szCs w:val="20"/>
              </w:rPr>
              <w:t>IE</w:t>
            </w:r>
          </w:p>
        </w:tc>
        <w:tc>
          <w:tcPr>
            <w:tcW w:w="7740" w:type="dxa"/>
          </w:tcPr>
          <w:p w14:paraId="4B6EC315" w14:textId="77777777" w:rsidR="00F71617" w:rsidRPr="009C5330" w:rsidRDefault="00F71617" w:rsidP="002E62DD">
            <w:pPr>
              <w:spacing w:after="0" w:line="240" w:lineRule="auto"/>
              <w:rPr>
                <w:sz w:val="20"/>
                <w:szCs w:val="20"/>
              </w:rPr>
            </w:pPr>
            <w:r w:rsidRPr="009C5330">
              <w:rPr>
                <w:sz w:val="20"/>
                <w:szCs w:val="20"/>
              </w:rPr>
              <w:t>Information Exchange</w:t>
            </w:r>
          </w:p>
        </w:tc>
      </w:tr>
      <w:tr w:rsidR="00F71617" w:rsidRPr="009C5330" w14:paraId="7050E883" w14:textId="77777777" w:rsidTr="6E5E9949">
        <w:tc>
          <w:tcPr>
            <w:tcW w:w="1345" w:type="dxa"/>
          </w:tcPr>
          <w:p w14:paraId="5014E478" w14:textId="77777777" w:rsidR="00F71617" w:rsidRPr="009C5330" w:rsidRDefault="00F71617" w:rsidP="002E62DD">
            <w:pPr>
              <w:spacing w:after="0"/>
              <w:rPr>
                <w:sz w:val="20"/>
                <w:szCs w:val="20"/>
              </w:rPr>
            </w:pPr>
            <w:r w:rsidRPr="009C5330">
              <w:rPr>
                <w:sz w:val="20"/>
                <w:szCs w:val="20"/>
              </w:rPr>
              <w:t>IT</w:t>
            </w:r>
          </w:p>
        </w:tc>
        <w:tc>
          <w:tcPr>
            <w:tcW w:w="7740" w:type="dxa"/>
          </w:tcPr>
          <w:p w14:paraId="4C8DA071" w14:textId="77777777" w:rsidR="00F71617" w:rsidRPr="009C5330" w:rsidRDefault="00F71617" w:rsidP="002E62DD">
            <w:pPr>
              <w:spacing w:after="0" w:line="240" w:lineRule="auto"/>
              <w:rPr>
                <w:sz w:val="20"/>
                <w:szCs w:val="20"/>
              </w:rPr>
            </w:pPr>
            <w:r w:rsidRPr="009C5330">
              <w:rPr>
                <w:sz w:val="20"/>
                <w:szCs w:val="20"/>
              </w:rPr>
              <w:t>Information Technology</w:t>
            </w:r>
          </w:p>
        </w:tc>
      </w:tr>
      <w:tr w:rsidR="00F71617" w:rsidRPr="009C5330" w14:paraId="512536FC" w14:textId="77777777" w:rsidTr="6E5E9949">
        <w:tc>
          <w:tcPr>
            <w:tcW w:w="1345" w:type="dxa"/>
          </w:tcPr>
          <w:p w14:paraId="6AF4E525" w14:textId="77777777" w:rsidR="00F71617" w:rsidRPr="009C5330" w:rsidRDefault="00F71617" w:rsidP="002E62DD">
            <w:pPr>
              <w:spacing w:after="0"/>
              <w:rPr>
                <w:sz w:val="20"/>
                <w:szCs w:val="20"/>
              </w:rPr>
            </w:pPr>
            <w:r w:rsidRPr="009C5330">
              <w:rPr>
                <w:sz w:val="20"/>
                <w:szCs w:val="20"/>
              </w:rPr>
              <w:t>LRN</w:t>
            </w:r>
          </w:p>
        </w:tc>
        <w:tc>
          <w:tcPr>
            <w:tcW w:w="7740" w:type="dxa"/>
          </w:tcPr>
          <w:p w14:paraId="5007AA83" w14:textId="77777777" w:rsidR="00F71617" w:rsidRPr="009C5330" w:rsidRDefault="00F71617" w:rsidP="002E62DD">
            <w:pPr>
              <w:spacing w:after="0" w:line="240" w:lineRule="auto"/>
              <w:rPr>
                <w:sz w:val="20"/>
                <w:szCs w:val="20"/>
              </w:rPr>
            </w:pPr>
            <w:r w:rsidRPr="009C5330">
              <w:rPr>
                <w:sz w:val="20"/>
                <w:szCs w:val="20"/>
              </w:rPr>
              <w:t>Local Reference Number</w:t>
            </w:r>
          </w:p>
        </w:tc>
      </w:tr>
      <w:tr w:rsidR="00F71617" w:rsidRPr="009C5330" w14:paraId="31EC6D50" w14:textId="77777777" w:rsidTr="6E5E9949">
        <w:tc>
          <w:tcPr>
            <w:tcW w:w="1345" w:type="dxa"/>
          </w:tcPr>
          <w:p w14:paraId="1BBB41C2" w14:textId="77777777" w:rsidR="00F71617" w:rsidRPr="009C5330" w:rsidRDefault="00F71617" w:rsidP="002E62DD">
            <w:pPr>
              <w:spacing w:after="0"/>
              <w:rPr>
                <w:sz w:val="20"/>
                <w:szCs w:val="20"/>
              </w:rPr>
            </w:pPr>
            <w:r>
              <w:rPr>
                <w:sz w:val="20"/>
                <w:szCs w:val="20"/>
              </w:rPr>
              <w:t>MASP</w:t>
            </w:r>
          </w:p>
        </w:tc>
        <w:tc>
          <w:tcPr>
            <w:tcW w:w="7740" w:type="dxa"/>
          </w:tcPr>
          <w:p w14:paraId="79D66BA4" w14:textId="77777777" w:rsidR="00F71617" w:rsidRPr="009C5330" w:rsidRDefault="00F71617" w:rsidP="002E62DD">
            <w:pPr>
              <w:spacing w:after="0" w:line="240" w:lineRule="auto"/>
              <w:rPr>
                <w:sz w:val="20"/>
                <w:szCs w:val="20"/>
              </w:rPr>
            </w:pPr>
            <w:r w:rsidRPr="0003023C">
              <w:rPr>
                <w:sz w:val="20"/>
                <w:szCs w:val="20"/>
              </w:rPr>
              <w:t>Multi-Annual Strategic Plan</w:t>
            </w:r>
          </w:p>
        </w:tc>
      </w:tr>
      <w:tr w:rsidR="00F71617" w:rsidRPr="009C5330" w14:paraId="7019AE7C" w14:textId="77777777" w:rsidTr="6E5E9949">
        <w:tc>
          <w:tcPr>
            <w:tcW w:w="1345" w:type="dxa"/>
          </w:tcPr>
          <w:p w14:paraId="562A5DEB" w14:textId="77777777" w:rsidR="00F71617" w:rsidRPr="009C5330" w:rsidRDefault="00F71617" w:rsidP="002E62DD">
            <w:pPr>
              <w:spacing w:after="0"/>
              <w:rPr>
                <w:sz w:val="20"/>
                <w:szCs w:val="20"/>
              </w:rPr>
            </w:pPr>
            <w:r w:rsidRPr="009C5330">
              <w:rPr>
                <w:sz w:val="20"/>
                <w:szCs w:val="20"/>
              </w:rPr>
              <w:t>MRN</w:t>
            </w:r>
          </w:p>
        </w:tc>
        <w:tc>
          <w:tcPr>
            <w:tcW w:w="7740" w:type="dxa"/>
          </w:tcPr>
          <w:p w14:paraId="3261E1A1" w14:textId="77777777" w:rsidR="00F71617" w:rsidRPr="009C5330" w:rsidRDefault="00F71617" w:rsidP="002E62DD">
            <w:pPr>
              <w:spacing w:after="0" w:line="240" w:lineRule="auto"/>
              <w:rPr>
                <w:sz w:val="20"/>
                <w:szCs w:val="20"/>
              </w:rPr>
            </w:pPr>
            <w:r w:rsidRPr="009C5330">
              <w:rPr>
                <w:sz w:val="20"/>
                <w:szCs w:val="20"/>
              </w:rPr>
              <w:t>Master Reference Number</w:t>
            </w:r>
          </w:p>
        </w:tc>
      </w:tr>
      <w:tr w:rsidR="00F71617" w:rsidRPr="009C5330" w14:paraId="22F67851" w14:textId="77777777" w:rsidTr="6E5E9949">
        <w:tc>
          <w:tcPr>
            <w:tcW w:w="1345" w:type="dxa"/>
          </w:tcPr>
          <w:p w14:paraId="2447B273" w14:textId="77777777" w:rsidR="00F71617" w:rsidRPr="009C5330" w:rsidRDefault="00F71617" w:rsidP="002E62DD">
            <w:pPr>
              <w:spacing w:after="0"/>
              <w:rPr>
                <w:sz w:val="20"/>
                <w:szCs w:val="20"/>
              </w:rPr>
            </w:pPr>
            <w:r w:rsidRPr="009C5330">
              <w:rPr>
                <w:sz w:val="20"/>
                <w:szCs w:val="20"/>
              </w:rPr>
              <w:t>MS</w:t>
            </w:r>
          </w:p>
        </w:tc>
        <w:tc>
          <w:tcPr>
            <w:tcW w:w="7740" w:type="dxa"/>
          </w:tcPr>
          <w:p w14:paraId="6D95B2BA" w14:textId="77777777" w:rsidR="00F71617" w:rsidRPr="009C5330" w:rsidRDefault="00F71617" w:rsidP="002E62DD">
            <w:pPr>
              <w:spacing w:after="0" w:line="240" w:lineRule="auto"/>
              <w:rPr>
                <w:sz w:val="20"/>
                <w:szCs w:val="20"/>
              </w:rPr>
            </w:pPr>
            <w:r w:rsidRPr="009C5330">
              <w:rPr>
                <w:sz w:val="20"/>
                <w:szCs w:val="20"/>
              </w:rPr>
              <w:t>Member State(s)</w:t>
            </w:r>
          </w:p>
        </w:tc>
      </w:tr>
      <w:tr w:rsidR="00F71617" w:rsidRPr="009C5330" w14:paraId="52EA7101" w14:textId="77777777" w:rsidTr="6E5E9949">
        <w:tc>
          <w:tcPr>
            <w:tcW w:w="1345" w:type="dxa"/>
          </w:tcPr>
          <w:p w14:paraId="647280E2" w14:textId="77777777" w:rsidR="00F71617" w:rsidRPr="009C5330" w:rsidRDefault="00F71617" w:rsidP="002E62DD">
            <w:pPr>
              <w:spacing w:after="0"/>
              <w:rPr>
                <w:sz w:val="20"/>
                <w:szCs w:val="20"/>
              </w:rPr>
            </w:pPr>
            <w:r w:rsidRPr="009C5330">
              <w:rPr>
                <w:sz w:val="20"/>
                <w:szCs w:val="20"/>
              </w:rPr>
              <w:t>PCO</w:t>
            </w:r>
          </w:p>
        </w:tc>
        <w:tc>
          <w:tcPr>
            <w:tcW w:w="7740" w:type="dxa"/>
          </w:tcPr>
          <w:p w14:paraId="17C7468E" w14:textId="77777777" w:rsidR="00F71617" w:rsidRPr="009C5330" w:rsidRDefault="00F71617" w:rsidP="002E62DD">
            <w:pPr>
              <w:spacing w:after="0" w:line="240" w:lineRule="auto"/>
              <w:rPr>
                <w:sz w:val="20"/>
                <w:szCs w:val="20"/>
              </w:rPr>
            </w:pPr>
            <w:r w:rsidRPr="009C5330">
              <w:rPr>
                <w:sz w:val="20"/>
                <w:szCs w:val="20"/>
              </w:rPr>
              <w:t>Presentation Customs Office</w:t>
            </w:r>
          </w:p>
        </w:tc>
      </w:tr>
      <w:tr w:rsidR="00F71617" w:rsidRPr="009C5330" w14:paraId="4C9EFE68" w14:textId="77777777" w:rsidTr="6E5E9949">
        <w:tc>
          <w:tcPr>
            <w:tcW w:w="1345" w:type="dxa"/>
          </w:tcPr>
          <w:p w14:paraId="06FE0EC8" w14:textId="77777777" w:rsidR="00F71617" w:rsidRPr="009C5330" w:rsidRDefault="00F71617" w:rsidP="002E62DD">
            <w:pPr>
              <w:spacing w:after="0"/>
              <w:rPr>
                <w:sz w:val="20"/>
                <w:szCs w:val="20"/>
              </w:rPr>
            </w:pPr>
            <w:r w:rsidRPr="009C5330">
              <w:rPr>
                <w:sz w:val="20"/>
                <w:szCs w:val="20"/>
              </w:rPr>
              <w:t>SCO</w:t>
            </w:r>
          </w:p>
        </w:tc>
        <w:tc>
          <w:tcPr>
            <w:tcW w:w="7740" w:type="dxa"/>
          </w:tcPr>
          <w:p w14:paraId="5B89B2D8" w14:textId="77777777" w:rsidR="00F71617" w:rsidRPr="009C5330" w:rsidRDefault="00F71617" w:rsidP="002E62DD">
            <w:pPr>
              <w:spacing w:after="0" w:line="240" w:lineRule="auto"/>
              <w:rPr>
                <w:sz w:val="20"/>
                <w:szCs w:val="20"/>
              </w:rPr>
            </w:pPr>
            <w:r w:rsidRPr="009C5330">
              <w:rPr>
                <w:sz w:val="20"/>
                <w:szCs w:val="20"/>
              </w:rPr>
              <w:t>Supervising Customs Office</w:t>
            </w:r>
          </w:p>
        </w:tc>
      </w:tr>
      <w:tr w:rsidR="00F71617" w:rsidRPr="009C5330" w14:paraId="05FBDB2F" w14:textId="77777777" w:rsidTr="6E5E9949">
        <w:tc>
          <w:tcPr>
            <w:tcW w:w="1345" w:type="dxa"/>
          </w:tcPr>
          <w:p w14:paraId="0A92B1E1" w14:textId="77777777" w:rsidR="00F71617" w:rsidRPr="009C5330" w:rsidRDefault="00F71617" w:rsidP="002E62DD">
            <w:pPr>
              <w:spacing w:after="0"/>
              <w:rPr>
                <w:sz w:val="20"/>
                <w:szCs w:val="20"/>
              </w:rPr>
            </w:pPr>
            <w:r w:rsidRPr="009C5330">
              <w:rPr>
                <w:sz w:val="20"/>
                <w:szCs w:val="20"/>
              </w:rPr>
              <w:lastRenderedPageBreak/>
              <w:t>UCC</w:t>
            </w:r>
          </w:p>
        </w:tc>
        <w:tc>
          <w:tcPr>
            <w:tcW w:w="7740" w:type="dxa"/>
          </w:tcPr>
          <w:p w14:paraId="38BEACE7" w14:textId="77777777" w:rsidR="00F71617" w:rsidRPr="00122480" w:rsidRDefault="00F71617" w:rsidP="00122480">
            <w:pPr>
              <w:keepNext/>
              <w:spacing w:after="0" w:line="240" w:lineRule="auto"/>
              <w:rPr>
                <w:sz w:val="20"/>
                <w:szCs w:val="20"/>
              </w:rPr>
            </w:pPr>
            <w:r w:rsidRPr="009C5330">
              <w:rPr>
                <w:sz w:val="20"/>
                <w:szCs w:val="20"/>
              </w:rPr>
              <w:t>Union Customs Code</w:t>
            </w:r>
          </w:p>
        </w:tc>
      </w:tr>
    </w:tbl>
    <w:p w14:paraId="4867297A" w14:textId="53A11682" w:rsidR="001145F8" w:rsidRDefault="001145F8" w:rsidP="179CD7B8">
      <w:pPr>
        <w:pStyle w:val="a6"/>
      </w:pPr>
      <w:bookmarkStart w:id="1657" w:name="_Toc500237859"/>
      <w:bookmarkStart w:id="1658" w:name="_Toc500241598"/>
      <w:bookmarkStart w:id="1659" w:name="_Toc500241991"/>
      <w:bookmarkStart w:id="1660" w:name="_Toc500245196"/>
      <w:bookmarkStart w:id="1661" w:name="_Toc500245673"/>
      <w:bookmarkStart w:id="1662" w:name="_Toc525908022"/>
      <w:bookmarkStart w:id="1663" w:name="_Toc355089046"/>
      <w:bookmarkStart w:id="1664" w:name="_Toc356268166"/>
      <w:bookmarkStart w:id="1665" w:name="_Toc356720220"/>
      <w:bookmarkStart w:id="1666" w:name="_Toc357582774"/>
      <w:bookmarkStart w:id="1667" w:name="_Toc358426054"/>
      <w:bookmarkStart w:id="1668" w:name="_Toc359310102"/>
      <w:bookmarkStart w:id="1669" w:name="_Toc359311138"/>
      <w:bookmarkStart w:id="1670" w:name="_Toc359659523"/>
      <w:bookmarkStart w:id="1671" w:name="_Toc359993893"/>
      <w:bookmarkStart w:id="1672" w:name="_Toc361723281"/>
      <w:bookmarkStart w:id="1673" w:name="_Toc368135726"/>
      <w:bookmarkStart w:id="1674" w:name="_Toc400805489"/>
      <w:bookmarkStart w:id="1675" w:name="_Toc402101909"/>
      <w:bookmarkStart w:id="1676" w:name="_Toc406317471"/>
      <w:bookmarkStart w:id="1677" w:name="_Toc136680194"/>
      <w:bookmarkStart w:id="1678" w:name="_Toc499201581"/>
      <w:bookmarkStart w:id="1679" w:name="_Toc500233043"/>
      <w:bookmarkStart w:id="1680" w:name="_Toc500238013"/>
      <w:bookmarkEnd w:id="1657"/>
      <w:bookmarkEnd w:id="1658"/>
      <w:bookmarkEnd w:id="1659"/>
      <w:bookmarkEnd w:id="1660"/>
      <w:bookmarkEnd w:id="1661"/>
      <w:r>
        <w:t xml:space="preserve">Table </w:t>
      </w:r>
      <w:r w:rsidR="00C93A3B">
        <w:fldChar w:fldCharType="begin"/>
      </w:r>
      <w:r w:rsidR="00C93A3B">
        <w:instrText xml:space="preserve"> SEQ Table \* ARABIC </w:instrText>
      </w:r>
      <w:r w:rsidR="00C93A3B">
        <w:fldChar w:fldCharType="separate"/>
      </w:r>
      <w:r w:rsidR="00C73515">
        <w:rPr>
          <w:noProof/>
        </w:rPr>
        <w:t>4</w:t>
      </w:r>
      <w:r w:rsidR="00C93A3B">
        <w:rPr>
          <w:noProof/>
        </w:rPr>
        <w:fldChar w:fldCharType="end"/>
      </w:r>
      <w:r w:rsidR="00044949">
        <w:t>: Acronyms</w:t>
      </w:r>
      <w:bookmarkEnd w:id="1662"/>
    </w:p>
    <w:p w14:paraId="17F76695" w14:textId="73291D20" w:rsidR="00A74F23" w:rsidRPr="009C5330" w:rsidRDefault="00A74F23" w:rsidP="0083342A">
      <w:pPr>
        <w:pStyle w:val="2"/>
        <w:numPr>
          <w:ilvl w:val="1"/>
          <w:numId w:val="113"/>
        </w:numPr>
      </w:pPr>
      <w:bookmarkStart w:id="1681" w:name="_Toc505787415"/>
      <w:bookmarkStart w:id="1682" w:name="_Toc525907963"/>
      <w:r w:rsidRPr="009C5330">
        <w:t>References</w:t>
      </w:r>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p>
    <w:tbl>
      <w:tblPr>
        <w:tblW w:w="9000" w:type="dxa"/>
        <w:tblInd w:w="10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843"/>
        <w:gridCol w:w="3609"/>
        <w:gridCol w:w="1943"/>
        <w:gridCol w:w="1605"/>
      </w:tblGrid>
      <w:tr w:rsidR="00C677F5" w:rsidRPr="009C5330" w14:paraId="1B06C9F0" w14:textId="77777777" w:rsidTr="00122480">
        <w:trPr>
          <w:cantSplit/>
        </w:trPr>
        <w:tc>
          <w:tcPr>
            <w:tcW w:w="1843" w:type="dxa"/>
            <w:tcBorders>
              <w:bottom w:val="single" w:sz="4" w:space="0" w:color="auto"/>
            </w:tcBorders>
          </w:tcPr>
          <w:p w14:paraId="26CC8459" w14:textId="77777777" w:rsidR="00C677F5" w:rsidRPr="009C5330" w:rsidRDefault="00C677F5" w:rsidP="5FAE366F">
            <w:pPr>
              <w:pStyle w:val="TableID"/>
            </w:pPr>
            <w:r w:rsidRPr="009C5330">
              <w:t>Reference</w:t>
            </w:r>
          </w:p>
        </w:tc>
        <w:tc>
          <w:tcPr>
            <w:tcW w:w="3609" w:type="dxa"/>
            <w:tcBorders>
              <w:bottom w:val="single" w:sz="4" w:space="0" w:color="auto"/>
            </w:tcBorders>
          </w:tcPr>
          <w:p w14:paraId="0EFE15F0" w14:textId="77777777" w:rsidR="00C677F5" w:rsidRPr="009C5330" w:rsidRDefault="00C677F5" w:rsidP="5FAE366F">
            <w:pPr>
              <w:pStyle w:val="TableID"/>
            </w:pPr>
            <w:r w:rsidRPr="009C5330">
              <w:t>Title</w:t>
            </w:r>
          </w:p>
        </w:tc>
        <w:tc>
          <w:tcPr>
            <w:tcW w:w="1943" w:type="dxa"/>
            <w:tcBorders>
              <w:bottom w:val="single" w:sz="4" w:space="0" w:color="auto"/>
            </w:tcBorders>
          </w:tcPr>
          <w:p w14:paraId="449C563A" w14:textId="77777777" w:rsidR="00C677F5" w:rsidRPr="009C5330" w:rsidRDefault="00C677F5" w:rsidP="5FAE366F">
            <w:pPr>
              <w:pStyle w:val="TableID"/>
            </w:pPr>
            <w:r w:rsidRPr="009C5330">
              <w:t>Version</w:t>
            </w:r>
          </w:p>
        </w:tc>
        <w:tc>
          <w:tcPr>
            <w:tcW w:w="1605" w:type="dxa"/>
            <w:tcBorders>
              <w:bottom w:val="single" w:sz="4" w:space="0" w:color="auto"/>
            </w:tcBorders>
          </w:tcPr>
          <w:p w14:paraId="3CA4D832" w14:textId="77777777" w:rsidR="00C677F5" w:rsidRPr="009C5330" w:rsidRDefault="00C677F5" w:rsidP="5FAE366F">
            <w:pPr>
              <w:pStyle w:val="TableID"/>
              <w:jc w:val="center"/>
            </w:pPr>
            <w:r w:rsidRPr="009C5330">
              <w:t>Date</w:t>
            </w:r>
          </w:p>
        </w:tc>
      </w:tr>
      <w:tr w:rsidR="00CF63E9" w:rsidRPr="009C5330" w14:paraId="720220EB" w14:textId="77777777" w:rsidTr="0012248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PrEx>
        <w:tc>
          <w:tcPr>
            <w:tcW w:w="1843" w:type="dxa"/>
            <w:tcBorders>
              <w:top w:val="single" w:sz="4" w:space="0" w:color="auto"/>
              <w:left w:val="single" w:sz="4" w:space="0" w:color="auto"/>
              <w:bottom w:val="single" w:sz="4" w:space="0" w:color="auto"/>
              <w:right w:val="single" w:sz="4" w:space="0" w:color="auto"/>
            </w:tcBorders>
          </w:tcPr>
          <w:p w14:paraId="638967F3" w14:textId="5E35D6BB" w:rsidR="00CF63E9" w:rsidRPr="009C5330" w:rsidRDefault="00CF63E9" w:rsidP="00CF63E9">
            <w:pPr>
              <w:pStyle w:val="Table"/>
            </w:pPr>
            <w:r w:rsidRPr="009C5330">
              <w:rPr>
                <w:rFonts w:eastAsia="PMingLiU" w:cs="Arial"/>
              </w:rPr>
              <w:t>UCC</w:t>
            </w:r>
          </w:p>
        </w:tc>
        <w:tc>
          <w:tcPr>
            <w:tcW w:w="3609" w:type="dxa"/>
            <w:tcBorders>
              <w:top w:val="single" w:sz="4" w:space="0" w:color="auto"/>
              <w:left w:val="single" w:sz="4" w:space="0" w:color="auto"/>
              <w:bottom w:val="single" w:sz="4" w:space="0" w:color="auto"/>
              <w:right w:val="single" w:sz="4" w:space="0" w:color="auto"/>
            </w:tcBorders>
          </w:tcPr>
          <w:p w14:paraId="2965B2B7" w14:textId="65E96ABE" w:rsidR="00CF63E9" w:rsidRPr="009C5330" w:rsidRDefault="00C93A3B" w:rsidP="00CF63E9">
            <w:pPr>
              <w:pStyle w:val="Table"/>
            </w:pPr>
            <w:hyperlink r:id="rId14" w:history="1">
              <w:r w:rsidR="00CF63E9" w:rsidRPr="009C5330">
                <w:rPr>
                  <w:rStyle w:val="-"/>
                </w:rPr>
                <w:t>Union Customs Code</w:t>
              </w:r>
            </w:hyperlink>
            <w:r w:rsidR="00CF63E9" w:rsidRPr="009C5330">
              <w:t xml:space="preserve"> which was adopted on 9 October 2013 as Regulation (EU) No 952/2013 of the European Parliament and of the Council</w:t>
            </w:r>
            <w:r w:rsidR="00AF7604">
              <w:t>.</w:t>
            </w:r>
          </w:p>
        </w:tc>
        <w:tc>
          <w:tcPr>
            <w:tcW w:w="1943" w:type="dxa"/>
            <w:tcBorders>
              <w:top w:val="single" w:sz="4" w:space="0" w:color="auto"/>
              <w:left w:val="single" w:sz="4" w:space="0" w:color="auto"/>
              <w:bottom w:val="single" w:sz="4" w:space="0" w:color="auto"/>
              <w:right w:val="single" w:sz="4" w:space="0" w:color="auto"/>
            </w:tcBorders>
          </w:tcPr>
          <w:p w14:paraId="3D85DD5D" w14:textId="1C48E227" w:rsidR="00CF63E9" w:rsidRPr="009C5330" w:rsidRDefault="00CF63E9" w:rsidP="00CF63E9">
            <w:pPr>
              <w:pStyle w:val="Table"/>
            </w:pPr>
          </w:p>
        </w:tc>
        <w:tc>
          <w:tcPr>
            <w:tcW w:w="1605" w:type="dxa"/>
            <w:tcBorders>
              <w:top w:val="single" w:sz="4" w:space="0" w:color="auto"/>
              <w:left w:val="single" w:sz="4" w:space="0" w:color="auto"/>
              <w:bottom w:val="single" w:sz="4" w:space="0" w:color="auto"/>
              <w:right w:val="single" w:sz="4" w:space="0" w:color="auto"/>
            </w:tcBorders>
          </w:tcPr>
          <w:p w14:paraId="538A0C2E" w14:textId="4C2FBB6B" w:rsidR="00CF63E9" w:rsidRPr="009C5330" w:rsidRDefault="00CF63E9" w:rsidP="00CF63E9">
            <w:pPr>
              <w:pStyle w:val="Table"/>
              <w:jc w:val="center"/>
            </w:pPr>
            <w:r w:rsidRPr="009C5330">
              <w:t>9/10/2013</w:t>
            </w:r>
          </w:p>
        </w:tc>
      </w:tr>
      <w:tr w:rsidR="00CF63E9" w:rsidRPr="009C5330" w14:paraId="20E1433C" w14:textId="77777777" w:rsidTr="0012248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PrEx>
        <w:tc>
          <w:tcPr>
            <w:tcW w:w="1843" w:type="dxa"/>
            <w:tcBorders>
              <w:top w:val="single" w:sz="4" w:space="0" w:color="auto"/>
              <w:left w:val="single" w:sz="4" w:space="0" w:color="auto"/>
              <w:bottom w:val="single" w:sz="4" w:space="0" w:color="auto"/>
              <w:right w:val="single" w:sz="4" w:space="0" w:color="auto"/>
            </w:tcBorders>
          </w:tcPr>
          <w:p w14:paraId="02C504AC" w14:textId="0F084AF1" w:rsidR="00CF63E9" w:rsidRPr="009C5330" w:rsidRDefault="00CF63E9" w:rsidP="00CF63E9">
            <w:pPr>
              <w:pStyle w:val="Table"/>
            </w:pPr>
            <w:r w:rsidRPr="009C5330">
              <w:t>UCC/DA</w:t>
            </w:r>
          </w:p>
        </w:tc>
        <w:tc>
          <w:tcPr>
            <w:tcW w:w="3609" w:type="dxa"/>
            <w:tcBorders>
              <w:top w:val="single" w:sz="4" w:space="0" w:color="auto"/>
              <w:left w:val="single" w:sz="4" w:space="0" w:color="auto"/>
              <w:bottom w:val="single" w:sz="4" w:space="0" w:color="auto"/>
              <w:right w:val="single" w:sz="4" w:space="0" w:color="auto"/>
            </w:tcBorders>
          </w:tcPr>
          <w:p w14:paraId="55A4A779" w14:textId="09F407AD" w:rsidR="00CF63E9" w:rsidRDefault="00C93A3B" w:rsidP="00CF63E9">
            <w:pPr>
              <w:pStyle w:val="Table"/>
              <w:rPr>
                <w:rStyle w:val="-"/>
              </w:rPr>
            </w:pPr>
            <w:hyperlink r:id="rId15" w:history="1">
              <w:r w:rsidR="00CF63E9" w:rsidRPr="009C5330">
                <w:rPr>
                  <w:rStyle w:val="-"/>
                </w:rPr>
                <w:t>UCC Delegated Act</w:t>
              </w:r>
            </w:hyperlink>
            <w:r w:rsidR="00CF63E9" w:rsidRPr="009C5330">
              <w:rPr>
                <w:rStyle w:val="-"/>
              </w:rPr>
              <w:t xml:space="preserve"> was adopted on 28 July 2015 as </w:t>
            </w:r>
            <w:hyperlink r:id="rId16" w:history="1">
              <w:r w:rsidR="00CF63E9" w:rsidRPr="009C5330">
                <w:rPr>
                  <w:rStyle w:val="-"/>
                </w:rPr>
                <w:t>Commission Delegated Regulation No 2015/2446</w:t>
              </w:r>
            </w:hyperlink>
            <w:r w:rsidR="00AF7604">
              <w:rPr>
                <w:rStyle w:val="-"/>
              </w:rPr>
              <w:t>.</w:t>
            </w:r>
          </w:p>
          <w:p w14:paraId="087ADF0A" w14:textId="6925E7E0" w:rsidR="00AC2EB7" w:rsidRPr="006402B0" w:rsidRDefault="00AC2EB7" w:rsidP="00AC2EB7">
            <w:pPr>
              <w:jc w:val="both"/>
              <w:rPr>
                <w:rFonts w:cstheme="minorHAnsi"/>
                <w:sz w:val="20"/>
                <w:szCs w:val="20"/>
                <w:lang w:val="en-US"/>
              </w:rPr>
            </w:pPr>
            <w:r w:rsidRPr="006402B0">
              <w:rPr>
                <w:rFonts w:cstheme="minorHAnsi"/>
                <w:sz w:val="20"/>
                <w:szCs w:val="20"/>
                <w:lang w:val="en-US"/>
              </w:rPr>
              <w:t xml:space="preserve">Articles 2,3,104,106,112,113,128,138,141,144,146,181 and 184 were amended and Articles 122a,124,124a,126,126a and 129a to 129d, were added by the UCC Transitional Delegated Act in order to include some transitional provisions, which will apply until the relevant IT </w:t>
            </w:r>
            <w:r w:rsidR="009604AB" w:rsidRPr="006402B0">
              <w:rPr>
                <w:rFonts w:cstheme="minorHAnsi"/>
                <w:sz w:val="20"/>
                <w:szCs w:val="20"/>
                <w:lang w:val="en-US"/>
              </w:rPr>
              <w:t>system</w:t>
            </w:r>
            <w:r w:rsidRPr="006402B0">
              <w:rPr>
                <w:rFonts w:cstheme="minorHAnsi"/>
                <w:sz w:val="20"/>
                <w:szCs w:val="20"/>
                <w:lang w:val="en-US"/>
              </w:rPr>
              <w:t>s are fully operational.</w:t>
            </w:r>
          </w:p>
          <w:p w14:paraId="5B50F17B" w14:textId="6CCB319C" w:rsidR="00AC2EB7" w:rsidRPr="009C5330" w:rsidRDefault="00AC2EB7" w:rsidP="00AC2EB7">
            <w:pPr>
              <w:pStyle w:val="Table"/>
            </w:pPr>
            <w:r w:rsidRPr="008D57D8">
              <w:rPr>
                <w:rFonts w:cstheme="minorHAnsi"/>
                <w:szCs w:val="20"/>
              </w:rPr>
              <w:t>Articles 139 and 141 of the UCC Delegated Act have been corrected by a Commission Delegated Regulation.</w:t>
            </w:r>
          </w:p>
        </w:tc>
        <w:tc>
          <w:tcPr>
            <w:tcW w:w="1943" w:type="dxa"/>
            <w:tcBorders>
              <w:top w:val="single" w:sz="4" w:space="0" w:color="auto"/>
              <w:left w:val="single" w:sz="4" w:space="0" w:color="auto"/>
              <w:bottom w:val="single" w:sz="4" w:space="0" w:color="auto"/>
              <w:right w:val="single" w:sz="4" w:space="0" w:color="auto"/>
            </w:tcBorders>
          </w:tcPr>
          <w:p w14:paraId="4B4CE1F6" w14:textId="6BCE60A6" w:rsidR="00CF63E9" w:rsidRPr="009C5330" w:rsidRDefault="00CF63E9" w:rsidP="00CF63E9">
            <w:pPr>
              <w:pStyle w:val="Table"/>
            </w:pPr>
          </w:p>
        </w:tc>
        <w:tc>
          <w:tcPr>
            <w:tcW w:w="1605" w:type="dxa"/>
            <w:tcBorders>
              <w:top w:val="single" w:sz="4" w:space="0" w:color="auto"/>
              <w:left w:val="single" w:sz="4" w:space="0" w:color="auto"/>
              <w:bottom w:val="single" w:sz="4" w:space="0" w:color="auto"/>
              <w:right w:val="single" w:sz="4" w:space="0" w:color="auto"/>
            </w:tcBorders>
          </w:tcPr>
          <w:p w14:paraId="5F8588E3" w14:textId="6D73D03B" w:rsidR="00CF63E9" w:rsidRPr="009C5330" w:rsidRDefault="00CF63E9" w:rsidP="00CF63E9">
            <w:pPr>
              <w:pStyle w:val="Table"/>
              <w:jc w:val="center"/>
            </w:pPr>
            <w:r w:rsidRPr="009C5330">
              <w:t>28/7/2015</w:t>
            </w:r>
          </w:p>
        </w:tc>
      </w:tr>
      <w:tr w:rsidR="00CF63E9" w:rsidRPr="009C5330" w14:paraId="0DE3D712" w14:textId="77777777" w:rsidTr="0012248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PrEx>
        <w:tc>
          <w:tcPr>
            <w:tcW w:w="1843" w:type="dxa"/>
            <w:tcBorders>
              <w:top w:val="single" w:sz="4" w:space="0" w:color="auto"/>
              <w:left w:val="single" w:sz="4" w:space="0" w:color="auto"/>
              <w:bottom w:val="single" w:sz="4" w:space="0" w:color="auto"/>
              <w:right w:val="single" w:sz="4" w:space="0" w:color="auto"/>
            </w:tcBorders>
          </w:tcPr>
          <w:p w14:paraId="4A5DD111" w14:textId="6A201FE0" w:rsidR="00CF63E9" w:rsidRPr="009C5330" w:rsidRDefault="00CF63E9" w:rsidP="00CF63E9">
            <w:pPr>
              <w:pStyle w:val="Table"/>
            </w:pPr>
            <w:r w:rsidRPr="009C5330">
              <w:t>UCC/IA</w:t>
            </w:r>
          </w:p>
        </w:tc>
        <w:tc>
          <w:tcPr>
            <w:tcW w:w="3609" w:type="dxa"/>
            <w:tcBorders>
              <w:top w:val="single" w:sz="4" w:space="0" w:color="auto"/>
              <w:left w:val="single" w:sz="4" w:space="0" w:color="auto"/>
              <w:bottom w:val="single" w:sz="4" w:space="0" w:color="auto"/>
              <w:right w:val="single" w:sz="4" w:space="0" w:color="auto"/>
            </w:tcBorders>
          </w:tcPr>
          <w:p w14:paraId="1F9ACECE" w14:textId="6566CF2D" w:rsidR="00CF63E9" w:rsidRDefault="00CF63E9" w:rsidP="00CF63E9">
            <w:pPr>
              <w:pStyle w:val="Table"/>
            </w:pPr>
            <w:r w:rsidRPr="009C5330">
              <w:t xml:space="preserve">The </w:t>
            </w:r>
            <w:hyperlink r:id="rId17" w:history="1">
              <w:r w:rsidRPr="6E5E9949">
                <w:rPr>
                  <w:rStyle w:val="-"/>
                  <w:rFonts w:cstheme="minorBidi"/>
                </w:rPr>
                <w:t>UCC Implementing Act</w:t>
              </w:r>
            </w:hyperlink>
            <w:r w:rsidRPr="009C5330">
              <w:t xml:space="preserve"> was adopted on 24 November 2015 as </w:t>
            </w:r>
            <w:hyperlink r:id="rId18" w:history="1">
              <w:r w:rsidRPr="009C5330">
                <w:rPr>
                  <w:rStyle w:val="-"/>
                </w:rPr>
                <w:t>Commission Implementing Regulation No 2015/2447</w:t>
              </w:r>
            </w:hyperlink>
            <w:r w:rsidRPr="009C5330">
              <w:t>.</w:t>
            </w:r>
          </w:p>
          <w:p w14:paraId="0C2A5D82" w14:textId="5B22EFBA" w:rsidR="00AC2EB7" w:rsidRPr="009C5330" w:rsidRDefault="00A10538" w:rsidP="00CF63E9">
            <w:pPr>
              <w:pStyle w:val="Table"/>
            </w:pPr>
            <w:r>
              <w:rPr>
                <w:rFonts w:eastAsia="Times New Roman" w:cstheme="minorHAnsi"/>
                <w:color w:val="252424"/>
                <w:szCs w:val="20"/>
              </w:rPr>
              <w:t>(M</w:t>
            </w:r>
            <w:r w:rsidRPr="008D57D8">
              <w:rPr>
                <w:rFonts w:eastAsia="Times New Roman" w:cstheme="minorHAnsi"/>
                <w:color w:val="252424"/>
                <w:szCs w:val="20"/>
              </w:rPr>
              <w:t xml:space="preserve">odified once by a Commission Implementing Regulation amending notably Articles 62, 68, 163 and 329(8). </w:t>
            </w:r>
            <w:r w:rsidRPr="00122480">
              <w:rPr>
                <w:rFonts w:eastAsia="Times New Roman" w:cstheme="minorHAnsi"/>
                <w:color w:val="252424"/>
                <w:szCs w:val="20"/>
              </w:rPr>
              <w:t>The amendment entered into force on 14 June 2017</w:t>
            </w:r>
            <w:r>
              <w:rPr>
                <w:rFonts w:eastAsia="Times New Roman" w:cstheme="minorHAnsi"/>
                <w:color w:val="252424"/>
                <w:szCs w:val="20"/>
              </w:rPr>
              <w:t>)</w:t>
            </w:r>
            <w:r w:rsidRPr="00122480">
              <w:rPr>
                <w:rFonts w:eastAsia="Times New Roman" w:cstheme="minorHAnsi"/>
                <w:color w:val="252424"/>
                <w:szCs w:val="20"/>
              </w:rPr>
              <w:t>.</w:t>
            </w:r>
          </w:p>
        </w:tc>
        <w:tc>
          <w:tcPr>
            <w:tcW w:w="1943" w:type="dxa"/>
            <w:tcBorders>
              <w:top w:val="single" w:sz="4" w:space="0" w:color="auto"/>
              <w:left w:val="single" w:sz="4" w:space="0" w:color="auto"/>
              <w:bottom w:val="single" w:sz="4" w:space="0" w:color="auto"/>
              <w:right w:val="single" w:sz="4" w:space="0" w:color="auto"/>
            </w:tcBorders>
          </w:tcPr>
          <w:p w14:paraId="50520005" w14:textId="5A624AD1" w:rsidR="00CF63E9" w:rsidRPr="009C5330" w:rsidRDefault="00CF63E9" w:rsidP="00CF63E9">
            <w:pPr>
              <w:pStyle w:val="Table"/>
            </w:pPr>
          </w:p>
        </w:tc>
        <w:tc>
          <w:tcPr>
            <w:tcW w:w="1605" w:type="dxa"/>
            <w:tcBorders>
              <w:top w:val="single" w:sz="4" w:space="0" w:color="auto"/>
              <w:left w:val="single" w:sz="4" w:space="0" w:color="auto"/>
              <w:bottom w:val="single" w:sz="4" w:space="0" w:color="auto"/>
              <w:right w:val="single" w:sz="4" w:space="0" w:color="auto"/>
            </w:tcBorders>
          </w:tcPr>
          <w:p w14:paraId="74D797B4" w14:textId="7BE3B83E" w:rsidR="00CF63E9" w:rsidRPr="00122480" w:rsidRDefault="00CF63E9" w:rsidP="00122480">
            <w:pPr>
              <w:pStyle w:val="Table"/>
              <w:keepNext/>
              <w:jc w:val="center"/>
            </w:pPr>
            <w:r w:rsidRPr="009C5330">
              <w:t>24/11/2015</w:t>
            </w:r>
          </w:p>
        </w:tc>
      </w:tr>
      <w:tr w:rsidR="00514E41" w:rsidRPr="009C5330" w14:paraId="179D806D" w14:textId="77777777" w:rsidTr="6E5E994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PrEx>
        <w:tc>
          <w:tcPr>
            <w:tcW w:w="1843" w:type="dxa"/>
            <w:tcBorders>
              <w:top w:val="single" w:sz="4" w:space="0" w:color="auto"/>
              <w:left w:val="single" w:sz="4" w:space="0" w:color="auto"/>
              <w:bottom w:val="single" w:sz="4" w:space="0" w:color="auto"/>
              <w:right w:val="single" w:sz="4" w:space="0" w:color="auto"/>
            </w:tcBorders>
          </w:tcPr>
          <w:p w14:paraId="3D61E716" w14:textId="6010B56E" w:rsidR="00514E41" w:rsidRDefault="00B70074" w:rsidP="00CF63E9">
            <w:pPr>
              <w:pStyle w:val="Table"/>
            </w:pPr>
            <w:r>
              <w:t>UCC/I</w:t>
            </w:r>
            <w:r w:rsidR="00514E41">
              <w:t>A</w:t>
            </w:r>
          </w:p>
        </w:tc>
        <w:tc>
          <w:tcPr>
            <w:tcW w:w="3609" w:type="dxa"/>
            <w:tcBorders>
              <w:top w:val="single" w:sz="4" w:space="0" w:color="auto"/>
              <w:left w:val="single" w:sz="4" w:space="0" w:color="auto"/>
              <w:bottom w:val="single" w:sz="4" w:space="0" w:color="auto"/>
              <w:right w:val="single" w:sz="4" w:space="0" w:color="auto"/>
            </w:tcBorders>
          </w:tcPr>
          <w:p w14:paraId="6FEB1420" w14:textId="0133DB5F" w:rsidR="00514E41" w:rsidRPr="00122480" w:rsidRDefault="00514E41" w:rsidP="00E00D49">
            <w:pPr>
              <w:shd w:val="clear" w:color="auto" w:fill="FFFFFF"/>
              <w:spacing w:after="120" w:line="240" w:lineRule="auto"/>
              <w:jc w:val="both"/>
              <w:rPr>
                <w:rFonts w:eastAsia="Times New Roman" w:cstheme="minorHAnsi"/>
                <w:color w:val="252424"/>
                <w:sz w:val="20"/>
                <w:szCs w:val="20"/>
              </w:rPr>
            </w:pPr>
            <w:r w:rsidRPr="00122480">
              <w:rPr>
                <w:rFonts w:eastAsia="Times New Roman" w:cstheme="minorHAnsi"/>
                <w:color w:val="252424"/>
                <w:sz w:val="20"/>
                <w:szCs w:val="20"/>
              </w:rPr>
              <w:t>Regulation (EU) 2017/989 correcting and amending certain provisions of Implementing Regulation No 2015/2447</w:t>
            </w:r>
            <w:r w:rsidR="004B479F">
              <w:rPr>
                <w:rFonts w:eastAsia="Times New Roman" w:cstheme="minorHAnsi"/>
                <w:color w:val="252424"/>
                <w:sz w:val="20"/>
                <w:szCs w:val="20"/>
              </w:rPr>
              <w:t>.</w:t>
            </w:r>
          </w:p>
        </w:tc>
        <w:tc>
          <w:tcPr>
            <w:tcW w:w="1943" w:type="dxa"/>
            <w:tcBorders>
              <w:top w:val="single" w:sz="4" w:space="0" w:color="auto"/>
              <w:left w:val="single" w:sz="4" w:space="0" w:color="auto"/>
              <w:bottom w:val="single" w:sz="4" w:space="0" w:color="auto"/>
              <w:right w:val="single" w:sz="4" w:space="0" w:color="auto"/>
            </w:tcBorders>
          </w:tcPr>
          <w:p w14:paraId="2870075D" w14:textId="77777777" w:rsidR="00514E41" w:rsidRPr="009C5330" w:rsidRDefault="00514E41" w:rsidP="00CF63E9">
            <w:pPr>
              <w:pStyle w:val="Table"/>
            </w:pPr>
          </w:p>
        </w:tc>
        <w:tc>
          <w:tcPr>
            <w:tcW w:w="1605" w:type="dxa"/>
            <w:tcBorders>
              <w:top w:val="single" w:sz="4" w:space="0" w:color="auto"/>
              <w:left w:val="single" w:sz="4" w:space="0" w:color="auto"/>
              <w:bottom w:val="single" w:sz="4" w:space="0" w:color="auto"/>
              <w:right w:val="single" w:sz="4" w:space="0" w:color="auto"/>
            </w:tcBorders>
          </w:tcPr>
          <w:p w14:paraId="6CD73873" w14:textId="258F69DA" w:rsidR="00514E41" w:rsidRDefault="00514E41">
            <w:pPr>
              <w:pStyle w:val="Table"/>
              <w:keepNext/>
              <w:jc w:val="center"/>
            </w:pPr>
            <w:r>
              <w:t>8/6/2017</w:t>
            </w:r>
          </w:p>
        </w:tc>
      </w:tr>
    </w:tbl>
    <w:p w14:paraId="3ABA1DA9" w14:textId="69BF526E" w:rsidR="00A74F23" w:rsidRPr="00122480" w:rsidRDefault="00044949" w:rsidP="00122480">
      <w:pPr>
        <w:pStyle w:val="a6"/>
      </w:pPr>
      <w:bookmarkStart w:id="1683" w:name="_Toc500245351"/>
      <w:bookmarkStart w:id="1684" w:name="_Toc500245828"/>
      <w:bookmarkStart w:id="1685" w:name="_Toc500247672"/>
      <w:bookmarkStart w:id="1686" w:name="_Toc500247877"/>
      <w:bookmarkStart w:id="1687" w:name="_Toc500248140"/>
      <w:bookmarkStart w:id="1688" w:name="_Toc500248345"/>
      <w:bookmarkStart w:id="1689" w:name="_Toc500248550"/>
      <w:bookmarkStart w:id="1690" w:name="_Toc500248755"/>
      <w:bookmarkStart w:id="1691" w:name="_Toc500248960"/>
      <w:bookmarkStart w:id="1692" w:name="_Toc500249250"/>
      <w:bookmarkStart w:id="1693" w:name="_Toc500249455"/>
      <w:bookmarkStart w:id="1694" w:name="_Toc500249660"/>
      <w:bookmarkStart w:id="1695" w:name="_Toc500249864"/>
      <w:bookmarkStart w:id="1696" w:name="_Toc500250068"/>
      <w:bookmarkStart w:id="1697" w:name="_Toc500250274"/>
      <w:bookmarkStart w:id="1698" w:name="_Toc500250478"/>
      <w:bookmarkStart w:id="1699" w:name="_Toc500250683"/>
      <w:bookmarkStart w:id="1700" w:name="_Toc500250888"/>
      <w:bookmarkStart w:id="1701" w:name="_Toc500251092"/>
      <w:bookmarkStart w:id="1702" w:name="_Toc500251296"/>
      <w:bookmarkStart w:id="1703" w:name="_Toc500251587"/>
      <w:bookmarkStart w:id="1704" w:name="_Toc500951621"/>
      <w:bookmarkStart w:id="1705" w:name="_Toc501037029"/>
      <w:bookmarkStart w:id="1706" w:name="_Toc500245356"/>
      <w:bookmarkStart w:id="1707" w:name="_Toc500245833"/>
      <w:bookmarkStart w:id="1708" w:name="_Toc500247677"/>
      <w:bookmarkStart w:id="1709" w:name="_Toc500247882"/>
      <w:bookmarkStart w:id="1710" w:name="_Toc500248145"/>
      <w:bookmarkStart w:id="1711" w:name="_Toc500248350"/>
      <w:bookmarkStart w:id="1712" w:name="_Toc500248555"/>
      <w:bookmarkStart w:id="1713" w:name="_Toc500248760"/>
      <w:bookmarkStart w:id="1714" w:name="_Toc500248965"/>
      <w:bookmarkStart w:id="1715" w:name="_Toc500249255"/>
      <w:bookmarkStart w:id="1716" w:name="_Toc500249460"/>
      <w:bookmarkStart w:id="1717" w:name="_Toc500249665"/>
      <w:bookmarkStart w:id="1718" w:name="_Toc500249869"/>
      <w:bookmarkStart w:id="1719" w:name="_Toc500250073"/>
      <w:bookmarkStart w:id="1720" w:name="_Toc500250279"/>
      <w:bookmarkStart w:id="1721" w:name="_Toc500250483"/>
      <w:bookmarkStart w:id="1722" w:name="_Toc500250688"/>
      <w:bookmarkStart w:id="1723" w:name="_Toc500250893"/>
      <w:bookmarkStart w:id="1724" w:name="_Toc500251097"/>
      <w:bookmarkStart w:id="1725" w:name="_Toc500251301"/>
      <w:bookmarkStart w:id="1726" w:name="_Toc500251592"/>
      <w:bookmarkStart w:id="1727" w:name="_Toc500951626"/>
      <w:bookmarkStart w:id="1728" w:name="_Toc501037034"/>
      <w:bookmarkStart w:id="1729" w:name="_Toc525908023"/>
      <w:bookmarkStart w:id="1730" w:name="_Toc354370337"/>
      <w:bookmarkStart w:id="1731" w:name="_Toc354467662"/>
      <w:bookmarkStart w:id="1732" w:name="_Toc354474330"/>
      <w:bookmarkStart w:id="1733" w:name="_Toc354558872"/>
      <w:bookmarkStart w:id="1734" w:name="_Toc355666927"/>
      <w:bookmarkStart w:id="1735" w:name="_Toc356268167"/>
      <w:bookmarkStart w:id="1736" w:name="_Toc356720221"/>
      <w:bookmarkStart w:id="1737" w:name="_Toc357582775"/>
      <w:bookmarkStart w:id="1738" w:name="_Toc358426055"/>
      <w:bookmarkStart w:id="1739" w:name="_Toc358426236"/>
      <w:bookmarkStart w:id="1740" w:name="_Toc358448623"/>
      <w:bookmarkStart w:id="1741" w:name="_Toc359310103"/>
      <w:bookmarkStart w:id="1742" w:name="_Toc359311139"/>
      <w:bookmarkStart w:id="1743" w:name="_Toc359659562"/>
      <w:bookmarkStart w:id="1744" w:name="_Toc359993894"/>
      <w:bookmarkStart w:id="1745" w:name="_Toc361723282"/>
      <w:bookmarkStart w:id="1746" w:name="_Toc368135727"/>
      <w:bookmarkStart w:id="1747" w:name="_Ref369590112"/>
      <w:bookmarkStart w:id="1748" w:name="_Ref369590152"/>
      <w:bookmarkStart w:id="1749" w:name="_Toc400805490"/>
      <w:bookmarkStart w:id="1750" w:name="_Toc402101910"/>
      <w:bookmarkStart w:id="1751" w:name="_Toc40631747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r>
        <w:t xml:space="preserve">Table </w:t>
      </w:r>
      <w:r w:rsidR="00C93A3B">
        <w:fldChar w:fldCharType="begin"/>
      </w:r>
      <w:r w:rsidR="00C93A3B">
        <w:instrText xml:space="preserve"> SEQ Table \* ARABIC </w:instrText>
      </w:r>
      <w:r w:rsidR="00C93A3B">
        <w:fldChar w:fldCharType="separate"/>
      </w:r>
      <w:r w:rsidR="00C73515">
        <w:rPr>
          <w:noProof/>
        </w:rPr>
        <w:t>5</w:t>
      </w:r>
      <w:r w:rsidR="00C93A3B">
        <w:rPr>
          <w:noProof/>
        </w:rPr>
        <w:fldChar w:fldCharType="end"/>
      </w:r>
      <w:r>
        <w:t>: References</w:t>
      </w:r>
      <w:bookmarkEnd w:id="1729"/>
    </w:p>
    <w:p w14:paraId="1110ACDF" w14:textId="4C4F9C16" w:rsidR="00A74F23" w:rsidRPr="009C5330" w:rsidRDefault="00A74F23" w:rsidP="0083342A">
      <w:pPr>
        <w:pStyle w:val="2"/>
        <w:numPr>
          <w:ilvl w:val="1"/>
          <w:numId w:val="113"/>
        </w:numPr>
      </w:pPr>
      <w:bookmarkStart w:id="1752" w:name="_Toc136680201"/>
      <w:bookmarkStart w:id="1753" w:name="_Toc499201583"/>
      <w:bookmarkStart w:id="1754" w:name="_Toc500233045"/>
      <w:bookmarkStart w:id="1755" w:name="_Toc500238015"/>
      <w:bookmarkStart w:id="1756" w:name="_Toc505787417"/>
      <w:bookmarkStart w:id="1757" w:name="_Toc525907964"/>
      <w:r w:rsidRPr="009C5330">
        <w:t>Assumptions</w:t>
      </w:r>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p>
    <w:p w14:paraId="47C49DA2" w14:textId="39638142" w:rsidR="00A74F23" w:rsidRPr="009C5330" w:rsidRDefault="00A74F23" w:rsidP="0083342A">
      <w:pPr>
        <w:ind w:left="284" w:hanging="284"/>
        <w:jc w:val="both"/>
      </w:pPr>
      <w:bookmarkStart w:id="1758" w:name="_Toc359659563"/>
      <w:r w:rsidRPr="009C5330">
        <w:t xml:space="preserve">The following general assumptions have been made </w:t>
      </w:r>
      <w:r w:rsidR="00AF7604">
        <w:t>when</w:t>
      </w:r>
      <w:r w:rsidRPr="009C5330">
        <w:t xml:space="preserve"> writing this document:</w:t>
      </w:r>
      <w:bookmarkEnd w:id="1758"/>
    </w:p>
    <w:p w14:paraId="2110816E" w14:textId="3DB55C54" w:rsidR="00A74F23" w:rsidRPr="009C5330" w:rsidRDefault="00A74F23" w:rsidP="5FAE366F">
      <w:pPr>
        <w:pStyle w:val="NumberedList"/>
        <w:numPr>
          <w:ilvl w:val="0"/>
          <w:numId w:val="96"/>
        </w:numPr>
        <w:tabs>
          <w:tab w:val="left" w:pos="1134"/>
          <w:tab w:val="left" w:pos="1701"/>
          <w:tab w:val="left" w:pos="2268"/>
        </w:tabs>
        <w:spacing w:after="120" w:line="240" w:lineRule="auto"/>
        <w:jc w:val="both"/>
      </w:pPr>
      <w:r w:rsidRPr="009C5330">
        <w:t xml:space="preserve">Functionality is not bound by the current legislation. The impact of </w:t>
      </w:r>
      <w:r w:rsidR="00B21183" w:rsidRPr="009C5330">
        <w:t>CCI</w:t>
      </w:r>
      <w:r w:rsidRPr="009C5330">
        <w:t xml:space="preserve"> on the legislation will be studied by DG TAXUD's legal team who will be responsible for the required legislative amendments.</w:t>
      </w:r>
    </w:p>
    <w:p w14:paraId="4E8FC0CC" w14:textId="17DDE650" w:rsidR="00A74F23" w:rsidRDefault="00A74F23" w:rsidP="000553A7">
      <w:pPr>
        <w:pStyle w:val="NumberedList"/>
        <w:numPr>
          <w:ilvl w:val="0"/>
          <w:numId w:val="96"/>
        </w:numPr>
        <w:tabs>
          <w:tab w:val="left" w:pos="1134"/>
          <w:tab w:val="left" w:pos="1701"/>
          <w:tab w:val="left" w:pos="2268"/>
        </w:tabs>
        <w:spacing w:after="60" w:line="240" w:lineRule="auto"/>
        <w:jc w:val="both"/>
      </w:pPr>
      <w:r w:rsidRPr="009C5330">
        <w:t xml:space="preserve">All Customs </w:t>
      </w:r>
      <w:r w:rsidR="005442C7" w:rsidRPr="009C5330">
        <w:t>O</w:t>
      </w:r>
      <w:r w:rsidRPr="009C5330">
        <w:t xml:space="preserve">ffices in a Customs </w:t>
      </w:r>
      <w:r w:rsidR="00F00C37" w:rsidRPr="009C5330">
        <w:t>A</w:t>
      </w:r>
      <w:r w:rsidRPr="009C5330">
        <w:t>dministration are supposed to be able to access a</w:t>
      </w:r>
      <w:r w:rsidR="00F00C37" w:rsidRPr="009C5330">
        <w:t>ny data stored in that Customs A</w:t>
      </w:r>
      <w:r w:rsidRPr="009C5330">
        <w:t>dministration, subject to National Administration profiles for access for offices and individuals, even if that data was initially dedicate</w:t>
      </w:r>
      <w:r w:rsidR="00985A0C" w:rsidRPr="009C5330">
        <w:t>d to a specific Customs Office.</w:t>
      </w:r>
      <w:r w:rsidRPr="009C5330">
        <w:t xml:space="preserve"> </w:t>
      </w:r>
    </w:p>
    <w:p w14:paraId="36D95B89" w14:textId="77777777" w:rsidR="00AA737B" w:rsidRPr="009C5330" w:rsidRDefault="00AA737B" w:rsidP="00AA737B">
      <w:pPr>
        <w:pStyle w:val="NumberedList"/>
        <w:tabs>
          <w:tab w:val="left" w:pos="1134"/>
          <w:tab w:val="left" w:pos="1701"/>
          <w:tab w:val="left" w:pos="2268"/>
        </w:tabs>
        <w:spacing w:after="60" w:line="240" w:lineRule="auto"/>
        <w:ind w:firstLine="0"/>
        <w:jc w:val="both"/>
      </w:pPr>
    </w:p>
    <w:p w14:paraId="6457D473" w14:textId="7FD8ACF7" w:rsidR="00A74F23" w:rsidRPr="009C5330" w:rsidRDefault="000852CB" w:rsidP="0083342A">
      <w:pPr>
        <w:pStyle w:val="2"/>
        <w:numPr>
          <w:ilvl w:val="1"/>
          <w:numId w:val="113"/>
        </w:numPr>
      </w:pPr>
      <w:bookmarkStart w:id="1759" w:name="_Toc356268162"/>
      <w:bookmarkStart w:id="1760" w:name="_Toc356720216"/>
      <w:bookmarkStart w:id="1761" w:name="_Toc357582770"/>
      <w:bookmarkStart w:id="1762" w:name="_Toc358426050"/>
      <w:bookmarkStart w:id="1763" w:name="_Toc359310104"/>
      <w:bookmarkStart w:id="1764" w:name="_Toc359311140"/>
      <w:bookmarkStart w:id="1765" w:name="_Toc359659564"/>
      <w:bookmarkStart w:id="1766" w:name="_Toc359993895"/>
      <w:bookmarkStart w:id="1767" w:name="_Toc361723283"/>
      <w:bookmarkStart w:id="1768" w:name="_Toc368135728"/>
      <w:bookmarkStart w:id="1769" w:name="_Toc400805491"/>
      <w:bookmarkStart w:id="1770" w:name="_Toc402101911"/>
      <w:bookmarkStart w:id="1771" w:name="_Toc406317473"/>
      <w:bookmarkStart w:id="1772" w:name="_Toc136680202"/>
      <w:bookmarkStart w:id="1773" w:name="_Toc499201584"/>
      <w:bookmarkStart w:id="1774" w:name="_Toc500233046"/>
      <w:bookmarkStart w:id="1775" w:name="_Toc500238016"/>
      <w:bookmarkStart w:id="1776" w:name="_Toc505787418"/>
      <w:bookmarkStart w:id="1777" w:name="Second_link"/>
      <w:bookmarkStart w:id="1778" w:name="_Toc525907965"/>
      <w:r w:rsidRPr="009C5330">
        <w:t>S</w:t>
      </w:r>
      <w:r w:rsidR="00A74F23" w:rsidRPr="009C5330">
        <w:t>ymbolism used in the various models</w:t>
      </w:r>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p>
    <w:p w14:paraId="3C35EB34" w14:textId="35522BDA" w:rsidR="00A74F23" w:rsidRPr="009C5330" w:rsidRDefault="00A74F23" w:rsidP="5FAE366F">
      <w:bookmarkStart w:id="1779" w:name="_Toc359659566"/>
      <w:r w:rsidRPr="009C5330">
        <w:t>This document contains models which support the description of the business processes (</w:t>
      </w:r>
      <w:r w:rsidR="00C445DF">
        <w:t>b</w:t>
      </w:r>
      <w:r w:rsidRPr="009C5330">
        <w:t xml:space="preserve">usiness process model view) and the description of data that </w:t>
      </w:r>
      <w:r w:rsidR="00B21183" w:rsidRPr="009C5330">
        <w:t>CCI</w:t>
      </w:r>
      <w:r w:rsidRPr="009C5330">
        <w:t xml:space="preserve"> will manipulate and store (Data model view).</w:t>
      </w:r>
      <w:r w:rsidR="00CA1C7D" w:rsidRPr="009C5330">
        <w:t xml:space="preserve"> </w:t>
      </w:r>
      <w:r w:rsidRPr="009C5330">
        <w:t xml:space="preserve">We provide here the list of the models belonging to the </w:t>
      </w:r>
      <w:r w:rsidR="00C445DF">
        <w:t>b</w:t>
      </w:r>
      <w:r w:rsidRPr="009C5330">
        <w:t xml:space="preserve">usiness process model view, for which we will also provide in the following headings </w:t>
      </w:r>
      <w:r w:rsidR="00985A0C" w:rsidRPr="009C5330">
        <w:t xml:space="preserve">details on the symbolism used: </w:t>
      </w:r>
    </w:p>
    <w:bookmarkEnd w:id="1779"/>
    <w:p w14:paraId="7B8D0560" w14:textId="30E1D246" w:rsidR="00A74F23" w:rsidRPr="009C5330" w:rsidRDefault="00A74F23" w:rsidP="5FAE366F">
      <w:pPr>
        <w:pStyle w:val="NumberedList"/>
        <w:numPr>
          <w:ilvl w:val="0"/>
          <w:numId w:val="97"/>
        </w:numPr>
        <w:tabs>
          <w:tab w:val="left" w:pos="1134"/>
          <w:tab w:val="left" w:pos="1701"/>
          <w:tab w:val="left" w:pos="2268"/>
        </w:tabs>
        <w:spacing w:after="120" w:line="240" w:lineRule="auto"/>
        <w:jc w:val="both"/>
      </w:pPr>
      <w:r w:rsidRPr="009C5330">
        <w:t xml:space="preserve">A diagram providing a graphical representation of the business thread. This diagram is called a </w:t>
      </w:r>
      <w:r w:rsidRPr="009C5330">
        <w:rPr>
          <w:b/>
          <w:bCs/>
        </w:rPr>
        <w:t>process flow diagram</w:t>
      </w:r>
      <w:r w:rsidRPr="009C5330">
        <w:t xml:space="preserve">. It shows how the business arranges its processes to respond to external </w:t>
      </w:r>
      <w:r w:rsidR="00734FFD" w:rsidRPr="009C5330">
        <w:t>event</w:t>
      </w:r>
      <w:r w:rsidR="00734FFD">
        <w:t>s</w:t>
      </w:r>
      <w:r w:rsidR="00734FFD" w:rsidRPr="009C5330">
        <w:t>.</w:t>
      </w:r>
      <w:r w:rsidRPr="009C5330">
        <w:t xml:space="preserve"> This specific technique allows for full understanding of the </w:t>
      </w:r>
      <w:r w:rsidR="00887249" w:rsidRPr="009C5330">
        <w:t>CCI</w:t>
      </w:r>
      <w:r w:rsidRPr="009C5330">
        <w:t xml:space="preserve"> business before detailing the information technology solution supporting those processes. Many businesses have similar processes, but the arrangement of the processes—the </w:t>
      </w:r>
      <w:r w:rsidRPr="6E5E9949">
        <w:rPr>
          <w:i/>
          <w:iCs/>
        </w:rPr>
        <w:t>dynamics</w:t>
      </w:r>
      <w:r w:rsidRPr="009C5330">
        <w:t xml:space="preserve"> or process flow—may be very different. </w:t>
      </w:r>
    </w:p>
    <w:p w14:paraId="6C142BC2" w14:textId="76614F4B" w:rsidR="00A74F23" w:rsidRPr="009C5330" w:rsidRDefault="00A74F23" w:rsidP="5FAE366F">
      <w:pPr>
        <w:pStyle w:val="NumberedList"/>
        <w:numPr>
          <w:ilvl w:val="0"/>
          <w:numId w:val="97"/>
        </w:numPr>
        <w:tabs>
          <w:tab w:val="left" w:pos="1134"/>
          <w:tab w:val="left" w:pos="1701"/>
          <w:tab w:val="left" w:pos="2268"/>
        </w:tabs>
        <w:spacing w:after="120" w:line="240" w:lineRule="auto"/>
        <w:jc w:val="both"/>
      </w:pPr>
      <w:r w:rsidRPr="009C5330">
        <w:t xml:space="preserve">Textual description of the components of the </w:t>
      </w:r>
      <w:r w:rsidR="00887249" w:rsidRPr="009C5330">
        <w:t>CCI</w:t>
      </w:r>
      <w:r w:rsidRPr="009C5330">
        <w:t xml:space="preserve"> business thread a</w:t>
      </w:r>
      <w:r w:rsidR="00F9782D">
        <w:t>re</w:t>
      </w:r>
      <w:r w:rsidRPr="009C5330">
        <w:t xml:space="preserve"> shown on the process flow diagram:</w:t>
      </w:r>
    </w:p>
    <w:p w14:paraId="5CDFA34B" w14:textId="77777777" w:rsidR="00A74F23" w:rsidRPr="009C5330" w:rsidRDefault="00A74F23" w:rsidP="5FAE366F">
      <w:pPr>
        <w:pStyle w:val="Bullet2"/>
        <w:numPr>
          <w:ilvl w:val="0"/>
          <w:numId w:val="121"/>
        </w:numPr>
        <w:spacing w:after="120" w:line="240" w:lineRule="auto"/>
        <w:ind w:left="851" w:hanging="284"/>
        <w:jc w:val="both"/>
      </w:pPr>
      <w:r w:rsidRPr="009C5330">
        <w:t xml:space="preserve">the (major and minor) </w:t>
      </w:r>
      <w:r w:rsidRPr="009C5330">
        <w:rPr>
          <w:b/>
          <w:bCs/>
        </w:rPr>
        <w:t xml:space="preserve">events </w:t>
      </w:r>
      <w:r w:rsidRPr="009C5330">
        <w:t>that launch the thread;</w:t>
      </w:r>
    </w:p>
    <w:p w14:paraId="0A884ACB" w14:textId="74662A49" w:rsidR="00A74F23" w:rsidRPr="009C5330" w:rsidRDefault="00A74F23" w:rsidP="5FAE366F">
      <w:pPr>
        <w:pStyle w:val="Bullet2"/>
        <w:numPr>
          <w:ilvl w:val="0"/>
          <w:numId w:val="121"/>
        </w:numPr>
        <w:spacing w:after="120" w:line="240" w:lineRule="auto"/>
        <w:ind w:left="851" w:hanging="284"/>
        <w:jc w:val="both"/>
      </w:pPr>
      <w:r w:rsidRPr="009C5330">
        <w:t xml:space="preserve">the </w:t>
      </w:r>
      <w:r w:rsidRPr="009C5330">
        <w:rPr>
          <w:b/>
          <w:bCs/>
        </w:rPr>
        <w:t>processes</w:t>
      </w:r>
      <w:r w:rsidRPr="009C5330">
        <w:t xml:space="preserve"> that are involved in the thread;</w:t>
      </w:r>
    </w:p>
    <w:p w14:paraId="29A9F95B" w14:textId="77777777" w:rsidR="00A74F23" w:rsidRPr="009C5330" w:rsidRDefault="00A74F23" w:rsidP="5FAE366F">
      <w:pPr>
        <w:pStyle w:val="Bullet2"/>
        <w:numPr>
          <w:ilvl w:val="0"/>
          <w:numId w:val="121"/>
        </w:numPr>
        <w:spacing w:after="120" w:line="240" w:lineRule="auto"/>
        <w:ind w:left="851" w:hanging="284"/>
        <w:jc w:val="both"/>
      </w:pPr>
      <w:r w:rsidRPr="009C5330">
        <w:t xml:space="preserve">the (major and minor) </w:t>
      </w:r>
      <w:r w:rsidRPr="009C5330">
        <w:rPr>
          <w:b/>
          <w:bCs/>
        </w:rPr>
        <w:t>results</w:t>
      </w:r>
      <w:r w:rsidRPr="009C5330">
        <w:t xml:space="preserve"> produced by the thread.</w:t>
      </w:r>
    </w:p>
    <w:p w14:paraId="78CFE6F4" w14:textId="77777777" w:rsidR="00A74F23" w:rsidRPr="009C5330" w:rsidRDefault="00A74F23" w:rsidP="5FAE366F">
      <w:pPr>
        <w:pStyle w:val="NumberedList"/>
        <w:numPr>
          <w:ilvl w:val="0"/>
          <w:numId w:val="97"/>
        </w:numPr>
        <w:tabs>
          <w:tab w:val="left" w:pos="1134"/>
          <w:tab w:val="left" w:pos="1701"/>
          <w:tab w:val="left" w:pos="2268"/>
        </w:tabs>
        <w:spacing w:after="120" w:line="240" w:lineRule="auto"/>
        <w:jc w:val="both"/>
      </w:pPr>
      <w:bookmarkStart w:id="1780" w:name="_Toc359659568"/>
      <w:r w:rsidRPr="009C5330">
        <w:t>When applicable, specific assumptions, constraints or remarks will be provided for each of the elements</w:t>
      </w:r>
      <w:r w:rsidRPr="009C5330">
        <w:rPr>
          <w:rStyle w:val="a7"/>
        </w:rPr>
        <w:footnoteReference w:id="2"/>
      </w:r>
      <w:r w:rsidRPr="009C5330">
        <w:t>.</w:t>
      </w:r>
      <w:bookmarkEnd w:id="1780"/>
    </w:p>
    <w:p w14:paraId="5ADC291B" w14:textId="77777777" w:rsidR="00A74F23" w:rsidRPr="009C5330" w:rsidRDefault="00A74F23" w:rsidP="5FAE366F">
      <w:r w:rsidRPr="009C5330">
        <w:t>The Data model view will be limited to the following two models:</w:t>
      </w:r>
    </w:p>
    <w:p w14:paraId="4B21E46C" w14:textId="32C45C0A" w:rsidR="00A74F23" w:rsidRPr="009C5330" w:rsidRDefault="00A74F23" w:rsidP="00D47ED3">
      <w:pPr>
        <w:pStyle w:val="NumberedList"/>
        <w:numPr>
          <w:ilvl w:val="0"/>
          <w:numId w:val="100"/>
        </w:numPr>
        <w:tabs>
          <w:tab w:val="left" w:pos="1134"/>
          <w:tab w:val="left" w:pos="1701"/>
          <w:tab w:val="left" w:pos="2268"/>
        </w:tabs>
        <w:spacing w:after="120" w:line="240" w:lineRule="auto"/>
        <w:jc w:val="both"/>
      </w:pPr>
      <w:r w:rsidRPr="009C5330">
        <w:t xml:space="preserve">The model of the State </w:t>
      </w:r>
      <w:r w:rsidR="00887249" w:rsidRPr="009C5330">
        <w:t>Transition</w:t>
      </w:r>
      <w:r w:rsidRPr="009C5330">
        <w:t xml:space="preserve"> Diagram presents the life cycle of the data, </w:t>
      </w:r>
      <w:r w:rsidR="00D47ED3" w:rsidRPr="00D47ED3">
        <w:t>showing the different states and the transformation from one state to the next one</w:t>
      </w:r>
      <w:r w:rsidRPr="009C5330">
        <w:t xml:space="preserve">. </w:t>
      </w:r>
      <w:r w:rsidR="00887249" w:rsidRPr="009C5330">
        <w:t xml:space="preserve">State Transition </w:t>
      </w:r>
      <w:r w:rsidRPr="009C5330">
        <w:t>Diagrams are provided for the most significant process threads.</w:t>
      </w:r>
    </w:p>
    <w:p w14:paraId="03D7BA04" w14:textId="1CBBB4C9" w:rsidR="0059723E" w:rsidRPr="009C5330" w:rsidRDefault="00A74F23" w:rsidP="5FAE366F">
      <w:pPr>
        <w:pStyle w:val="NumberedList"/>
        <w:numPr>
          <w:ilvl w:val="0"/>
          <w:numId w:val="100"/>
        </w:numPr>
        <w:tabs>
          <w:tab w:val="left" w:pos="1134"/>
          <w:tab w:val="left" w:pos="1701"/>
          <w:tab w:val="left" w:pos="2268"/>
        </w:tabs>
        <w:spacing w:after="120" w:line="240" w:lineRule="auto"/>
        <w:jc w:val="both"/>
        <w:sectPr w:rsidR="0059723E" w:rsidRPr="009C5330" w:rsidSect="004F294E">
          <w:headerReference w:type="default" r:id="rId19"/>
          <w:pgSz w:w="11907" w:h="16840"/>
          <w:pgMar w:top="1701" w:right="1418" w:bottom="1134" w:left="1418" w:header="720" w:footer="0" w:gutter="0"/>
          <w:pgNumType w:start="2"/>
          <w:cols w:space="720"/>
          <w:docGrid w:linePitch="299"/>
        </w:sectPr>
      </w:pPr>
      <w:r w:rsidRPr="009C5330">
        <w:t xml:space="preserve">During the execution of the </w:t>
      </w:r>
      <w:r w:rsidR="00887249" w:rsidRPr="009C5330">
        <w:t>CCI</w:t>
      </w:r>
      <w:r w:rsidRPr="009C5330">
        <w:t xml:space="preserve"> business threads, information is exchanged between processe</w:t>
      </w:r>
      <w:r w:rsidR="00B16BBE" w:rsidRPr="009C5330">
        <w:t>s</w:t>
      </w:r>
      <w:r w:rsidR="00F9782D">
        <w:t>.</w:t>
      </w:r>
    </w:p>
    <w:p w14:paraId="64718199" w14:textId="57757F08" w:rsidR="00A74F23" w:rsidRPr="009C5330" w:rsidRDefault="00A74F23" w:rsidP="0083342A">
      <w:pPr>
        <w:pStyle w:val="2"/>
        <w:numPr>
          <w:ilvl w:val="1"/>
          <w:numId w:val="113"/>
        </w:numPr>
      </w:pPr>
      <w:bookmarkStart w:id="1781" w:name="_Toc500238017"/>
      <w:bookmarkStart w:id="1782" w:name="_Toc500241756"/>
      <w:bookmarkStart w:id="1783" w:name="_Toc500242149"/>
      <w:bookmarkStart w:id="1784" w:name="_Toc500245379"/>
      <w:bookmarkStart w:id="1785" w:name="_Toc500245856"/>
      <w:bookmarkStart w:id="1786" w:name="_Toc500247700"/>
      <w:bookmarkStart w:id="1787" w:name="_Toc500247905"/>
      <w:bookmarkStart w:id="1788" w:name="_Toc500248168"/>
      <w:bookmarkStart w:id="1789" w:name="_Toc500248373"/>
      <w:bookmarkStart w:id="1790" w:name="_Toc500248578"/>
      <w:bookmarkStart w:id="1791" w:name="_Toc500248783"/>
      <w:bookmarkStart w:id="1792" w:name="_Toc500248988"/>
      <w:bookmarkStart w:id="1793" w:name="_Toc500249278"/>
      <w:bookmarkStart w:id="1794" w:name="_Toc500249483"/>
      <w:bookmarkStart w:id="1795" w:name="_Toc500249688"/>
      <w:bookmarkStart w:id="1796" w:name="_Toc500249892"/>
      <w:bookmarkStart w:id="1797" w:name="_Toc500250096"/>
      <w:bookmarkStart w:id="1798" w:name="_Toc500250302"/>
      <w:bookmarkStart w:id="1799" w:name="_Toc500250506"/>
      <w:bookmarkStart w:id="1800" w:name="_Toc500250711"/>
      <w:bookmarkStart w:id="1801" w:name="_Toc500250916"/>
      <w:bookmarkStart w:id="1802" w:name="_Toc500251120"/>
      <w:bookmarkStart w:id="1803" w:name="_Toc500251324"/>
      <w:bookmarkStart w:id="1804" w:name="_Toc500251615"/>
      <w:bookmarkStart w:id="1805" w:name="_Toc500951649"/>
      <w:bookmarkStart w:id="1806" w:name="_Toc501037057"/>
      <w:bookmarkStart w:id="1807" w:name="_Toc404475766"/>
      <w:bookmarkStart w:id="1808" w:name="_Toc406317475"/>
      <w:bookmarkStart w:id="1809" w:name="_Toc136680203"/>
      <w:bookmarkStart w:id="1810" w:name="_Toc499201585"/>
      <w:bookmarkStart w:id="1811" w:name="_Ref499554786"/>
      <w:bookmarkStart w:id="1812" w:name="_Ref499554811"/>
      <w:bookmarkStart w:id="1813" w:name="_Toc500233047"/>
      <w:bookmarkStart w:id="1814" w:name="_Toc500238018"/>
      <w:bookmarkStart w:id="1815" w:name="_Toc505787419"/>
      <w:bookmarkStart w:id="1816" w:name="_Toc525907966"/>
      <w:bookmarkStart w:id="1817" w:name="_Hlk499217343"/>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r w:rsidRPr="009C5330">
        <w:lastRenderedPageBreak/>
        <w:t>Specific representations inside a process flow diagram</w:t>
      </w:r>
      <w:bookmarkEnd w:id="1807"/>
      <w:bookmarkEnd w:id="1808"/>
      <w:bookmarkEnd w:id="1809"/>
      <w:bookmarkEnd w:id="1810"/>
      <w:bookmarkEnd w:id="1811"/>
      <w:bookmarkEnd w:id="1812"/>
      <w:bookmarkEnd w:id="1813"/>
      <w:bookmarkEnd w:id="1814"/>
      <w:bookmarkEnd w:id="1815"/>
      <w:bookmarkEnd w:id="1816"/>
    </w:p>
    <w:bookmarkEnd w:id="1817"/>
    <w:p w14:paraId="7185A6AB" w14:textId="4D61DB72" w:rsidR="00A74F23" w:rsidRPr="009C5330" w:rsidRDefault="00A74F23" w:rsidP="5FAE366F">
      <w:pPr>
        <w:keepNext/>
        <w:spacing w:after="60"/>
      </w:pPr>
      <w:r w:rsidRPr="009C5330">
        <w:t xml:space="preserve">The following diagram is an example of a process flow diagram which represents </w:t>
      </w:r>
      <w:r w:rsidR="002E62DD" w:rsidRPr="009C5330">
        <w:rPr>
          <w:rFonts w:ascii="Calibri" w:eastAsia="Calibri" w:hAnsi="Calibri" w:cs="Calibri"/>
        </w:rPr>
        <w:t>which represent</w:t>
      </w:r>
      <w:r w:rsidR="002E62DD" w:rsidRPr="179CD7B8">
        <w:rPr>
          <w:rFonts w:eastAsiaTheme="minorEastAsia"/>
        </w:rPr>
        <w:t>s the “</w:t>
      </w:r>
      <w:r w:rsidR="004D367D" w:rsidRPr="179CD7B8">
        <w:rPr>
          <w:rFonts w:eastAsiaTheme="minorEastAsia"/>
        </w:rPr>
        <w:t>L4-CCI-01-04</w:t>
      </w:r>
      <w:r w:rsidR="004D367D">
        <w:rPr>
          <w:rFonts w:eastAsiaTheme="minorEastAsia"/>
        </w:rPr>
        <w:t xml:space="preserve"> </w:t>
      </w:r>
      <w:r w:rsidR="005A572E" w:rsidRPr="179CD7B8">
        <w:rPr>
          <w:rFonts w:eastAsiaTheme="minorEastAsia"/>
        </w:rPr>
        <w:t xml:space="preserve">Perform </w:t>
      </w:r>
      <w:r w:rsidR="004F36B9">
        <w:rPr>
          <w:rFonts w:eastAsiaTheme="minorEastAsia"/>
        </w:rPr>
        <w:t>Risk Analysis</w:t>
      </w:r>
      <w:r w:rsidR="005A572E" w:rsidRPr="179CD7B8">
        <w:rPr>
          <w:rFonts w:eastAsiaTheme="minorEastAsia"/>
        </w:rPr>
        <w:t xml:space="preserve"> </w:t>
      </w:r>
      <w:r w:rsidR="00CF6BE1">
        <w:rPr>
          <w:rFonts w:eastAsiaTheme="minorEastAsia"/>
        </w:rPr>
        <w:t>Β</w:t>
      </w:r>
      <w:r w:rsidR="005A572E" w:rsidRPr="179CD7B8">
        <w:rPr>
          <w:rFonts w:eastAsiaTheme="minorEastAsia"/>
        </w:rPr>
        <w:t>y SCO and PCO</w:t>
      </w:r>
      <w:r w:rsidR="002E62DD" w:rsidRPr="179CD7B8">
        <w:rPr>
          <w:rFonts w:eastAsiaTheme="minorEastAsia"/>
        </w:rPr>
        <w:t>” at any</w:t>
      </w:r>
      <w:r w:rsidR="00A41609" w:rsidRPr="179CD7B8">
        <w:rPr>
          <w:rFonts w:eastAsiaTheme="minorEastAsia"/>
        </w:rPr>
        <w:t xml:space="preserve"> C</w:t>
      </w:r>
      <w:r w:rsidR="002E62DD" w:rsidRPr="179CD7B8">
        <w:rPr>
          <w:rFonts w:eastAsiaTheme="minorEastAsia"/>
        </w:rPr>
        <w:t>ustom</w:t>
      </w:r>
      <w:r w:rsidR="00A41609" w:rsidRPr="179CD7B8">
        <w:rPr>
          <w:rFonts w:eastAsiaTheme="minorEastAsia"/>
        </w:rPr>
        <w:t>s</w:t>
      </w:r>
      <w:r w:rsidR="002E62DD" w:rsidRPr="179CD7B8">
        <w:rPr>
          <w:rFonts w:eastAsiaTheme="minorEastAsia"/>
        </w:rPr>
        <w:t xml:space="preserve"> Office: </w:t>
      </w:r>
    </w:p>
    <w:p w14:paraId="01EF4B52" w14:textId="52D06149" w:rsidR="005A572E" w:rsidRPr="009C5330" w:rsidRDefault="00CE6FA3" w:rsidP="5FAE366F">
      <w:pPr>
        <w:pStyle w:val="a6"/>
      </w:pPr>
      <w:bookmarkStart w:id="1818" w:name="_Toc500232036"/>
      <w:bookmarkStart w:id="1819" w:name="_Toc505787374"/>
      <w:r w:rsidRPr="009C5330">
        <w:rPr>
          <w:noProof/>
          <w:lang w:eastAsia="en-GB"/>
        </w:rPr>
        <w:drawing>
          <wp:inline distT="0" distB="0" distL="0" distR="0" wp14:anchorId="643AC4EE" wp14:editId="64662DD6">
            <wp:extent cx="8502015" cy="4104839"/>
            <wp:effectExtent l="0" t="0" r="0" b="0"/>
            <wp:docPr id="2" name="Picture 2" descr="C:\Users\akaranikou\AppData\Local\Microsoft\Windows\INetCache\Content.Word\perform ris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akaranikou\AppData\Local\Microsoft\Windows\INetCache\Content.Word\perform risk.png"/>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t="18498"/>
                    <a:stretch/>
                  </pic:blipFill>
                  <pic:spPr bwMode="auto">
                    <a:xfrm>
                      <a:off x="0" y="0"/>
                      <a:ext cx="8578817" cy="4141920"/>
                    </a:xfrm>
                    <a:prstGeom prst="rect">
                      <a:avLst/>
                    </a:prstGeom>
                    <a:noFill/>
                    <a:ln>
                      <a:noFill/>
                    </a:ln>
                    <a:extLst>
                      <a:ext uri="{53640926-AAD7-44D8-BBD7-CCE9431645EC}">
                        <a14:shadowObscured xmlns:a14="http://schemas.microsoft.com/office/drawing/2010/main"/>
                      </a:ext>
                    </a:extLst>
                  </pic:spPr>
                </pic:pic>
              </a:graphicData>
            </a:graphic>
          </wp:inline>
        </w:drawing>
      </w:r>
    </w:p>
    <w:p w14:paraId="62E21D51" w14:textId="1A80881A" w:rsidR="00A34CA8" w:rsidRPr="009C5330" w:rsidRDefault="00A83D28" w:rsidP="5FAE366F">
      <w:pPr>
        <w:pStyle w:val="a6"/>
      </w:pPr>
      <w:bookmarkStart w:id="1820" w:name="_Toc525907999"/>
      <w:r w:rsidRPr="009C5330">
        <w:lastRenderedPageBreak/>
        <w:t xml:space="preserve">Figure </w:t>
      </w:r>
      <w:r w:rsidRPr="00122480">
        <w:fldChar w:fldCharType="begin"/>
      </w:r>
      <w:r w:rsidRPr="009C5330">
        <w:instrText xml:space="preserve"> SEQ Figure \* ARABIC </w:instrText>
      </w:r>
      <w:r w:rsidRPr="00122480">
        <w:rPr>
          <w:lang w:val="en-GB"/>
        </w:rPr>
        <w:fldChar w:fldCharType="separate"/>
      </w:r>
      <w:r w:rsidR="00C73515">
        <w:rPr>
          <w:noProof/>
        </w:rPr>
        <w:t>1</w:t>
      </w:r>
      <w:r w:rsidRPr="00122480">
        <w:fldChar w:fldCharType="end"/>
      </w:r>
      <w:r w:rsidRPr="009C5330">
        <w:t xml:space="preserve">: </w:t>
      </w:r>
      <w:r w:rsidR="00494163" w:rsidRPr="009C5330">
        <w:t>Example of a Process Flow Diagram</w:t>
      </w:r>
      <w:bookmarkEnd w:id="1818"/>
      <w:bookmarkEnd w:id="1819"/>
      <w:bookmarkEnd w:id="1820"/>
    </w:p>
    <w:p w14:paraId="3B7BA41E" w14:textId="2E0D738A" w:rsidR="00F97258" w:rsidRPr="009C5330" w:rsidRDefault="00F97258" w:rsidP="00F97258">
      <w:pPr>
        <w:sectPr w:rsidR="00F97258" w:rsidRPr="009C5330" w:rsidSect="00F97258">
          <w:pgSz w:w="16840" w:h="11907" w:orient="landscape"/>
          <w:pgMar w:top="1418" w:right="1701" w:bottom="1418" w:left="1134" w:header="720" w:footer="0" w:gutter="0"/>
          <w:cols w:space="720"/>
          <w:docGrid w:linePitch="299"/>
        </w:sectPr>
      </w:pPr>
    </w:p>
    <w:p w14:paraId="23BCD23E" w14:textId="506FA3F7" w:rsidR="00B02DBC" w:rsidRPr="009C5330" w:rsidRDefault="002E62DD" w:rsidP="00582E2C">
      <w:pPr>
        <w:jc w:val="both"/>
        <w:rPr>
          <w:vanish/>
        </w:rPr>
      </w:pPr>
      <w:r w:rsidRPr="009C5330">
        <w:rPr>
          <w:rFonts w:ascii="Calibri" w:eastAsia="Calibri" w:hAnsi="Calibri" w:cs="Calibri"/>
        </w:rPr>
        <w:lastRenderedPageBreak/>
        <w:t>Process flows are composed by the following elements:</w:t>
      </w:r>
    </w:p>
    <w:p w14:paraId="65EFAA87" w14:textId="41FDA14B" w:rsidR="002E62DD" w:rsidRPr="009C5330" w:rsidRDefault="002E62DD" w:rsidP="002E62DD">
      <w:pPr>
        <w:ind w:firstLine="720"/>
      </w:pPr>
      <w:r w:rsidRPr="009C5330">
        <w:t xml:space="preserve"> </w:t>
      </w:r>
    </w:p>
    <w:tbl>
      <w:tblPr>
        <w:tblW w:w="9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0"/>
        <w:gridCol w:w="1395"/>
        <w:gridCol w:w="2430"/>
        <w:gridCol w:w="4671"/>
      </w:tblGrid>
      <w:tr w:rsidR="002E62DD" w:rsidRPr="009C5330" w14:paraId="01DFABB4" w14:textId="77777777" w:rsidTr="00122480">
        <w:trPr>
          <w:trHeight w:val="595"/>
        </w:trPr>
        <w:tc>
          <w:tcPr>
            <w:tcW w:w="850" w:type="dxa"/>
            <w:shd w:val="clear" w:color="auto" w:fill="808080" w:themeFill="text1" w:themeFillTint="7F"/>
            <w:textDirection w:val="btLr"/>
            <w:vAlign w:val="center"/>
          </w:tcPr>
          <w:p w14:paraId="366DE053" w14:textId="77777777" w:rsidR="002E62DD" w:rsidRPr="009C5330" w:rsidRDefault="002E62DD" w:rsidP="002E62DD">
            <w:pPr>
              <w:spacing w:after="0"/>
              <w:rPr>
                <w:b/>
                <w:bCs/>
              </w:rPr>
            </w:pPr>
            <w:r w:rsidRPr="009C5330">
              <w:rPr>
                <w:rFonts w:ascii="Calibri" w:eastAsia="Calibri" w:hAnsi="Calibri" w:cs="Calibri"/>
                <w:b/>
                <w:bCs/>
              </w:rPr>
              <w:t>Group</w:t>
            </w:r>
          </w:p>
        </w:tc>
        <w:tc>
          <w:tcPr>
            <w:tcW w:w="1395" w:type="dxa"/>
            <w:shd w:val="clear" w:color="auto" w:fill="808080" w:themeFill="text1" w:themeFillTint="7F"/>
            <w:vAlign w:val="center"/>
          </w:tcPr>
          <w:p w14:paraId="30439D7B" w14:textId="77777777" w:rsidR="002E62DD" w:rsidRPr="009C5330" w:rsidRDefault="002E62DD" w:rsidP="002E62DD">
            <w:pPr>
              <w:spacing w:after="0"/>
              <w:rPr>
                <w:b/>
                <w:noProof/>
              </w:rPr>
            </w:pPr>
            <w:r w:rsidRPr="009C5330">
              <w:rPr>
                <w:b/>
                <w:noProof/>
              </w:rPr>
              <w:t>Object</w:t>
            </w:r>
          </w:p>
        </w:tc>
        <w:tc>
          <w:tcPr>
            <w:tcW w:w="2430" w:type="dxa"/>
            <w:shd w:val="clear" w:color="auto" w:fill="808080" w:themeFill="text1" w:themeFillTint="7F"/>
            <w:vAlign w:val="center"/>
          </w:tcPr>
          <w:p w14:paraId="2CFD3C8B" w14:textId="77777777" w:rsidR="002E62DD" w:rsidRPr="009C5330" w:rsidRDefault="002E62DD" w:rsidP="002E62DD">
            <w:pPr>
              <w:spacing w:after="0"/>
              <w:rPr>
                <w:b/>
                <w:bCs/>
              </w:rPr>
            </w:pPr>
            <w:r w:rsidRPr="009C5330">
              <w:rPr>
                <w:b/>
                <w:bCs/>
              </w:rPr>
              <w:t>Type</w:t>
            </w:r>
          </w:p>
        </w:tc>
        <w:tc>
          <w:tcPr>
            <w:tcW w:w="4671" w:type="dxa"/>
            <w:shd w:val="clear" w:color="auto" w:fill="808080" w:themeFill="text1" w:themeFillTint="7F"/>
            <w:vAlign w:val="center"/>
          </w:tcPr>
          <w:p w14:paraId="0A087791" w14:textId="77777777" w:rsidR="002E62DD" w:rsidRPr="009C5330" w:rsidRDefault="002E62DD" w:rsidP="002E62DD">
            <w:pPr>
              <w:spacing w:after="0"/>
              <w:rPr>
                <w:b/>
                <w:bCs/>
              </w:rPr>
            </w:pPr>
            <w:r w:rsidRPr="009C5330">
              <w:rPr>
                <w:b/>
                <w:bCs/>
              </w:rPr>
              <w:t>Attribute / Definition</w:t>
            </w:r>
          </w:p>
        </w:tc>
      </w:tr>
      <w:tr w:rsidR="002E62DD" w:rsidRPr="00AC2EB7" w14:paraId="68F4CF5A" w14:textId="77777777" w:rsidTr="00122480">
        <w:trPr>
          <w:trHeight w:val="749"/>
        </w:trPr>
        <w:tc>
          <w:tcPr>
            <w:tcW w:w="850" w:type="dxa"/>
            <w:vMerge w:val="restart"/>
            <w:shd w:val="clear" w:color="auto" w:fill="auto"/>
            <w:textDirection w:val="btLr"/>
            <w:vAlign w:val="center"/>
          </w:tcPr>
          <w:p w14:paraId="7CCACA70" w14:textId="77777777" w:rsidR="002E62DD" w:rsidRPr="009C5330" w:rsidRDefault="002E62DD" w:rsidP="5FAE366F">
            <w:pPr>
              <w:spacing w:after="0"/>
              <w:ind w:left="113" w:right="113"/>
              <w:jc w:val="center"/>
            </w:pPr>
            <w:r w:rsidRPr="009C5330">
              <w:t>Lanes and Pools</w:t>
            </w:r>
          </w:p>
        </w:tc>
        <w:tc>
          <w:tcPr>
            <w:tcW w:w="1395" w:type="dxa"/>
            <w:shd w:val="clear" w:color="auto" w:fill="auto"/>
            <w:vAlign w:val="center"/>
          </w:tcPr>
          <w:p w14:paraId="0AC537C9" w14:textId="107D257B" w:rsidR="002E62DD" w:rsidRPr="009C5330" w:rsidRDefault="005A572E" w:rsidP="002E62DD">
            <w:pPr>
              <w:spacing w:after="0"/>
              <w:jc w:val="center"/>
              <w:rPr>
                <w:noProof/>
                <w:lang w:eastAsia="nl-BE"/>
              </w:rPr>
            </w:pPr>
            <w:r w:rsidRPr="009C5330">
              <w:object w:dxaOrig="735" w:dyaOrig="2625" w14:anchorId="1F42B0C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75pt;height:89.25pt" o:ole="">
                  <v:imagedata r:id="rId21" o:title=""/>
                </v:shape>
                <o:OLEObject Type="Embed" ProgID="PBrush" ShapeID="_x0000_i1025" DrawAspect="Content" ObjectID="_1841209831" r:id="rId22"/>
              </w:object>
            </w:r>
          </w:p>
          <w:p w14:paraId="4AF9BF42" w14:textId="77777777" w:rsidR="002E62DD" w:rsidRPr="009C5330" w:rsidRDefault="002E62DD" w:rsidP="002E62DD">
            <w:pPr>
              <w:spacing w:after="0"/>
              <w:jc w:val="center"/>
              <w:rPr>
                <w:noProof/>
                <w:lang w:eastAsia="nl-BE"/>
              </w:rPr>
            </w:pPr>
          </w:p>
        </w:tc>
        <w:tc>
          <w:tcPr>
            <w:tcW w:w="2430" w:type="dxa"/>
            <w:shd w:val="clear" w:color="auto" w:fill="auto"/>
            <w:vAlign w:val="center"/>
          </w:tcPr>
          <w:p w14:paraId="6A2B2B61" w14:textId="6E9B6A25" w:rsidR="002E62DD" w:rsidRPr="009C5330" w:rsidRDefault="002E62DD" w:rsidP="5FAE366F">
            <w:pPr>
              <w:spacing w:after="0"/>
            </w:pPr>
            <w:r w:rsidRPr="009C5330">
              <w:t xml:space="preserve">Uncollapsed </w:t>
            </w:r>
            <w:r w:rsidR="00F9782D">
              <w:t>P</w:t>
            </w:r>
            <w:r w:rsidRPr="009C5330">
              <w:t>ool</w:t>
            </w:r>
          </w:p>
        </w:tc>
        <w:tc>
          <w:tcPr>
            <w:tcW w:w="4671" w:type="dxa"/>
            <w:shd w:val="clear" w:color="auto" w:fill="auto"/>
            <w:vAlign w:val="center"/>
          </w:tcPr>
          <w:p w14:paraId="43F35446" w14:textId="33DD1C72" w:rsidR="002E62DD" w:rsidRPr="009C5330" w:rsidRDefault="002E62DD" w:rsidP="5FAE366F">
            <w:pPr>
              <w:spacing w:after="0"/>
            </w:pPr>
            <w:r w:rsidRPr="009C5330">
              <w:t>A Pool may have internal activities, in the form of the Process that will be executed – “Uncollapsed Poo</w:t>
            </w:r>
            <w:r w:rsidR="00585660" w:rsidRPr="009C5330">
              <w:t>l”</w:t>
            </w:r>
            <w:r w:rsidR="00F9782D">
              <w:t>.</w:t>
            </w:r>
          </w:p>
        </w:tc>
      </w:tr>
      <w:tr w:rsidR="002E62DD" w:rsidRPr="00AC2EB7" w14:paraId="6F76F1A1" w14:textId="77777777" w:rsidTr="00122480">
        <w:trPr>
          <w:trHeight w:val="749"/>
        </w:trPr>
        <w:tc>
          <w:tcPr>
            <w:tcW w:w="850" w:type="dxa"/>
            <w:vMerge/>
            <w:shd w:val="clear" w:color="auto" w:fill="auto"/>
            <w:textDirection w:val="btLr"/>
            <w:vAlign w:val="center"/>
          </w:tcPr>
          <w:p w14:paraId="12C3AC4E" w14:textId="77777777" w:rsidR="002E62DD" w:rsidRPr="009C5330" w:rsidRDefault="002E62DD" w:rsidP="002E62DD">
            <w:pPr>
              <w:spacing w:after="0"/>
              <w:ind w:left="113" w:right="113"/>
              <w:jc w:val="center"/>
            </w:pPr>
          </w:p>
        </w:tc>
        <w:tc>
          <w:tcPr>
            <w:tcW w:w="1395" w:type="dxa"/>
            <w:shd w:val="clear" w:color="auto" w:fill="auto"/>
            <w:vAlign w:val="center"/>
          </w:tcPr>
          <w:p w14:paraId="77B5E26E" w14:textId="77777777" w:rsidR="002E62DD" w:rsidRPr="009C5330" w:rsidRDefault="002E62DD" w:rsidP="002E62DD">
            <w:pPr>
              <w:spacing w:after="0"/>
              <w:jc w:val="center"/>
              <w:rPr>
                <w:noProof/>
                <w:lang w:eastAsia="nl-BE"/>
              </w:rPr>
            </w:pPr>
            <w:r w:rsidRPr="009C5330">
              <w:rPr>
                <w:noProof/>
                <w:lang w:eastAsia="en-GB"/>
              </w:rPr>
              <w:drawing>
                <wp:inline distT="0" distB="0" distL="0" distR="0" wp14:anchorId="01A44D51" wp14:editId="1736C005">
                  <wp:extent cx="809625" cy="438150"/>
                  <wp:effectExtent l="0" t="0" r="9525"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809625" cy="438150"/>
                          </a:xfrm>
                          <a:prstGeom prst="rect">
                            <a:avLst/>
                          </a:prstGeom>
                          <a:noFill/>
                          <a:ln>
                            <a:noFill/>
                          </a:ln>
                        </pic:spPr>
                      </pic:pic>
                    </a:graphicData>
                  </a:graphic>
                </wp:inline>
              </w:drawing>
            </w:r>
          </w:p>
        </w:tc>
        <w:tc>
          <w:tcPr>
            <w:tcW w:w="2430" w:type="dxa"/>
            <w:shd w:val="clear" w:color="auto" w:fill="auto"/>
            <w:vAlign w:val="center"/>
          </w:tcPr>
          <w:p w14:paraId="17BC9BB6" w14:textId="5B440EC4" w:rsidR="002E62DD" w:rsidRPr="009C5330" w:rsidRDefault="002E62DD" w:rsidP="5FAE366F">
            <w:pPr>
              <w:spacing w:after="0"/>
            </w:pPr>
            <w:r w:rsidRPr="009C5330">
              <w:t xml:space="preserve">Collapsed </w:t>
            </w:r>
            <w:r w:rsidR="00F9782D">
              <w:t>P</w:t>
            </w:r>
            <w:r w:rsidRPr="009C5330">
              <w:t>ool</w:t>
            </w:r>
          </w:p>
        </w:tc>
        <w:tc>
          <w:tcPr>
            <w:tcW w:w="4671" w:type="dxa"/>
            <w:shd w:val="clear" w:color="auto" w:fill="auto"/>
            <w:vAlign w:val="center"/>
          </w:tcPr>
          <w:p w14:paraId="39AE516F" w14:textId="7D02C43D" w:rsidR="002E62DD" w:rsidRPr="009C5330" w:rsidRDefault="00DB62ED" w:rsidP="5FAE366F">
            <w:pPr>
              <w:spacing w:after="0"/>
            </w:pPr>
            <w:r w:rsidRPr="009C5330">
              <w:t>A Pool may</w:t>
            </w:r>
            <w:r w:rsidR="009E1385" w:rsidRPr="009C5330">
              <w:t xml:space="preserve"> have no internal activities, i.e., it can be a “black box” – “Collapsed Pool”.</w:t>
            </w:r>
          </w:p>
        </w:tc>
      </w:tr>
      <w:tr w:rsidR="002E62DD" w:rsidRPr="00AC2EB7" w14:paraId="69F6DB24" w14:textId="77777777" w:rsidTr="00122480">
        <w:trPr>
          <w:trHeight w:val="3232"/>
        </w:trPr>
        <w:tc>
          <w:tcPr>
            <w:tcW w:w="850" w:type="dxa"/>
            <w:vMerge/>
            <w:shd w:val="clear" w:color="auto" w:fill="auto"/>
            <w:textDirection w:val="btLr"/>
            <w:vAlign w:val="center"/>
          </w:tcPr>
          <w:p w14:paraId="41209351" w14:textId="77777777" w:rsidR="002E62DD" w:rsidRPr="009C5330" w:rsidRDefault="002E62DD" w:rsidP="002E62DD">
            <w:pPr>
              <w:ind w:left="113" w:right="113"/>
              <w:jc w:val="center"/>
            </w:pPr>
          </w:p>
        </w:tc>
        <w:tc>
          <w:tcPr>
            <w:tcW w:w="1395" w:type="dxa"/>
            <w:shd w:val="clear" w:color="auto" w:fill="auto"/>
            <w:vAlign w:val="center"/>
          </w:tcPr>
          <w:p w14:paraId="19C05E93" w14:textId="555DE0D9" w:rsidR="002E62DD" w:rsidRPr="009C5330" w:rsidRDefault="005A572E" w:rsidP="002E62DD">
            <w:pPr>
              <w:jc w:val="center"/>
              <w:rPr>
                <w:noProof/>
                <w:lang w:eastAsia="nl-BE"/>
              </w:rPr>
            </w:pPr>
            <w:r w:rsidRPr="009C5330">
              <w:rPr>
                <w:noProof/>
                <w:lang w:eastAsia="en-GB"/>
              </w:rPr>
              <w:drawing>
                <wp:inline distT="0" distB="0" distL="0" distR="0" wp14:anchorId="0D87CD23" wp14:editId="2DD56533">
                  <wp:extent cx="685800" cy="2152650"/>
                  <wp:effectExtent l="0" t="0" r="0" b="0"/>
                  <wp:docPr id="6" name="Εικόνα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85800" cy="2152650"/>
                          </a:xfrm>
                          <a:prstGeom prst="rect">
                            <a:avLst/>
                          </a:prstGeom>
                          <a:noFill/>
                          <a:ln>
                            <a:noFill/>
                          </a:ln>
                        </pic:spPr>
                      </pic:pic>
                    </a:graphicData>
                  </a:graphic>
                </wp:inline>
              </w:drawing>
            </w:r>
          </w:p>
        </w:tc>
        <w:tc>
          <w:tcPr>
            <w:tcW w:w="2430" w:type="dxa"/>
            <w:shd w:val="clear" w:color="auto" w:fill="auto"/>
            <w:vAlign w:val="center"/>
          </w:tcPr>
          <w:p w14:paraId="03F8E035" w14:textId="77777777" w:rsidR="002E62DD" w:rsidRPr="009C5330" w:rsidRDefault="002E62DD" w:rsidP="5FAE366F">
            <w:r w:rsidRPr="009C5330">
              <w:t>Lanes</w:t>
            </w:r>
          </w:p>
        </w:tc>
        <w:tc>
          <w:tcPr>
            <w:tcW w:w="4671" w:type="dxa"/>
            <w:shd w:val="clear" w:color="auto" w:fill="auto"/>
            <w:vAlign w:val="center"/>
          </w:tcPr>
          <w:p w14:paraId="217D962C" w14:textId="5CF762D2" w:rsidR="002E62DD" w:rsidRPr="009C5330" w:rsidRDefault="002E62DD" w:rsidP="0ACEB99A">
            <w:pPr>
              <w:spacing w:after="0"/>
            </w:pPr>
            <w:r w:rsidRPr="009C5330">
              <w:t xml:space="preserve">A </w:t>
            </w:r>
            <w:r w:rsidRPr="009C5330">
              <w:rPr>
                <w:b/>
                <w:bCs/>
              </w:rPr>
              <w:t>Lane</w:t>
            </w:r>
            <w:r w:rsidRPr="009C5330">
              <w:t xml:space="preserve"> is a subdivision of a </w:t>
            </w:r>
            <w:r w:rsidR="00F9782D">
              <w:t>P</w:t>
            </w:r>
            <w:r w:rsidRPr="009C5330">
              <w:t>ool and is used to organize and categorize activities.</w:t>
            </w:r>
          </w:p>
        </w:tc>
      </w:tr>
    </w:tbl>
    <w:p w14:paraId="3E41E705" w14:textId="77777777" w:rsidR="002E62DD" w:rsidRPr="009C5330" w:rsidRDefault="002E62DD" w:rsidP="002E62DD"/>
    <w:tbl>
      <w:tblPr>
        <w:tblW w:w="936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0"/>
        <w:gridCol w:w="1350"/>
        <w:gridCol w:w="2430"/>
        <w:gridCol w:w="4680"/>
      </w:tblGrid>
      <w:tr w:rsidR="002E62DD" w:rsidRPr="009C5330" w14:paraId="6EE2D135" w14:textId="77777777" w:rsidTr="00122480">
        <w:trPr>
          <w:cantSplit/>
          <w:trHeight w:val="865"/>
        </w:trPr>
        <w:tc>
          <w:tcPr>
            <w:tcW w:w="900" w:type="dxa"/>
            <w:shd w:val="clear" w:color="auto" w:fill="808080" w:themeFill="text1" w:themeFillTint="7F"/>
            <w:textDirection w:val="btLr"/>
            <w:vAlign w:val="center"/>
          </w:tcPr>
          <w:p w14:paraId="53FF4AC2" w14:textId="77777777" w:rsidR="002E62DD" w:rsidRPr="009C5330" w:rsidRDefault="002E62DD" w:rsidP="5FAE366F">
            <w:pPr>
              <w:spacing w:after="0"/>
            </w:pPr>
            <w:r w:rsidRPr="009C5330">
              <w:rPr>
                <w:rFonts w:ascii="Calibri" w:eastAsia="Calibri" w:hAnsi="Calibri" w:cs="Calibri"/>
                <w:b/>
                <w:bCs/>
              </w:rPr>
              <w:t>Group</w:t>
            </w:r>
          </w:p>
        </w:tc>
        <w:tc>
          <w:tcPr>
            <w:tcW w:w="1350" w:type="dxa"/>
            <w:shd w:val="clear" w:color="auto" w:fill="808080" w:themeFill="text1" w:themeFillTint="7F"/>
            <w:vAlign w:val="center"/>
          </w:tcPr>
          <w:p w14:paraId="03E3CD1F" w14:textId="77777777" w:rsidR="002E62DD" w:rsidRPr="009C5330" w:rsidRDefault="002E62DD" w:rsidP="002E62DD">
            <w:pPr>
              <w:spacing w:after="0"/>
              <w:rPr>
                <w:noProof/>
              </w:rPr>
            </w:pPr>
            <w:r w:rsidRPr="009C5330">
              <w:rPr>
                <w:b/>
                <w:noProof/>
              </w:rPr>
              <w:t>Object</w:t>
            </w:r>
          </w:p>
        </w:tc>
        <w:tc>
          <w:tcPr>
            <w:tcW w:w="2430" w:type="dxa"/>
            <w:shd w:val="clear" w:color="auto" w:fill="808080" w:themeFill="text1" w:themeFillTint="7F"/>
            <w:vAlign w:val="center"/>
          </w:tcPr>
          <w:p w14:paraId="5540D8A1" w14:textId="77777777" w:rsidR="002E62DD" w:rsidRPr="009C5330" w:rsidRDefault="002E62DD" w:rsidP="5FAE366F">
            <w:pPr>
              <w:spacing w:after="0"/>
            </w:pPr>
            <w:r w:rsidRPr="009C5330">
              <w:rPr>
                <w:b/>
                <w:bCs/>
              </w:rPr>
              <w:t>Type</w:t>
            </w:r>
          </w:p>
        </w:tc>
        <w:tc>
          <w:tcPr>
            <w:tcW w:w="4680" w:type="dxa"/>
            <w:shd w:val="clear" w:color="auto" w:fill="808080" w:themeFill="text1" w:themeFillTint="7F"/>
            <w:vAlign w:val="center"/>
          </w:tcPr>
          <w:p w14:paraId="33C3856F" w14:textId="77777777" w:rsidR="002E62DD" w:rsidRPr="009C5330" w:rsidRDefault="002E62DD" w:rsidP="5FAE366F">
            <w:pPr>
              <w:spacing w:after="0"/>
            </w:pPr>
            <w:r w:rsidRPr="009C5330">
              <w:rPr>
                <w:b/>
                <w:bCs/>
              </w:rPr>
              <w:t>Attribute / Definition</w:t>
            </w:r>
          </w:p>
        </w:tc>
      </w:tr>
      <w:tr w:rsidR="002E62DD" w:rsidRPr="00AC2EB7" w14:paraId="257522F9" w14:textId="77777777" w:rsidTr="00122480">
        <w:trPr>
          <w:trHeight w:val="971"/>
        </w:trPr>
        <w:tc>
          <w:tcPr>
            <w:tcW w:w="900" w:type="dxa"/>
            <w:vMerge w:val="restart"/>
            <w:shd w:val="clear" w:color="auto" w:fill="auto"/>
            <w:textDirection w:val="btLr"/>
            <w:vAlign w:val="center"/>
          </w:tcPr>
          <w:p w14:paraId="0E80CEF3" w14:textId="77777777" w:rsidR="002E62DD" w:rsidRPr="009C5330" w:rsidRDefault="002E62DD" w:rsidP="5FAE366F">
            <w:pPr>
              <w:ind w:left="113" w:right="113"/>
              <w:jc w:val="center"/>
            </w:pPr>
            <w:r w:rsidRPr="009C5330">
              <w:t>Events</w:t>
            </w:r>
          </w:p>
        </w:tc>
        <w:tc>
          <w:tcPr>
            <w:tcW w:w="1350" w:type="dxa"/>
            <w:shd w:val="clear" w:color="auto" w:fill="auto"/>
            <w:vAlign w:val="center"/>
          </w:tcPr>
          <w:p w14:paraId="7E8FFAF1" w14:textId="77777777" w:rsidR="002E62DD" w:rsidRPr="009C5330" w:rsidRDefault="002E62DD" w:rsidP="002E62DD">
            <w:pPr>
              <w:jc w:val="center"/>
            </w:pPr>
            <w:r w:rsidRPr="009C5330">
              <w:rPr>
                <w:noProof/>
                <w:lang w:eastAsia="en-GB"/>
              </w:rPr>
              <w:drawing>
                <wp:inline distT="0" distB="0" distL="0" distR="0" wp14:anchorId="568B5A45" wp14:editId="3B12FC3B">
                  <wp:extent cx="333375" cy="333375"/>
                  <wp:effectExtent l="0" t="0" r="0" b="9525"/>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p>
        </w:tc>
        <w:tc>
          <w:tcPr>
            <w:tcW w:w="2430" w:type="dxa"/>
            <w:shd w:val="clear" w:color="auto" w:fill="auto"/>
            <w:vAlign w:val="center"/>
          </w:tcPr>
          <w:p w14:paraId="749AF85E" w14:textId="77777777" w:rsidR="002E62DD" w:rsidRPr="009C5330" w:rsidRDefault="002E62DD" w:rsidP="5FAE366F">
            <w:r w:rsidRPr="009C5330">
              <w:t>Empty start event</w:t>
            </w:r>
          </w:p>
        </w:tc>
        <w:tc>
          <w:tcPr>
            <w:tcW w:w="4680" w:type="dxa"/>
            <w:shd w:val="clear" w:color="auto" w:fill="auto"/>
            <w:vAlign w:val="center"/>
          </w:tcPr>
          <w:p w14:paraId="010E879C" w14:textId="1A2BC25C" w:rsidR="002E62DD" w:rsidRPr="009C5330" w:rsidRDefault="002E62DD" w:rsidP="5FAE366F">
            <w:pPr>
              <w:spacing w:after="0"/>
            </w:pPr>
            <w:r w:rsidRPr="009C5330">
              <w:t xml:space="preserve">An </w:t>
            </w:r>
            <w:r w:rsidRPr="009C5330">
              <w:rPr>
                <w:b/>
                <w:bCs/>
              </w:rPr>
              <w:t xml:space="preserve">Empty start event </w:t>
            </w:r>
            <w:r w:rsidRPr="009C5330">
              <w:t xml:space="preserve">used for a </w:t>
            </w:r>
            <w:r w:rsidR="008C003A" w:rsidRPr="009C5330">
              <w:t>sub process</w:t>
            </w:r>
            <w:r w:rsidRPr="009C5330">
              <w:t xml:space="preserve"> that starts when the flow is triggered by its parent process.</w:t>
            </w:r>
          </w:p>
        </w:tc>
      </w:tr>
      <w:tr w:rsidR="002E62DD" w:rsidRPr="00AC2EB7" w14:paraId="061F1E8B" w14:textId="77777777" w:rsidTr="00122480">
        <w:trPr>
          <w:trHeight w:val="881"/>
        </w:trPr>
        <w:tc>
          <w:tcPr>
            <w:tcW w:w="900" w:type="dxa"/>
            <w:vMerge/>
            <w:shd w:val="clear" w:color="auto" w:fill="auto"/>
          </w:tcPr>
          <w:p w14:paraId="19CB5FE2" w14:textId="77777777" w:rsidR="002E62DD" w:rsidRPr="009C5330" w:rsidRDefault="002E62DD" w:rsidP="002E62DD"/>
        </w:tc>
        <w:tc>
          <w:tcPr>
            <w:tcW w:w="1350" w:type="dxa"/>
            <w:shd w:val="clear" w:color="auto" w:fill="auto"/>
            <w:vAlign w:val="center"/>
          </w:tcPr>
          <w:p w14:paraId="2A2A33A3" w14:textId="77777777" w:rsidR="002E62DD" w:rsidRPr="009C5330" w:rsidRDefault="002E62DD" w:rsidP="002E62DD">
            <w:pPr>
              <w:jc w:val="center"/>
            </w:pPr>
            <w:r w:rsidRPr="009C5330">
              <w:rPr>
                <w:noProof/>
                <w:lang w:eastAsia="en-GB"/>
              </w:rPr>
              <w:drawing>
                <wp:inline distT="0" distB="0" distL="0" distR="0" wp14:anchorId="6263443D" wp14:editId="153DCC14">
                  <wp:extent cx="333375" cy="333375"/>
                  <wp:effectExtent l="0" t="0" r="0" b="9525"/>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p>
        </w:tc>
        <w:tc>
          <w:tcPr>
            <w:tcW w:w="2430" w:type="dxa"/>
            <w:shd w:val="clear" w:color="auto" w:fill="auto"/>
            <w:vAlign w:val="center"/>
          </w:tcPr>
          <w:p w14:paraId="300BBDD5" w14:textId="77777777" w:rsidR="002E62DD" w:rsidRPr="009C5330" w:rsidRDefault="002E62DD" w:rsidP="5FAE366F">
            <w:r w:rsidRPr="009C5330">
              <w:t>Conditional start event</w:t>
            </w:r>
          </w:p>
        </w:tc>
        <w:tc>
          <w:tcPr>
            <w:tcW w:w="4680" w:type="dxa"/>
            <w:shd w:val="clear" w:color="auto" w:fill="auto"/>
            <w:vAlign w:val="center"/>
          </w:tcPr>
          <w:p w14:paraId="4D7E6CC2" w14:textId="1394001D" w:rsidR="002E62DD" w:rsidRPr="009C5330" w:rsidRDefault="006B6D57" w:rsidP="0083342A">
            <w:pPr>
              <w:spacing w:after="0"/>
            </w:pPr>
            <w:r w:rsidRPr="009C5330">
              <w:t xml:space="preserve">A </w:t>
            </w:r>
            <w:r w:rsidRPr="009C5330">
              <w:rPr>
                <w:b/>
                <w:bCs/>
              </w:rPr>
              <w:t xml:space="preserve">Conditional start event </w:t>
            </w:r>
            <w:r w:rsidRPr="009C5330">
              <w:t>is triggered when a condition becomes true.</w:t>
            </w:r>
          </w:p>
        </w:tc>
      </w:tr>
      <w:tr w:rsidR="002E62DD" w:rsidRPr="006402B0" w14:paraId="6B537E46" w14:textId="77777777" w:rsidTr="00122480">
        <w:tc>
          <w:tcPr>
            <w:tcW w:w="900" w:type="dxa"/>
            <w:vMerge/>
            <w:shd w:val="clear" w:color="auto" w:fill="auto"/>
          </w:tcPr>
          <w:p w14:paraId="72E35E02" w14:textId="77777777" w:rsidR="002E62DD" w:rsidRPr="009C5330" w:rsidRDefault="002E62DD" w:rsidP="002E62DD"/>
        </w:tc>
        <w:tc>
          <w:tcPr>
            <w:tcW w:w="1350" w:type="dxa"/>
            <w:shd w:val="clear" w:color="auto" w:fill="auto"/>
            <w:vAlign w:val="center"/>
          </w:tcPr>
          <w:p w14:paraId="179A76AE" w14:textId="77777777" w:rsidR="002E62DD" w:rsidRPr="009C5330" w:rsidRDefault="002E62DD" w:rsidP="002E62DD">
            <w:pPr>
              <w:jc w:val="center"/>
            </w:pPr>
            <w:r w:rsidRPr="009C5330">
              <w:rPr>
                <w:noProof/>
                <w:lang w:eastAsia="en-GB"/>
              </w:rPr>
              <w:drawing>
                <wp:inline distT="0" distB="0" distL="0" distR="0" wp14:anchorId="7ECACEAA" wp14:editId="456740D3">
                  <wp:extent cx="333375" cy="333375"/>
                  <wp:effectExtent l="0" t="0" r="0" b="9525"/>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p>
        </w:tc>
        <w:tc>
          <w:tcPr>
            <w:tcW w:w="2430" w:type="dxa"/>
            <w:shd w:val="clear" w:color="auto" w:fill="auto"/>
            <w:vAlign w:val="center"/>
          </w:tcPr>
          <w:p w14:paraId="1BC79FBE" w14:textId="77777777" w:rsidR="002E62DD" w:rsidRPr="009C5330" w:rsidRDefault="002E62DD" w:rsidP="5FAE366F">
            <w:r w:rsidRPr="009C5330">
              <w:t>Message start event</w:t>
            </w:r>
          </w:p>
        </w:tc>
        <w:tc>
          <w:tcPr>
            <w:tcW w:w="4680" w:type="dxa"/>
            <w:shd w:val="clear" w:color="auto" w:fill="auto"/>
            <w:vAlign w:val="center"/>
          </w:tcPr>
          <w:p w14:paraId="54480E25" w14:textId="58BAE9DD" w:rsidR="002E62DD" w:rsidRPr="006402B0" w:rsidRDefault="006B6D57" w:rsidP="5FAE366F">
            <w:pPr>
              <w:rPr>
                <w:lang w:val="en-US"/>
              </w:rPr>
            </w:pPr>
            <w:r w:rsidRPr="006402B0">
              <w:rPr>
                <w:lang w:val="en-US"/>
              </w:rPr>
              <w:t xml:space="preserve">A </w:t>
            </w:r>
            <w:r w:rsidRPr="006402B0">
              <w:rPr>
                <w:b/>
                <w:bCs/>
                <w:lang w:val="en-US"/>
              </w:rPr>
              <w:t>Message start</w:t>
            </w:r>
            <w:r w:rsidRPr="006402B0">
              <w:rPr>
                <w:lang w:val="en-US"/>
              </w:rPr>
              <w:t xml:space="preserve"> </w:t>
            </w:r>
            <w:r w:rsidRPr="006402B0">
              <w:rPr>
                <w:b/>
                <w:bCs/>
                <w:lang w:val="en-US"/>
              </w:rPr>
              <w:t xml:space="preserve">event </w:t>
            </w:r>
            <w:r w:rsidRPr="006402B0">
              <w:rPr>
                <w:lang w:val="en-US"/>
              </w:rPr>
              <w:t>is used when an IE is received and it triggers the process.</w:t>
            </w:r>
          </w:p>
        </w:tc>
      </w:tr>
    </w:tbl>
    <w:p w14:paraId="7D2045A7" w14:textId="39883075" w:rsidR="002E62DD" w:rsidRPr="006402B0" w:rsidRDefault="002E62DD" w:rsidP="002E62DD">
      <w:pPr>
        <w:rPr>
          <w:lang w:val="en-US"/>
        </w:rPr>
      </w:pPr>
    </w:p>
    <w:p w14:paraId="38B7DCE9" w14:textId="41837662" w:rsidR="00F9782D" w:rsidRPr="006402B0" w:rsidRDefault="00F9782D" w:rsidP="002E62DD">
      <w:pPr>
        <w:rPr>
          <w:lang w:val="en-US"/>
        </w:rPr>
      </w:pPr>
    </w:p>
    <w:p w14:paraId="6B61718E" w14:textId="77777777" w:rsidR="00F9782D" w:rsidRPr="006402B0" w:rsidRDefault="00F9782D" w:rsidP="002E62DD">
      <w:pPr>
        <w:rPr>
          <w:lang w:val="en-US"/>
        </w:rPr>
      </w:pPr>
    </w:p>
    <w:tbl>
      <w:tblPr>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95"/>
        <w:gridCol w:w="1350"/>
        <w:gridCol w:w="2430"/>
        <w:gridCol w:w="4680"/>
      </w:tblGrid>
      <w:tr w:rsidR="00DB0572" w:rsidRPr="009C5330" w14:paraId="75724058" w14:textId="77777777" w:rsidTr="00122480">
        <w:trPr>
          <w:cantSplit/>
          <w:trHeight w:val="802"/>
        </w:trPr>
        <w:tc>
          <w:tcPr>
            <w:tcW w:w="895" w:type="dxa"/>
            <w:shd w:val="clear" w:color="auto" w:fill="808080" w:themeFill="text1" w:themeFillTint="7F"/>
            <w:textDirection w:val="btLr"/>
            <w:vAlign w:val="center"/>
          </w:tcPr>
          <w:p w14:paraId="616DC670" w14:textId="61ED01B3" w:rsidR="00DB0572" w:rsidRPr="009C5330" w:rsidRDefault="00DB0572" w:rsidP="002F713B">
            <w:pPr>
              <w:spacing w:after="0"/>
              <w:jc w:val="center"/>
            </w:pPr>
            <w:r w:rsidRPr="009C5330">
              <w:rPr>
                <w:rFonts w:ascii="Calibri" w:eastAsia="Calibri" w:hAnsi="Calibri" w:cs="Calibri"/>
                <w:b/>
                <w:bCs/>
              </w:rPr>
              <w:lastRenderedPageBreak/>
              <w:t>Group</w:t>
            </w:r>
          </w:p>
        </w:tc>
        <w:tc>
          <w:tcPr>
            <w:tcW w:w="1350" w:type="dxa"/>
            <w:shd w:val="clear" w:color="auto" w:fill="808080" w:themeFill="text1" w:themeFillTint="7F"/>
            <w:vAlign w:val="center"/>
          </w:tcPr>
          <w:p w14:paraId="4B62B325" w14:textId="77777777" w:rsidR="00DB0572" w:rsidRPr="009C5330" w:rsidRDefault="00DB0572" w:rsidP="002F713B">
            <w:pPr>
              <w:spacing w:after="0"/>
              <w:jc w:val="center"/>
              <w:rPr>
                <w:noProof/>
              </w:rPr>
            </w:pPr>
            <w:r w:rsidRPr="009C5330">
              <w:rPr>
                <w:b/>
                <w:noProof/>
              </w:rPr>
              <w:t>Object</w:t>
            </w:r>
          </w:p>
        </w:tc>
        <w:tc>
          <w:tcPr>
            <w:tcW w:w="2430" w:type="dxa"/>
            <w:shd w:val="clear" w:color="auto" w:fill="808080" w:themeFill="text1" w:themeFillTint="7F"/>
            <w:vAlign w:val="center"/>
          </w:tcPr>
          <w:p w14:paraId="247F77F9" w14:textId="77777777" w:rsidR="00DB0572" w:rsidRPr="009C5330" w:rsidRDefault="00DB0572" w:rsidP="002F713B">
            <w:pPr>
              <w:spacing w:after="0"/>
            </w:pPr>
            <w:r w:rsidRPr="009C5330">
              <w:rPr>
                <w:b/>
                <w:bCs/>
              </w:rPr>
              <w:t>Type</w:t>
            </w:r>
          </w:p>
        </w:tc>
        <w:tc>
          <w:tcPr>
            <w:tcW w:w="4680" w:type="dxa"/>
            <w:shd w:val="clear" w:color="auto" w:fill="808080" w:themeFill="text1" w:themeFillTint="7F"/>
            <w:vAlign w:val="center"/>
          </w:tcPr>
          <w:p w14:paraId="492A43A7" w14:textId="77777777" w:rsidR="00DB0572" w:rsidRPr="009C5330" w:rsidRDefault="00DB0572" w:rsidP="002F713B">
            <w:pPr>
              <w:spacing w:after="0"/>
            </w:pPr>
            <w:r w:rsidRPr="009C5330">
              <w:rPr>
                <w:b/>
                <w:bCs/>
              </w:rPr>
              <w:t>Attribute / Definition</w:t>
            </w:r>
          </w:p>
        </w:tc>
      </w:tr>
      <w:tr w:rsidR="00DB0572" w:rsidRPr="00AC2EB7" w14:paraId="145BA752" w14:textId="77777777" w:rsidTr="00122480">
        <w:trPr>
          <w:trHeight w:val="881"/>
        </w:trPr>
        <w:tc>
          <w:tcPr>
            <w:tcW w:w="895" w:type="dxa"/>
            <w:vMerge w:val="restart"/>
            <w:shd w:val="clear" w:color="auto" w:fill="auto"/>
            <w:textDirection w:val="btLr"/>
            <w:vAlign w:val="center"/>
          </w:tcPr>
          <w:p w14:paraId="3B1B78A3" w14:textId="77777777" w:rsidR="00DB0572" w:rsidRPr="009C5330" w:rsidRDefault="00DB0572" w:rsidP="002F713B">
            <w:pPr>
              <w:ind w:left="113" w:right="113"/>
              <w:jc w:val="center"/>
            </w:pPr>
            <w:r w:rsidRPr="009C5330">
              <w:t>Events</w:t>
            </w:r>
          </w:p>
        </w:tc>
        <w:tc>
          <w:tcPr>
            <w:tcW w:w="1350" w:type="dxa"/>
            <w:shd w:val="clear" w:color="auto" w:fill="auto"/>
            <w:vAlign w:val="center"/>
          </w:tcPr>
          <w:p w14:paraId="27EFEB0B" w14:textId="77777777" w:rsidR="00DB0572" w:rsidRPr="009C5330" w:rsidRDefault="00DB0572" w:rsidP="002F713B">
            <w:pPr>
              <w:jc w:val="center"/>
            </w:pPr>
            <w:r w:rsidRPr="009C5330">
              <w:rPr>
                <w:noProof/>
                <w:lang w:eastAsia="en-GB"/>
              </w:rPr>
              <w:drawing>
                <wp:inline distT="0" distB="0" distL="0" distR="0" wp14:anchorId="45B21B10" wp14:editId="5CC51A6A">
                  <wp:extent cx="333375" cy="333375"/>
                  <wp:effectExtent l="0" t="0" r="0" b="9525"/>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p>
        </w:tc>
        <w:tc>
          <w:tcPr>
            <w:tcW w:w="2430" w:type="dxa"/>
            <w:shd w:val="clear" w:color="auto" w:fill="auto"/>
            <w:vAlign w:val="center"/>
          </w:tcPr>
          <w:p w14:paraId="3A18D911" w14:textId="77777777" w:rsidR="00DB0572" w:rsidRPr="009C5330" w:rsidRDefault="00DB0572" w:rsidP="002F713B">
            <w:r w:rsidRPr="009C5330">
              <w:t>Intermediate message event</w:t>
            </w:r>
          </w:p>
        </w:tc>
        <w:tc>
          <w:tcPr>
            <w:tcW w:w="4680" w:type="dxa"/>
          </w:tcPr>
          <w:p w14:paraId="664C335F" w14:textId="77777777" w:rsidR="00DB0572" w:rsidRPr="009C5330" w:rsidRDefault="00DB0572" w:rsidP="002F713B">
            <w:pPr>
              <w:spacing w:after="0"/>
            </w:pPr>
            <w:r w:rsidRPr="009C5330">
              <w:rPr>
                <w:b/>
                <w:bCs/>
              </w:rPr>
              <w:t xml:space="preserve">Intermediate message event </w:t>
            </w:r>
            <w:r w:rsidRPr="009C5330">
              <w:t>is triggered when an IE (Information Exchange) is received.</w:t>
            </w:r>
          </w:p>
        </w:tc>
      </w:tr>
      <w:tr w:rsidR="00DB0572" w:rsidRPr="00AC2EB7" w14:paraId="68077BE1" w14:textId="77777777" w:rsidTr="00122480">
        <w:trPr>
          <w:trHeight w:val="1178"/>
        </w:trPr>
        <w:tc>
          <w:tcPr>
            <w:tcW w:w="895" w:type="dxa"/>
            <w:vMerge/>
            <w:shd w:val="clear" w:color="auto" w:fill="auto"/>
          </w:tcPr>
          <w:p w14:paraId="1B2EA62B" w14:textId="77777777" w:rsidR="00DB0572" w:rsidRPr="009C5330" w:rsidRDefault="00DB0572" w:rsidP="002F713B"/>
        </w:tc>
        <w:tc>
          <w:tcPr>
            <w:tcW w:w="1350" w:type="dxa"/>
            <w:shd w:val="clear" w:color="auto" w:fill="auto"/>
            <w:vAlign w:val="center"/>
          </w:tcPr>
          <w:p w14:paraId="67A98DFE" w14:textId="77777777" w:rsidR="00DB0572" w:rsidRPr="009C5330" w:rsidRDefault="00DB0572" w:rsidP="002F713B">
            <w:pPr>
              <w:jc w:val="center"/>
            </w:pPr>
            <w:r w:rsidRPr="009C5330">
              <w:rPr>
                <w:noProof/>
                <w:lang w:eastAsia="en-GB"/>
              </w:rPr>
              <w:drawing>
                <wp:inline distT="0" distB="0" distL="0" distR="0" wp14:anchorId="10933A0A" wp14:editId="7B2649D3">
                  <wp:extent cx="333375" cy="333375"/>
                  <wp:effectExtent l="0" t="0" r="0" b="9525"/>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rsidRPr="009C5330">
              <w:rPr>
                <w:noProof/>
                <w:lang w:eastAsia="nl-BE"/>
              </w:rPr>
              <w:t xml:space="preserve"> </w:t>
            </w:r>
          </w:p>
        </w:tc>
        <w:tc>
          <w:tcPr>
            <w:tcW w:w="2430" w:type="dxa"/>
            <w:shd w:val="clear" w:color="auto" w:fill="auto"/>
            <w:vAlign w:val="center"/>
          </w:tcPr>
          <w:p w14:paraId="6EB94953" w14:textId="77777777" w:rsidR="00DB0572" w:rsidRPr="009C5330" w:rsidRDefault="00DB0572" w:rsidP="002F713B">
            <w:r w:rsidRPr="009C5330">
              <w:t>Intermediate timer event</w:t>
            </w:r>
          </w:p>
        </w:tc>
        <w:tc>
          <w:tcPr>
            <w:tcW w:w="4680" w:type="dxa"/>
          </w:tcPr>
          <w:p w14:paraId="553EDF40" w14:textId="77777777" w:rsidR="00DB0572" w:rsidRPr="009C5330" w:rsidRDefault="00DB0572" w:rsidP="002F713B">
            <w:pPr>
              <w:spacing w:after="0"/>
            </w:pPr>
            <w:r w:rsidRPr="009C5330">
              <w:rPr>
                <w:b/>
                <w:bCs/>
              </w:rPr>
              <w:t>Intermediate timer event</w:t>
            </w:r>
            <w:r w:rsidRPr="009C5330">
              <w:t xml:space="preserve"> acts as a delay mechanism based on a specific time - date or a specific cycle.</w:t>
            </w:r>
          </w:p>
        </w:tc>
      </w:tr>
      <w:tr w:rsidR="00DB0572" w:rsidRPr="00AC2EB7" w14:paraId="5122F8DD" w14:textId="77777777" w:rsidTr="00122480">
        <w:trPr>
          <w:trHeight w:val="1493"/>
        </w:trPr>
        <w:tc>
          <w:tcPr>
            <w:tcW w:w="895" w:type="dxa"/>
            <w:vMerge/>
            <w:shd w:val="clear" w:color="auto" w:fill="auto"/>
          </w:tcPr>
          <w:p w14:paraId="02285A95" w14:textId="77777777" w:rsidR="00DB0572" w:rsidRPr="009C5330" w:rsidRDefault="00DB0572" w:rsidP="002F713B"/>
        </w:tc>
        <w:tc>
          <w:tcPr>
            <w:tcW w:w="1350" w:type="dxa"/>
            <w:shd w:val="clear" w:color="auto" w:fill="auto"/>
            <w:vAlign w:val="center"/>
          </w:tcPr>
          <w:p w14:paraId="6127B28F" w14:textId="77777777" w:rsidR="00DB0572" w:rsidRPr="009C5330" w:rsidRDefault="00DB0572" w:rsidP="002F713B">
            <w:pPr>
              <w:jc w:val="center"/>
            </w:pPr>
            <w:r w:rsidRPr="009C5330">
              <w:rPr>
                <w:noProof/>
                <w:lang w:eastAsia="en-GB"/>
              </w:rPr>
              <w:drawing>
                <wp:inline distT="0" distB="0" distL="0" distR="0" wp14:anchorId="06EB2CB3" wp14:editId="071E8B0C">
                  <wp:extent cx="333375" cy="333375"/>
                  <wp:effectExtent l="0" t="0" r="0" b="9525"/>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p>
        </w:tc>
        <w:tc>
          <w:tcPr>
            <w:tcW w:w="2430" w:type="dxa"/>
            <w:shd w:val="clear" w:color="auto" w:fill="auto"/>
            <w:vAlign w:val="center"/>
          </w:tcPr>
          <w:p w14:paraId="4AFA0D24" w14:textId="77777777" w:rsidR="00DB0572" w:rsidRPr="009C5330" w:rsidRDefault="00DB0572" w:rsidP="002F713B">
            <w:r w:rsidRPr="009C5330">
              <w:t>Intermediate conditional event</w:t>
            </w:r>
          </w:p>
        </w:tc>
        <w:tc>
          <w:tcPr>
            <w:tcW w:w="4680" w:type="dxa"/>
          </w:tcPr>
          <w:p w14:paraId="75D6EBDA" w14:textId="77777777" w:rsidR="00DB0572" w:rsidRPr="009C5330" w:rsidRDefault="00DB0572" w:rsidP="002F713B">
            <w:r w:rsidRPr="009C5330">
              <w:rPr>
                <w:b/>
                <w:bCs/>
              </w:rPr>
              <w:t>Intermediate conditional event</w:t>
            </w:r>
            <w:r w:rsidRPr="009C5330">
              <w:t xml:space="preserve"> is used to demonstrate the fulfilment of a condition that is outside the process in scope. On a specific condition which is not an explicit output of the preceding object.</w:t>
            </w:r>
          </w:p>
        </w:tc>
      </w:tr>
    </w:tbl>
    <w:p w14:paraId="1D858B0F" w14:textId="2DC6F1B6" w:rsidR="002E62DD" w:rsidRPr="009C5330" w:rsidRDefault="002E62DD" w:rsidP="5FAE366F">
      <w:pPr>
        <w:ind w:firstLine="720"/>
      </w:pPr>
    </w:p>
    <w:tbl>
      <w:tblPr>
        <w:tblW w:w="93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94"/>
        <w:gridCol w:w="1349"/>
        <w:gridCol w:w="2428"/>
        <w:gridCol w:w="4666"/>
      </w:tblGrid>
      <w:tr w:rsidR="00FB0B0A" w:rsidRPr="009C5330" w14:paraId="7E9C2707" w14:textId="77777777" w:rsidTr="00122480">
        <w:trPr>
          <w:cantSplit/>
          <w:trHeight w:val="802"/>
        </w:trPr>
        <w:tc>
          <w:tcPr>
            <w:tcW w:w="894" w:type="dxa"/>
            <w:shd w:val="clear" w:color="auto" w:fill="808080" w:themeFill="text1" w:themeFillTint="7F"/>
            <w:textDirection w:val="btLr"/>
            <w:vAlign w:val="center"/>
          </w:tcPr>
          <w:p w14:paraId="35C42AF1" w14:textId="0887E5CD" w:rsidR="00FB0B0A" w:rsidRPr="009C5330" w:rsidRDefault="00FB0B0A" w:rsidP="002F713B">
            <w:pPr>
              <w:spacing w:after="0"/>
              <w:jc w:val="center"/>
            </w:pPr>
            <w:r w:rsidRPr="009C5330">
              <w:rPr>
                <w:rFonts w:ascii="Calibri" w:eastAsia="Calibri" w:hAnsi="Calibri" w:cs="Calibri"/>
                <w:b/>
                <w:bCs/>
              </w:rPr>
              <w:t>Group</w:t>
            </w:r>
          </w:p>
        </w:tc>
        <w:tc>
          <w:tcPr>
            <w:tcW w:w="1349" w:type="dxa"/>
            <w:shd w:val="clear" w:color="auto" w:fill="808080" w:themeFill="text1" w:themeFillTint="7F"/>
            <w:vAlign w:val="center"/>
          </w:tcPr>
          <w:p w14:paraId="41B02070" w14:textId="77777777" w:rsidR="00FB0B0A" w:rsidRPr="009C5330" w:rsidRDefault="00FB0B0A" w:rsidP="002F713B">
            <w:pPr>
              <w:spacing w:after="0"/>
              <w:jc w:val="center"/>
              <w:rPr>
                <w:noProof/>
              </w:rPr>
            </w:pPr>
            <w:r w:rsidRPr="009C5330">
              <w:rPr>
                <w:b/>
                <w:noProof/>
              </w:rPr>
              <w:t>Object</w:t>
            </w:r>
          </w:p>
        </w:tc>
        <w:tc>
          <w:tcPr>
            <w:tcW w:w="2428" w:type="dxa"/>
            <w:shd w:val="clear" w:color="auto" w:fill="808080" w:themeFill="text1" w:themeFillTint="7F"/>
            <w:vAlign w:val="center"/>
          </w:tcPr>
          <w:p w14:paraId="1CD94E11" w14:textId="77777777" w:rsidR="00FB0B0A" w:rsidRPr="009C5330" w:rsidRDefault="00FB0B0A" w:rsidP="002F713B">
            <w:pPr>
              <w:spacing w:after="0"/>
            </w:pPr>
            <w:r w:rsidRPr="009C5330">
              <w:rPr>
                <w:b/>
                <w:bCs/>
              </w:rPr>
              <w:t>Type</w:t>
            </w:r>
          </w:p>
        </w:tc>
        <w:tc>
          <w:tcPr>
            <w:tcW w:w="4666" w:type="dxa"/>
            <w:shd w:val="clear" w:color="auto" w:fill="808080" w:themeFill="text1" w:themeFillTint="7F"/>
            <w:vAlign w:val="center"/>
          </w:tcPr>
          <w:p w14:paraId="5794B2CC" w14:textId="77777777" w:rsidR="00FB0B0A" w:rsidRPr="009C5330" w:rsidRDefault="00FB0B0A" w:rsidP="002F713B">
            <w:pPr>
              <w:spacing w:after="0"/>
            </w:pPr>
            <w:r w:rsidRPr="009C5330">
              <w:rPr>
                <w:b/>
                <w:bCs/>
              </w:rPr>
              <w:t>Attribute / Definition</w:t>
            </w:r>
          </w:p>
        </w:tc>
      </w:tr>
      <w:tr w:rsidR="00FB0B0A" w:rsidRPr="00AC2EB7" w14:paraId="11E26EEF" w14:textId="77777777" w:rsidTr="00122480">
        <w:trPr>
          <w:cantSplit/>
          <w:trHeight w:val="1134"/>
        </w:trPr>
        <w:tc>
          <w:tcPr>
            <w:tcW w:w="894" w:type="dxa"/>
            <w:vMerge w:val="restart"/>
            <w:shd w:val="clear" w:color="auto" w:fill="auto"/>
            <w:textDirection w:val="btLr"/>
            <w:vAlign w:val="center"/>
          </w:tcPr>
          <w:p w14:paraId="47923F76" w14:textId="77777777" w:rsidR="00FB0B0A" w:rsidRPr="009C5330" w:rsidRDefault="00FB0B0A" w:rsidP="002F713B">
            <w:pPr>
              <w:spacing w:after="0"/>
              <w:ind w:left="113" w:right="113"/>
              <w:jc w:val="center"/>
            </w:pPr>
            <w:r w:rsidRPr="009C5330">
              <w:t>Gateway</w:t>
            </w:r>
          </w:p>
        </w:tc>
        <w:tc>
          <w:tcPr>
            <w:tcW w:w="1349" w:type="dxa"/>
            <w:shd w:val="clear" w:color="auto" w:fill="auto"/>
            <w:vAlign w:val="center"/>
          </w:tcPr>
          <w:p w14:paraId="50997EE3" w14:textId="77777777" w:rsidR="00FB0B0A" w:rsidRPr="009C5330" w:rsidRDefault="00FB0B0A" w:rsidP="002F713B">
            <w:pPr>
              <w:spacing w:after="0"/>
              <w:jc w:val="center"/>
            </w:pPr>
            <w:r w:rsidRPr="009C5330">
              <w:rPr>
                <w:noProof/>
                <w:lang w:eastAsia="en-GB"/>
              </w:rPr>
              <w:drawing>
                <wp:inline distT="0" distB="0" distL="0" distR="0" wp14:anchorId="42183AEE" wp14:editId="369994E1">
                  <wp:extent cx="323850" cy="32385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23850" cy="323850"/>
                          </a:xfrm>
                          <a:prstGeom prst="rect">
                            <a:avLst/>
                          </a:prstGeom>
                          <a:noFill/>
                          <a:ln>
                            <a:noFill/>
                          </a:ln>
                        </pic:spPr>
                      </pic:pic>
                    </a:graphicData>
                  </a:graphic>
                </wp:inline>
              </w:drawing>
            </w:r>
          </w:p>
        </w:tc>
        <w:tc>
          <w:tcPr>
            <w:tcW w:w="2428" w:type="dxa"/>
            <w:shd w:val="clear" w:color="auto" w:fill="auto"/>
            <w:vAlign w:val="center"/>
          </w:tcPr>
          <w:p w14:paraId="2BA5AF52" w14:textId="77777777" w:rsidR="00FB0B0A" w:rsidRPr="009C5330" w:rsidRDefault="00FB0B0A" w:rsidP="002F713B">
            <w:pPr>
              <w:spacing w:after="0"/>
            </w:pPr>
            <w:r w:rsidRPr="009C5330">
              <w:t>Exclusive gateway</w:t>
            </w:r>
          </w:p>
        </w:tc>
        <w:tc>
          <w:tcPr>
            <w:tcW w:w="4666" w:type="dxa"/>
            <w:shd w:val="clear" w:color="auto" w:fill="auto"/>
            <w:vAlign w:val="center"/>
          </w:tcPr>
          <w:p w14:paraId="0E43A300" w14:textId="1CA68FA9" w:rsidR="00FB0B0A" w:rsidRPr="009C5330" w:rsidRDefault="00FB0B0A" w:rsidP="002F713B">
            <w:pPr>
              <w:spacing w:after="0"/>
            </w:pPr>
            <w:r w:rsidRPr="009C5330">
              <w:rPr>
                <w:b/>
                <w:bCs/>
              </w:rPr>
              <w:t>Exclusive gateway</w:t>
            </w:r>
            <w:r w:rsidRPr="009C5330">
              <w:t xml:space="preserve"> routes the sequence flow to exactly one of the outgoing branches</w:t>
            </w:r>
            <w:r w:rsidR="00F9782D">
              <w:t>.</w:t>
            </w:r>
          </w:p>
          <w:p w14:paraId="53D0F20B" w14:textId="77777777" w:rsidR="00FB0B0A" w:rsidRPr="009C5330" w:rsidRDefault="00FB0B0A" w:rsidP="002F713B">
            <w:pPr>
              <w:spacing w:after="0"/>
            </w:pPr>
          </w:p>
        </w:tc>
      </w:tr>
      <w:tr w:rsidR="00FB0B0A" w:rsidRPr="006402B0" w14:paraId="324EDDC3" w14:textId="77777777" w:rsidTr="00122480">
        <w:trPr>
          <w:cantSplit/>
          <w:trHeight w:val="1134"/>
        </w:trPr>
        <w:tc>
          <w:tcPr>
            <w:tcW w:w="894" w:type="dxa"/>
            <w:vMerge/>
            <w:shd w:val="clear" w:color="auto" w:fill="auto"/>
            <w:textDirection w:val="btLr"/>
            <w:vAlign w:val="center"/>
          </w:tcPr>
          <w:p w14:paraId="36C67F9F" w14:textId="77777777" w:rsidR="00FB0B0A" w:rsidRPr="009C5330" w:rsidRDefault="00FB0B0A" w:rsidP="002F713B">
            <w:pPr>
              <w:spacing w:after="0"/>
              <w:ind w:left="113" w:right="113"/>
              <w:jc w:val="center"/>
            </w:pPr>
          </w:p>
        </w:tc>
        <w:tc>
          <w:tcPr>
            <w:tcW w:w="1349" w:type="dxa"/>
            <w:shd w:val="clear" w:color="auto" w:fill="auto"/>
            <w:vAlign w:val="center"/>
          </w:tcPr>
          <w:p w14:paraId="781AC476" w14:textId="77777777" w:rsidR="00FB0B0A" w:rsidRPr="009C5330" w:rsidRDefault="00FB0B0A" w:rsidP="002F713B">
            <w:pPr>
              <w:spacing w:after="0"/>
              <w:jc w:val="center"/>
            </w:pPr>
            <w:r w:rsidRPr="009C5330">
              <w:rPr>
                <w:noProof/>
                <w:lang w:eastAsia="en-GB"/>
              </w:rPr>
              <w:drawing>
                <wp:inline distT="0" distB="0" distL="0" distR="0" wp14:anchorId="3CF13C1A" wp14:editId="0D9B8C69">
                  <wp:extent cx="323850" cy="32385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23850" cy="323850"/>
                          </a:xfrm>
                          <a:prstGeom prst="rect">
                            <a:avLst/>
                          </a:prstGeom>
                          <a:noFill/>
                          <a:ln>
                            <a:noFill/>
                          </a:ln>
                        </pic:spPr>
                      </pic:pic>
                    </a:graphicData>
                  </a:graphic>
                </wp:inline>
              </w:drawing>
            </w:r>
          </w:p>
        </w:tc>
        <w:tc>
          <w:tcPr>
            <w:tcW w:w="2428" w:type="dxa"/>
            <w:shd w:val="clear" w:color="auto" w:fill="auto"/>
            <w:vAlign w:val="center"/>
          </w:tcPr>
          <w:p w14:paraId="35EFCA92" w14:textId="77777777" w:rsidR="00FB0B0A" w:rsidRPr="009C5330" w:rsidRDefault="00FB0B0A" w:rsidP="002F713B">
            <w:pPr>
              <w:spacing w:after="0"/>
            </w:pPr>
            <w:r w:rsidRPr="009C5330">
              <w:t>Event based gateway</w:t>
            </w:r>
          </w:p>
        </w:tc>
        <w:tc>
          <w:tcPr>
            <w:tcW w:w="4666" w:type="dxa"/>
            <w:shd w:val="clear" w:color="auto" w:fill="auto"/>
            <w:vAlign w:val="center"/>
          </w:tcPr>
          <w:p w14:paraId="4B3B0580" w14:textId="19970887" w:rsidR="00FB0B0A" w:rsidRPr="006402B0" w:rsidRDefault="00FB0B0A" w:rsidP="002F713B">
            <w:pPr>
              <w:pStyle w:val="7"/>
              <w:spacing w:before="0" w:after="0"/>
              <w:rPr>
                <w:lang w:val="en-US"/>
              </w:rPr>
            </w:pPr>
            <w:r w:rsidRPr="006402B0">
              <w:rPr>
                <w:lang w:val="en-US"/>
              </w:rPr>
              <w:t>An event</w:t>
            </w:r>
            <w:r w:rsidR="00F9782D" w:rsidRPr="006402B0">
              <w:rPr>
                <w:lang w:val="en-US"/>
              </w:rPr>
              <w:t xml:space="preserve"> </w:t>
            </w:r>
            <w:r w:rsidRPr="006402B0">
              <w:rPr>
                <w:lang w:val="en-US"/>
              </w:rPr>
              <w:t xml:space="preserve">based gateway </w:t>
            </w:r>
            <w:r w:rsidRPr="006402B0">
              <w:rPr>
                <w:b w:val="0"/>
                <w:lang w:val="en-US"/>
              </w:rPr>
              <w:t>allows the sequence flow to be routed to the subsequent event/task, whichever is to occur first</w:t>
            </w:r>
            <w:r w:rsidR="00F9782D" w:rsidRPr="006402B0">
              <w:rPr>
                <w:b w:val="0"/>
                <w:lang w:val="en-US"/>
              </w:rPr>
              <w:t>.</w:t>
            </w:r>
          </w:p>
        </w:tc>
      </w:tr>
      <w:tr w:rsidR="00FB0B0A" w:rsidRPr="00AC2EB7" w14:paraId="57AA7A07" w14:textId="77777777" w:rsidTr="00122480">
        <w:trPr>
          <w:cantSplit/>
          <w:trHeight w:val="1134"/>
        </w:trPr>
        <w:tc>
          <w:tcPr>
            <w:tcW w:w="894" w:type="dxa"/>
            <w:vMerge/>
            <w:shd w:val="clear" w:color="auto" w:fill="auto"/>
            <w:textDirection w:val="btLr"/>
            <w:vAlign w:val="center"/>
          </w:tcPr>
          <w:p w14:paraId="169E48A6" w14:textId="77777777" w:rsidR="00FB0B0A" w:rsidRPr="006402B0" w:rsidRDefault="00FB0B0A" w:rsidP="002F713B">
            <w:pPr>
              <w:ind w:left="113" w:right="113"/>
              <w:jc w:val="center"/>
              <w:rPr>
                <w:lang w:val="en-US"/>
              </w:rPr>
            </w:pPr>
          </w:p>
        </w:tc>
        <w:tc>
          <w:tcPr>
            <w:tcW w:w="1349" w:type="dxa"/>
            <w:shd w:val="clear" w:color="auto" w:fill="auto"/>
            <w:vAlign w:val="center"/>
          </w:tcPr>
          <w:p w14:paraId="5155D4BB" w14:textId="77777777" w:rsidR="00FB0B0A" w:rsidRPr="009C5330" w:rsidRDefault="00FB0B0A" w:rsidP="002F713B">
            <w:pPr>
              <w:jc w:val="center"/>
            </w:pPr>
            <w:r w:rsidRPr="009C5330">
              <w:rPr>
                <w:noProof/>
                <w:lang w:eastAsia="en-GB"/>
              </w:rPr>
              <w:drawing>
                <wp:inline distT="0" distB="0" distL="0" distR="0" wp14:anchorId="23665F41" wp14:editId="2961028D">
                  <wp:extent cx="323850" cy="323850"/>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23850" cy="323850"/>
                          </a:xfrm>
                          <a:prstGeom prst="rect">
                            <a:avLst/>
                          </a:prstGeom>
                          <a:noFill/>
                          <a:ln>
                            <a:noFill/>
                          </a:ln>
                        </pic:spPr>
                      </pic:pic>
                    </a:graphicData>
                  </a:graphic>
                </wp:inline>
              </w:drawing>
            </w:r>
          </w:p>
        </w:tc>
        <w:tc>
          <w:tcPr>
            <w:tcW w:w="2428" w:type="dxa"/>
            <w:shd w:val="clear" w:color="auto" w:fill="auto"/>
            <w:vAlign w:val="center"/>
          </w:tcPr>
          <w:p w14:paraId="64CEEE43" w14:textId="77777777" w:rsidR="00FB0B0A" w:rsidRPr="009C5330" w:rsidRDefault="00FB0B0A" w:rsidP="002F713B">
            <w:r w:rsidRPr="009C5330">
              <w:t>Parallel gateway</w:t>
            </w:r>
          </w:p>
        </w:tc>
        <w:tc>
          <w:tcPr>
            <w:tcW w:w="4666" w:type="dxa"/>
            <w:shd w:val="clear" w:color="auto" w:fill="auto"/>
            <w:vAlign w:val="center"/>
          </w:tcPr>
          <w:p w14:paraId="7197627E" w14:textId="31854FF7" w:rsidR="00FB0B0A" w:rsidRPr="009C5330" w:rsidRDefault="00FB0B0A" w:rsidP="002F713B">
            <w:r w:rsidRPr="009C5330">
              <w:t xml:space="preserve">In a </w:t>
            </w:r>
            <w:r w:rsidRPr="009C5330">
              <w:rPr>
                <w:b/>
                <w:bCs/>
              </w:rPr>
              <w:t xml:space="preserve">parallel gateway </w:t>
            </w:r>
            <w:r w:rsidRPr="009C5330">
              <w:t>all outgoing branches are activated simultaneously</w:t>
            </w:r>
            <w:r w:rsidR="00F9782D">
              <w:t>.</w:t>
            </w:r>
          </w:p>
        </w:tc>
      </w:tr>
    </w:tbl>
    <w:p w14:paraId="341D573D" w14:textId="2E2B2ECE" w:rsidR="002E62DD" w:rsidRPr="009C5330" w:rsidRDefault="002E62DD" w:rsidP="002E62DD">
      <w:pPr>
        <w:ind w:firstLine="720"/>
      </w:pPr>
    </w:p>
    <w:tbl>
      <w:tblPr>
        <w:tblW w:w="9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0"/>
        <w:gridCol w:w="2475"/>
        <w:gridCol w:w="1170"/>
        <w:gridCol w:w="4851"/>
      </w:tblGrid>
      <w:tr w:rsidR="002E62DD" w:rsidRPr="009C5330" w14:paraId="2F379592" w14:textId="77777777" w:rsidTr="00122480">
        <w:trPr>
          <w:cantSplit/>
          <w:trHeight w:val="775"/>
          <w:tblHeader/>
        </w:trPr>
        <w:tc>
          <w:tcPr>
            <w:tcW w:w="850" w:type="dxa"/>
            <w:shd w:val="clear" w:color="auto" w:fill="808080" w:themeFill="text1" w:themeFillTint="7F"/>
            <w:vAlign w:val="center"/>
          </w:tcPr>
          <w:p w14:paraId="64A88332" w14:textId="77777777" w:rsidR="002E62DD" w:rsidRPr="009C5330" w:rsidRDefault="002E62DD" w:rsidP="5FAE366F">
            <w:pPr>
              <w:spacing w:after="0"/>
            </w:pPr>
            <w:r w:rsidRPr="009C5330">
              <w:rPr>
                <w:rFonts w:ascii="Calibri" w:eastAsia="Calibri" w:hAnsi="Calibri" w:cs="Calibri"/>
                <w:b/>
                <w:bCs/>
              </w:rPr>
              <w:t>Group</w:t>
            </w:r>
          </w:p>
        </w:tc>
        <w:tc>
          <w:tcPr>
            <w:tcW w:w="2475" w:type="dxa"/>
            <w:shd w:val="clear" w:color="auto" w:fill="808080" w:themeFill="text1" w:themeFillTint="7F"/>
            <w:vAlign w:val="center"/>
          </w:tcPr>
          <w:p w14:paraId="2FBE034F" w14:textId="77777777" w:rsidR="002E62DD" w:rsidRPr="009C5330" w:rsidRDefault="002E62DD" w:rsidP="002E62DD">
            <w:pPr>
              <w:spacing w:after="0"/>
              <w:rPr>
                <w:noProof/>
              </w:rPr>
            </w:pPr>
            <w:r w:rsidRPr="009C5330">
              <w:rPr>
                <w:b/>
                <w:noProof/>
              </w:rPr>
              <w:t>Object</w:t>
            </w:r>
          </w:p>
        </w:tc>
        <w:tc>
          <w:tcPr>
            <w:tcW w:w="1170" w:type="dxa"/>
            <w:shd w:val="clear" w:color="auto" w:fill="808080" w:themeFill="text1" w:themeFillTint="7F"/>
            <w:vAlign w:val="center"/>
          </w:tcPr>
          <w:p w14:paraId="2791C7FD" w14:textId="77777777" w:rsidR="002E62DD" w:rsidRPr="009C5330" w:rsidRDefault="002E62DD" w:rsidP="5FAE366F">
            <w:pPr>
              <w:spacing w:after="0"/>
            </w:pPr>
            <w:r w:rsidRPr="009C5330">
              <w:rPr>
                <w:b/>
                <w:bCs/>
              </w:rPr>
              <w:t>Type</w:t>
            </w:r>
          </w:p>
        </w:tc>
        <w:tc>
          <w:tcPr>
            <w:tcW w:w="4851" w:type="dxa"/>
            <w:shd w:val="clear" w:color="auto" w:fill="808080" w:themeFill="text1" w:themeFillTint="7F"/>
            <w:vAlign w:val="center"/>
          </w:tcPr>
          <w:p w14:paraId="1EB20A08" w14:textId="77777777" w:rsidR="002E62DD" w:rsidRPr="009C5330" w:rsidRDefault="002E62DD" w:rsidP="5FAE366F">
            <w:pPr>
              <w:spacing w:after="0"/>
            </w:pPr>
            <w:r w:rsidRPr="009C5330">
              <w:rPr>
                <w:b/>
                <w:bCs/>
              </w:rPr>
              <w:t>Attribute / Definition</w:t>
            </w:r>
          </w:p>
        </w:tc>
      </w:tr>
      <w:tr w:rsidR="002E62DD" w:rsidRPr="00AC2EB7" w14:paraId="01A01BD9" w14:textId="77777777" w:rsidTr="00122480">
        <w:trPr>
          <w:cantSplit/>
          <w:trHeight w:val="1134"/>
        </w:trPr>
        <w:tc>
          <w:tcPr>
            <w:tcW w:w="850" w:type="dxa"/>
            <w:vMerge w:val="restart"/>
            <w:shd w:val="clear" w:color="auto" w:fill="auto"/>
            <w:textDirection w:val="btLr"/>
            <w:vAlign w:val="center"/>
          </w:tcPr>
          <w:p w14:paraId="0271D284" w14:textId="77777777" w:rsidR="002E62DD" w:rsidRPr="009C5330" w:rsidRDefault="002E62DD" w:rsidP="5FAE366F">
            <w:pPr>
              <w:ind w:left="113" w:right="113"/>
              <w:jc w:val="center"/>
            </w:pPr>
            <w:r w:rsidRPr="009C5330">
              <w:t>Tasks</w:t>
            </w:r>
          </w:p>
        </w:tc>
        <w:tc>
          <w:tcPr>
            <w:tcW w:w="2475" w:type="dxa"/>
            <w:shd w:val="clear" w:color="auto" w:fill="auto"/>
            <w:vAlign w:val="center"/>
          </w:tcPr>
          <w:p w14:paraId="63A5C893" w14:textId="26E2AE89" w:rsidR="002E62DD" w:rsidRPr="009C5330" w:rsidRDefault="0017217B" w:rsidP="002E62DD">
            <w:pPr>
              <w:jc w:val="center"/>
            </w:pPr>
            <w:r w:rsidRPr="009C5330">
              <w:object w:dxaOrig="1905" w:dyaOrig="1095" w14:anchorId="4553474A">
                <v:shape id="_x0000_i1026" type="#_x0000_t75" style="width:96pt;height:54.75pt" o:ole="">
                  <v:imagedata r:id="rId34" o:title=""/>
                </v:shape>
                <o:OLEObject Type="Embed" ProgID="PBrush" ShapeID="_x0000_i1026" DrawAspect="Content" ObjectID="_1841209832" r:id="rId35"/>
              </w:object>
            </w:r>
          </w:p>
        </w:tc>
        <w:tc>
          <w:tcPr>
            <w:tcW w:w="1170" w:type="dxa"/>
            <w:shd w:val="clear" w:color="auto" w:fill="auto"/>
            <w:vAlign w:val="center"/>
          </w:tcPr>
          <w:p w14:paraId="6A0C9934" w14:textId="77777777" w:rsidR="002E62DD" w:rsidRPr="009C5330" w:rsidRDefault="002E62DD" w:rsidP="5FAE366F">
            <w:r w:rsidRPr="009C5330">
              <w:t xml:space="preserve">Send Task </w:t>
            </w:r>
          </w:p>
        </w:tc>
        <w:tc>
          <w:tcPr>
            <w:tcW w:w="4851" w:type="dxa"/>
            <w:shd w:val="clear" w:color="auto" w:fill="auto"/>
            <w:vAlign w:val="center"/>
          </w:tcPr>
          <w:p w14:paraId="33529162" w14:textId="475B49CA" w:rsidR="002E62DD" w:rsidRPr="009C5330" w:rsidRDefault="002E62DD" w:rsidP="0083342A">
            <w:pPr>
              <w:spacing w:after="0"/>
            </w:pPr>
            <w:r w:rsidRPr="009C5330">
              <w:rPr>
                <w:b/>
                <w:bCs/>
              </w:rPr>
              <w:t xml:space="preserve">Send Task </w:t>
            </w:r>
            <w:r w:rsidRPr="009C5330">
              <w:t>indicates the automated activity of sending a notification.</w:t>
            </w:r>
          </w:p>
        </w:tc>
      </w:tr>
      <w:tr w:rsidR="002E62DD" w:rsidRPr="00AC2EB7" w14:paraId="0A2CF32B" w14:textId="77777777" w:rsidTr="00122480">
        <w:trPr>
          <w:cantSplit/>
          <w:trHeight w:val="1134"/>
        </w:trPr>
        <w:tc>
          <w:tcPr>
            <w:tcW w:w="850" w:type="dxa"/>
            <w:vMerge/>
            <w:shd w:val="clear" w:color="auto" w:fill="auto"/>
            <w:textDirection w:val="btLr"/>
            <w:vAlign w:val="center"/>
          </w:tcPr>
          <w:p w14:paraId="765903A2" w14:textId="77777777" w:rsidR="002E62DD" w:rsidRPr="009C5330" w:rsidRDefault="002E62DD" w:rsidP="002E62DD">
            <w:pPr>
              <w:ind w:left="113" w:right="113"/>
              <w:jc w:val="center"/>
            </w:pPr>
          </w:p>
        </w:tc>
        <w:tc>
          <w:tcPr>
            <w:tcW w:w="2475" w:type="dxa"/>
            <w:shd w:val="clear" w:color="auto" w:fill="auto"/>
            <w:vAlign w:val="center"/>
          </w:tcPr>
          <w:p w14:paraId="4FED59B5" w14:textId="77777777" w:rsidR="002E62DD" w:rsidRPr="009C5330" w:rsidRDefault="002E62DD" w:rsidP="002E62DD">
            <w:pPr>
              <w:jc w:val="center"/>
            </w:pPr>
            <w:r w:rsidRPr="009C5330">
              <w:rPr>
                <w:noProof/>
                <w:lang w:eastAsia="en-GB"/>
              </w:rPr>
              <w:drawing>
                <wp:inline distT="0" distB="0" distL="0" distR="0" wp14:anchorId="51806CA6" wp14:editId="46D50DAC">
                  <wp:extent cx="1162050" cy="720042"/>
                  <wp:effectExtent l="0" t="0" r="0" b="4445"/>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173828" cy="727340"/>
                          </a:xfrm>
                          <a:prstGeom prst="rect">
                            <a:avLst/>
                          </a:prstGeom>
                          <a:noFill/>
                          <a:ln>
                            <a:noFill/>
                          </a:ln>
                        </pic:spPr>
                      </pic:pic>
                    </a:graphicData>
                  </a:graphic>
                </wp:inline>
              </w:drawing>
            </w:r>
          </w:p>
        </w:tc>
        <w:tc>
          <w:tcPr>
            <w:tcW w:w="1170" w:type="dxa"/>
            <w:shd w:val="clear" w:color="auto" w:fill="auto"/>
            <w:vAlign w:val="center"/>
          </w:tcPr>
          <w:p w14:paraId="5F9763DF" w14:textId="522EEEA5" w:rsidR="002E62DD" w:rsidRPr="009C5330" w:rsidRDefault="002E62DD" w:rsidP="5FAE366F">
            <w:r w:rsidRPr="009C5330">
              <w:t xml:space="preserve">Receive </w:t>
            </w:r>
            <w:r w:rsidR="00040B7A">
              <w:t>T</w:t>
            </w:r>
            <w:r w:rsidRPr="009C5330">
              <w:t>ask</w:t>
            </w:r>
          </w:p>
        </w:tc>
        <w:tc>
          <w:tcPr>
            <w:tcW w:w="4851" w:type="dxa"/>
            <w:shd w:val="clear" w:color="auto" w:fill="auto"/>
            <w:vAlign w:val="center"/>
          </w:tcPr>
          <w:p w14:paraId="4DDF4A29" w14:textId="70A69311" w:rsidR="002E62DD" w:rsidRPr="009C5330" w:rsidRDefault="00D32654" w:rsidP="5FAE366F">
            <w:r w:rsidRPr="009C5330">
              <w:rPr>
                <w:b/>
                <w:bCs/>
              </w:rPr>
              <w:t>Receive Task</w:t>
            </w:r>
            <w:r w:rsidRPr="009C5330">
              <w:t xml:space="preserve"> </w:t>
            </w:r>
            <w:r w:rsidRPr="009C5330">
              <w:rPr>
                <w:rFonts w:cs="Calibri"/>
              </w:rPr>
              <w:t>is designed to receive an IE</w:t>
            </w:r>
            <w:r w:rsidR="00F9782D">
              <w:rPr>
                <w:rFonts w:cs="Calibri"/>
              </w:rPr>
              <w:t>.</w:t>
            </w:r>
          </w:p>
        </w:tc>
      </w:tr>
      <w:tr w:rsidR="002E62DD" w:rsidRPr="00AC2EB7" w14:paraId="3A44C7ED" w14:textId="77777777" w:rsidTr="00122480">
        <w:trPr>
          <w:cantSplit/>
          <w:trHeight w:val="1134"/>
        </w:trPr>
        <w:tc>
          <w:tcPr>
            <w:tcW w:w="850" w:type="dxa"/>
            <w:vMerge/>
            <w:shd w:val="clear" w:color="auto" w:fill="auto"/>
            <w:textDirection w:val="btLr"/>
            <w:vAlign w:val="center"/>
          </w:tcPr>
          <w:p w14:paraId="79797E27" w14:textId="77777777" w:rsidR="002E62DD" w:rsidRPr="009C5330" w:rsidRDefault="002E62DD" w:rsidP="002E62DD">
            <w:pPr>
              <w:ind w:left="113" w:right="113"/>
              <w:jc w:val="center"/>
            </w:pPr>
          </w:p>
        </w:tc>
        <w:tc>
          <w:tcPr>
            <w:tcW w:w="2475" w:type="dxa"/>
            <w:shd w:val="clear" w:color="auto" w:fill="auto"/>
            <w:vAlign w:val="center"/>
          </w:tcPr>
          <w:p w14:paraId="44E98D96" w14:textId="3C4F02DB" w:rsidR="002E62DD" w:rsidRPr="009C5330" w:rsidRDefault="0017217B" w:rsidP="002E62DD">
            <w:pPr>
              <w:jc w:val="center"/>
            </w:pPr>
            <w:r w:rsidRPr="009C5330">
              <w:object w:dxaOrig="1890" w:dyaOrig="1080" w14:anchorId="51797A20">
                <v:shape id="_x0000_i1027" type="#_x0000_t75" style="width:94.5pt;height:54pt" o:ole="">
                  <v:imagedata r:id="rId37" o:title=""/>
                </v:shape>
                <o:OLEObject Type="Embed" ProgID="PBrush" ShapeID="_x0000_i1027" DrawAspect="Content" ObjectID="_1841209833" r:id="rId38"/>
              </w:object>
            </w:r>
          </w:p>
        </w:tc>
        <w:tc>
          <w:tcPr>
            <w:tcW w:w="1170" w:type="dxa"/>
            <w:shd w:val="clear" w:color="auto" w:fill="auto"/>
            <w:vAlign w:val="center"/>
          </w:tcPr>
          <w:p w14:paraId="4EE9913A" w14:textId="6D861458" w:rsidR="002E62DD" w:rsidRPr="009C5330" w:rsidRDefault="002E62DD" w:rsidP="5FAE366F">
            <w:r w:rsidRPr="009C5330">
              <w:t xml:space="preserve">Service </w:t>
            </w:r>
            <w:r w:rsidR="00040B7A">
              <w:t>T</w:t>
            </w:r>
            <w:r w:rsidRPr="009C5330">
              <w:t xml:space="preserve">ask </w:t>
            </w:r>
            <w:r w:rsidRPr="009C5330">
              <w:rPr>
                <w:rStyle w:val="a7"/>
              </w:rPr>
              <w:footnoteReference w:id="3"/>
            </w:r>
          </w:p>
        </w:tc>
        <w:tc>
          <w:tcPr>
            <w:tcW w:w="4851" w:type="dxa"/>
            <w:shd w:val="clear" w:color="auto" w:fill="auto"/>
            <w:vAlign w:val="center"/>
          </w:tcPr>
          <w:p w14:paraId="717540D3" w14:textId="448E31B8" w:rsidR="002E62DD" w:rsidRPr="009C5330" w:rsidRDefault="00D32654" w:rsidP="0083342A">
            <w:pPr>
              <w:spacing w:after="0"/>
              <w:rPr>
                <w:rFonts w:cs="Calibri"/>
              </w:rPr>
            </w:pPr>
            <w:r w:rsidRPr="009C5330">
              <w:rPr>
                <w:b/>
                <w:bCs/>
              </w:rPr>
              <w:t xml:space="preserve">Service Task </w:t>
            </w:r>
            <w:r w:rsidR="00040B7A" w:rsidRPr="00122480">
              <w:t xml:space="preserve">is </w:t>
            </w:r>
            <w:r w:rsidRPr="009C5330">
              <w:rPr>
                <w:rFonts w:cs="Calibri"/>
              </w:rPr>
              <w:t xml:space="preserve">an automated task performed by the </w:t>
            </w:r>
            <w:r w:rsidR="009604AB">
              <w:rPr>
                <w:rFonts w:cs="Calibri"/>
              </w:rPr>
              <w:t>system</w:t>
            </w:r>
            <w:r w:rsidRPr="009C5330">
              <w:rPr>
                <w:rFonts w:cs="Calibri"/>
              </w:rPr>
              <w:t xml:space="preserve"> without human intervention.</w:t>
            </w:r>
          </w:p>
        </w:tc>
      </w:tr>
      <w:tr w:rsidR="002E62DD" w:rsidRPr="00AC2EB7" w14:paraId="7305F7BF" w14:textId="77777777" w:rsidTr="00122480">
        <w:trPr>
          <w:cantSplit/>
          <w:trHeight w:val="1134"/>
        </w:trPr>
        <w:tc>
          <w:tcPr>
            <w:tcW w:w="850" w:type="dxa"/>
            <w:vMerge/>
            <w:shd w:val="clear" w:color="auto" w:fill="auto"/>
            <w:textDirection w:val="btLr"/>
            <w:vAlign w:val="center"/>
          </w:tcPr>
          <w:p w14:paraId="7BB6B0E0" w14:textId="77777777" w:rsidR="002E62DD" w:rsidRPr="009C5330" w:rsidRDefault="002E62DD" w:rsidP="002E62DD">
            <w:pPr>
              <w:ind w:left="113" w:right="113"/>
              <w:jc w:val="center"/>
            </w:pPr>
          </w:p>
        </w:tc>
        <w:tc>
          <w:tcPr>
            <w:tcW w:w="2475" w:type="dxa"/>
            <w:shd w:val="clear" w:color="auto" w:fill="auto"/>
            <w:vAlign w:val="center"/>
          </w:tcPr>
          <w:p w14:paraId="2AAC8327" w14:textId="00F15B37" w:rsidR="002E62DD" w:rsidRPr="009C5330" w:rsidRDefault="005A572E" w:rsidP="002E62DD">
            <w:pPr>
              <w:jc w:val="center"/>
            </w:pPr>
            <w:r w:rsidRPr="009C5330">
              <w:object w:dxaOrig="1890" w:dyaOrig="1080" w14:anchorId="52CF976F">
                <v:shape id="_x0000_i1028" type="#_x0000_t75" style="width:94.5pt;height:54pt" o:ole="">
                  <v:imagedata r:id="rId39" o:title=""/>
                </v:shape>
                <o:OLEObject Type="Embed" ProgID="PBrush" ShapeID="_x0000_i1028" DrawAspect="Content" ObjectID="_1841209834" r:id="rId40"/>
              </w:object>
            </w:r>
          </w:p>
        </w:tc>
        <w:tc>
          <w:tcPr>
            <w:tcW w:w="1170" w:type="dxa"/>
            <w:shd w:val="clear" w:color="auto" w:fill="auto"/>
            <w:vAlign w:val="center"/>
          </w:tcPr>
          <w:p w14:paraId="373039B9" w14:textId="03310D40" w:rsidR="002E62DD" w:rsidRPr="009C5330" w:rsidRDefault="002E62DD" w:rsidP="5FAE366F">
            <w:r w:rsidRPr="009C5330">
              <w:t xml:space="preserve">User </w:t>
            </w:r>
            <w:r w:rsidR="00040B7A">
              <w:t>T</w:t>
            </w:r>
            <w:r w:rsidRPr="009C5330">
              <w:t>ask</w:t>
            </w:r>
          </w:p>
        </w:tc>
        <w:tc>
          <w:tcPr>
            <w:tcW w:w="4851" w:type="dxa"/>
            <w:shd w:val="clear" w:color="auto" w:fill="auto"/>
            <w:vAlign w:val="center"/>
          </w:tcPr>
          <w:p w14:paraId="50233DC8" w14:textId="2AFE34E4" w:rsidR="002E62DD" w:rsidRPr="009C5330" w:rsidRDefault="00D32654" w:rsidP="5FAE366F">
            <w:r w:rsidRPr="009C5330">
              <w:rPr>
                <w:b/>
                <w:bCs/>
              </w:rPr>
              <w:t>User Task</w:t>
            </w:r>
            <w:r w:rsidR="002F2E98">
              <w:rPr>
                <w:b/>
                <w:bCs/>
              </w:rPr>
              <w:t xml:space="preserve"> </w:t>
            </w:r>
            <w:r w:rsidR="002F2E98" w:rsidRPr="00122480">
              <w:t>is a</w:t>
            </w:r>
            <w:r w:rsidRPr="009C5330">
              <w:rPr>
                <w:b/>
                <w:bCs/>
              </w:rPr>
              <w:t xml:space="preserve"> </w:t>
            </w:r>
            <w:r w:rsidRPr="009C5330">
              <w:t>typical “workflow” task where a human actor performs the task with the assistance of a software application. This task could be scheduled through a task list manager of some sort.</w:t>
            </w:r>
          </w:p>
        </w:tc>
      </w:tr>
    </w:tbl>
    <w:p w14:paraId="2534180F" w14:textId="35653EE9" w:rsidR="002E62DD" w:rsidRPr="009C5330" w:rsidRDefault="002E62DD">
      <w:pPr>
        <w:ind w:firstLine="720"/>
        <w:rPr>
          <w:b/>
          <w:bCs/>
        </w:rPr>
      </w:pPr>
    </w:p>
    <w:tbl>
      <w:tblPr>
        <w:tblW w:w="9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0"/>
        <w:gridCol w:w="3645"/>
        <w:gridCol w:w="1890"/>
        <w:gridCol w:w="2961"/>
      </w:tblGrid>
      <w:tr w:rsidR="002E62DD" w:rsidRPr="009C5330" w14:paraId="0F7A39AC" w14:textId="77777777" w:rsidTr="00122480">
        <w:trPr>
          <w:cantSplit/>
          <w:trHeight w:val="811"/>
        </w:trPr>
        <w:tc>
          <w:tcPr>
            <w:tcW w:w="850" w:type="dxa"/>
            <w:shd w:val="clear" w:color="auto" w:fill="808080" w:themeFill="text1" w:themeFillTint="7F"/>
            <w:textDirection w:val="btLr"/>
            <w:vAlign w:val="center"/>
          </w:tcPr>
          <w:p w14:paraId="5A8BB2F1" w14:textId="77777777" w:rsidR="002E62DD" w:rsidRPr="009C5330" w:rsidRDefault="002E62DD" w:rsidP="5FAE366F">
            <w:pPr>
              <w:spacing w:after="0"/>
              <w:jc w:val="center"/>
            </w:pPr>
            <w:r w:rsidRPr="009C5330">
              <w:rPr>
                <w:rFonts w:ascii="Calibri" w:eastAsia="Calibri" w:hAnsi="Calibri" w:cs="Calibri"/>
                <w:b/>
                <w:bCs/>
              </w:rPr>
              <w:t>Group</w:t>
            </w:r>
          </w:p>
        </w:tc>
        <w:tc>
          <w:tcPr>
            <w:tcW w:w="3645" w:type="dxa"/>
            <w:shd w:val="clear" w:color="auto" w:fill="808080" w:themeFill="text1" w:themeFillTint="7F"/>
            <w:vAlign w:val="center"/>
          </w:tcPr>
          <w:p w14:paraId="3C5CA9EF" w14:textId="77777777" w:rsidR="002E62DD" w:rsidRPr="009C5330" w:rsidRDefault="002E62DD" w:rsidP="002E62DD">
            <w:pPr>
              <w:spacing w:after="0"/>
              <w:jc w:val="center"/>
              <w:rPr>
                <w:noProof/>
              </w:rPr>
            </w:pPr>
            <w:r w:rsidRPr="009C5330">
              <w:rPr>
                <w:b/>
                <w:noProof/>
              </w:rPr>
              <w:t>Object</w:t>
            </w:r>
          </w:p>
        </w:tc>
        <w:tc>
          <w:tcPr>
            <w:tcW w:w="1890" w:type="dxa"/>
            <w:shd w:val="clear" w:color="auto" w:fill="808080" w:themeFill="text1" w:themeFillTint="7F"/>
            <w:vAlign w:val="center"/>
          </w:tcPr>
          <w:p w14:paraId="49EFFC42" w14:textId="77777777" w:rsidR="002E62DD" w:rsidRPr="009C5330" w:rsidRDefault="002E62DD" w:rsidP="5FAE366F">
            <w:pPr>
              <w:spacing w:after="0"/>
            </w:pPr>
            <w:r w:rsidRPr="009C5330">
              <w:rPr>
                <w:b/>
                <w:bCs/>
              </w:rPr>
              <w:t>Type</w:t>
            </w:r>
          </w:p>
        </w:tc>
        <w:tc>
          <w:tcPr>
            <w:tcW w:w="2961" w:type="dxa"/>
            <w:shd w:val="clear" w:color="auto" w:fill="808080" w:themeFill="text1" w:themeFillTint="7F"/>
            <w:vAlign w:val="center"/>
          </w:tcPr>
          <w:p w14:paraId="16AD3FEE" w14:textId="77777777" w:rsidR="002E62DD" w:rsidRPr="009C5330" w:rsidRDefault="002E62DD" w:rsidP="5FAE366F">
            <w:pPr>
              <w:spacing w:after="0"/>
            </w:pPr>
            <w:r w:rsidRPr="009C5330">
              <w:rPr>
                <w:b/>
                <w:bCs/>
              </w:rPr>
              <w:t>Attribute / Definition</w:t>
            </w:r>
          </w:p>
        </w:tc>
      </w:tr>
      <w:tr w:rsidR="002E62DD" w:rsidRPr="00AC2EB7" w14:paraId="50110B8D" w14:textId="77777777" w:rsidTr="00122480">
        <w:trPr>
          <w:cantSplit/>
          <w:trHeight w:val="1799"/>
        </w:trPr>
        <w:tc>
          <w:tcPr>
            <w:tcW w:w="850" w:type="dxa"/>
            <w:shd w:val="clear" w:color="auto" w:fill="auto"/>
            <w:textDirection w:val="btLr"/>
            <w:vAlign w:val="center"/>
          </w:tcPr>
          <w:p w14:paraId="5F033567" w14:textId="77777777" w:rsidR="002E62DD" w:rsidRPr="009C5330" w:rsidRDefault="002E62DD" w:rsidP="5FAE366F">
            <w:pPr>
              <w:ind w:left="113" w:right="113"/>
              <w:jc w:val="center"/>
            </w:pPr>
            <w:r w:rsidRPr="009C5330">
              <w:t>Call Activity</w:t>
            </w:r>
          </w:p>
        </w:tc>
        <w:tc>
          <w:tcPr>
            <w:tcW w:w="3645" w:type="dxa"/>
            <w:shd w:val="clear" w:color="auto" w:fill="auto"/>
            <w:vAlign w:val="center"/>
          </w:tcPr>
          <w:p w14:paraId="192499EB" w14:textId="1670DC72" w:rsidR="002E62DD" w:rsidRPr="009C5330" w:rsidRDefault="0017217B" w:rsidP="002E62DD">
            <w:pPr>
              <w:jc w:val="center"/>
            </w:pPr>
            <w:r w:rsidRPr="009C5330">
              <w:object w:dxaOrig="2385" w:dyaOrig="1545" w14:anchorId="2DB51199">
                <v:shape id="_x0000_i1029" type="#_x0000_t75" style="width:119.25pt;height:78pt" o:ole="">
                  <v:imagedata r:id="rId41" o:title=""/>
                </v:shape>
                <o:OLEObject Type="Embed" ProgID="PBrush" ShapeID="_x0000_i1029" DrawAspect="Content" ObjectID="_1841209835" r:id="rId42"/>
              </w:object>
            </w:r>
          </w:p>
        </w:tc>
        <w:tc>
          <w:tcPr>
            <w:tcW w:w="1890" w:type="dxa"/>
            <w:shd w:val="clear" w:color="auto" w:fill="auto"/>
            <w:vAlign w:val="center"/>
          </w:tcPr>
          <w:p w14:paraId="2C319C9F" w14:textId="0BD609CC" w:rsidR="002E62DD" w:rsidRPr="009C5330" w:rsidRDefault="002E62DD" w:rsidP="5FAE366F">
            <w:r w:rsidRPr="009C5330">
              <w:t xml:space="preserve">Call </w:t>
            </w:r>
            <w:r w:rsidR="002F2E98">
              <w:t>A</w:t>
            </w:r>
            <w:r w:rsidRPr="009C5330">
              <w:t>ctivity (Always collapsed)</w:t>
            </w:r>
          </w:p>
        </w:tc>
        <w:tc>
          <w:tcPr>
            <w:tcW w:w="2961" w:type="dxa"/>
            <w:shd w:val="clear" w:color="auto" w:fill="auto"/>
            <w:vAlign w:val="center"/>
          </w:tcPr>
          <w:p w14:paraId="5D5990B3" w14:textId="281CCAF8" w:rsidR="002E62DD" w:rsidRPr="009C5330" w:rsidRDefault="002E62DD" w:rsidP="0ACEB99A">
            <w:r w:rsidRPr="009C5330">
              <w:t xml:space="preserve">A </w:t>
            </w:r>
            <w:r w:rsidRPr="009C5330">
              <w:rPr>
                <w:b/>
                <w:bCs/>
              </w:rPr>
              <w:t>Call Activity</w:t>
            </w:r>
            <w:r w:rsidRPr="009C5330">
              <w:t xml:space="preserve"> triggers another standalone process, which relates to one business function. </w:t>
            </w:r>
          </w:p>
        </w:tc>
      </w:tr>
      <w:tr w:rsidR="002E62DD" w:rsidRPr="00AC2EB7" w14:paraId="1E5DD28C" w14:textId="77777777" w:rsidTr="00122480">
        <w:trPr>
          <w:cantSplit/>
          <w:trHeight w:val="1889"/>
        </w:trPr>
        <w:tc>
          <w:tcPr>
            <w:tcW w:w="850" w:type="dxa"/>
            <w:shd w:val="clear" w:color="auto" w:fill="auto"/>
            <w:textDirection w:val="btLr"/>
            <w:vAlign w:val="center"/>
          </w:tcPr>
          <w:p w14:paraId="38F508F9" w14:textId="7415BFCB" w:rsidR="002E62DD" w:rsidRPr="009C5330" w:rsidRDefault="002E62DD" w:rsidP="5FAE366F">
            <w:pPr>
              <w:ind w:left="113" w:right="113"/>
              <w:jc w:val="center"/>
            </w:pPr>
            <w:r w:rsidRPr="009C5330">
              <w:t>Sub</w:t>
            </w:r>
            <w:r w:rsidR="00A95CD0">
              <w:t>-</w:t>
            </w:r>
            <w:r w:rsidRPr="009C5330">
              <w:t>process</w:t>
            </w:r>
          </w:p>
        </w:tc>
        <w:tc>
          <w:tcPr>
            <w:tcW w:w="3645" w:type="dxa"/>
            <w:shd w:val="clear" w:color="auto" w:fill="auto"/>
            <w:vAlign w:val="center"/>
          </w:tcPr>
          <w:p w14:paraId="2B660FC0" w14:textId="77777777" w:rsidR="002E62DD" w:rsidRPr="009C5330" w:rsidRDefault="002E62DD" w:rsidP="002E62DD">
            <w:pPr>
              <w:jc w:val="center"/>
              <w:rPr>
                <w:noProof/>
                <w:lang w:eastAsia="nl-BE"/>
              </w:rPr>
            </w:pPr>
            <w:r w:rsidRPr="009C5330">
              <w:rPr>
                <w:noProof/>
                <w:lang w:eastAsia="en-GB"/>
              </w:rPr>
              <w:drawing>
                <wp:inline distT="0" distB="0" distL="0" distR="0" wp14:anchorId="1947EA20" wp14:editId="76ED819F">
                  <wp:extent cx="2266315" cy="771525"/>
                  <wp:effectExtent l="0" t="0" r="0" b="9525"/>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266315" cy="771525"/>
                          </a:xfrm>
                          <a:prstGeom prst="rect">
                            <a:avLst/>
                          </a:prstGeom>
                          <a:noFill/>
                          <a:ln>
                            <a:noFill/>
                          </a:ln>
                        </pic:spPr>
                      </pic:pic>
                    </a:graphicData>
                  </a:graphic>
                </wp:inline>
              </w:drawing>
            </w:r>
          </w:p>
        </w:tc>
        <w:tc>
          <w:tcPr>
            <w:tcW w:w="1890" w:type="dxa"/>
            <w:shd w:val="clear" w:color="auto" w:fill="auto"/>
            <w:vAlign w:val="center"/>
          </w:tcPr>
          <w:p w14:paraId="057703AF" w14:textId="11F8AE88" w:rsidR="002E62DD" w:rsidRPr="009C5330" w:rsidRDefault="002E62DD" w:rsidP="5FAE366F">
            <w:r w:rsidRPr="009C5330">
              <w:t>Sub</w:t>
            </w:r>
            <w:r w:rsidR="00A95CD0">
              <w:t>-</w:t>
            </w:r>
            <w:r w:rsidRPr="009C5330">
              <w:t xml:space="preserve">process </w:t>
            </w:r>
            <w:r w:rsidRPr="009C5330">
              <w:rPr>
                <w:rStyle w:val="a7"/>
              </w:rPr>
              <w:footnoteReference w:id="4"/>
            </w:r>
          </w:p>
        </w:tc>
        <w:tc>
          <w:tcPr>
            <w:tcW w:w="2961" w:type="dxa"/>
            <w:shd w:val="clear" w:color="auto" w:fill="auto"/>
            <w:vAlign w:val="center"/>
          </w:tcPr>
          <w:p w14:paraId="4E293833" w14:textId="1D2A1AFB" w:rsidR="002E62DD" w:rsidRPr="009C5330" w:rsidRDefault="00A95CD0" w:rsidP="5FAE366F">
            <w:r>
              <w:rPr>
                <w:b/>
                <w:bCs/>
              </w:rPr>
              <w:t>Sub-</w:t>
            </w:r>
            <w:r w:rsidRPr="009C5330">
              <w:rPr>
                <w:b/>
                <w:bCs/>
              </w:rPr>
              <w:t>process</w:t>
            </w:r>
            <w:r w:rsidR="002E62DD" w:rsidRPr="009C5330">
              <w:t xml:space="preserve"> is a</w:t>
            </w:r>
            <w:r w:rsidR="002E62DD" w:rsidRPr="009C5330">
              <w:rPr>
                <w:b/>
                <w:bCs/>
              </w:rPr>
              <w:t xml:space="preserve"> </w:t>
            </w:r>
            <w:r w:rsidR="002E62DD" w:rsidRPr="009C5330">
              <w:t>set of activities that have a logical sequence that meet a clear purpose</w:t>
            </w:r>
            <w:r w:rsidR="00073C54" w:rsidRPr="009C5330">
              <w:t>.</w:t>
            </w:r>
          </w:p>
        </w:tc>
      </w:tr>
    </w:tbl>
    <w:p w14:paraId="42E02A41" w14:textId="45D34E4C" w:rsidR="002E62DD" w:rsidRPr="009C5330" w:rsidRDefault="002E62DD" w:rsidP="002E62DD">
      <w:pPr>
        <w:ind w:firstLine="720"/>
      </w:pPr>
    </w:p>
    <w:tbl>
      <w:tblPr>
        <w:tblW w:w="9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0"/>
        <w:gridCol w:w="2475"/>
        <w:gridCol w:w="2250"/>
        <w:gridCol w:w="3771"/>
      </w:tblGrid>
      <w:tr w:rsidR="002E62DD" w:rsidRPr="009C5330" w14:paraId="15AA520B" w14:textId="77777777" w:rsidTr="00122480">
        <w:trPr>
          <w:cantSplit/>
          <w:trHeight w:val="622"/>
        </w:trPr>
        <w:tc>
          <w:tcPr>
            <w:tcW w:w="850" w:type="dxa"/>
            <w:shd w:val="clear" w:color="auto" w:fill="808080" w:themeFill="text1" w:themeFillTint="7F"/>
            <w:textDirection w:val="btLr"/>
            <w:vAlign w:val="center"/>
          </w:tcPr>
          <w:p w14:paraId="2CC1E119" w14:textId="77777777" w:rsidR="002E62DD" w:rsidRPr="009C5330" w:rsidRDefault="002E62DD" w:rsidP="5FAE366F">
            <w:pPr>
              <w:spacing w:after="0"/>
              <w:jc w:val="center"/>
            </w:pPr>
            <w:r w:rsidRPr="009C5330">
              <w:rPr>
                <w:rFonts w:ascii="Calibri" w:eastAsia="Calibri" w:hAnsi="Calibri" w:cs="Calibri"/>
                <w:b/>
                <w:bCs/>
              </w:rPr>
              <w:t>Group</w:t>
            </w:r>
          </w:p>
        </w:tc>
        <w:tc>
          <w:tcPr>
            <w:tcW w:w="2475" w:type="dxa"/>
            <w:shd w:val="clear" w:color="auto" w:fill="808080" w:themeFill="text1" w:themeFillTint="7F"/>
            <w:vAlign w:val="center"/>
          </w:tcPr>
          <w:p w14:paraId="24E53BA0" w14:textId="77777777" w:rsidR="002E62DD" w:rsidRPr="009C5330" w:rsidRDefault="002E62DD" w:rsidP="002E62DD">
            <w:pPr>
              <w:spacing w:after="0"/>
              <w:jc w:val="center"/>
              <w:rPr>
                <w:noProof/>
              </w:rPr>
            </w:pPr>
            <w:r w:rsidRPr="009C5330">
              <w:rPr>
                <w:b/>
                <w:noProof/>
              </w:rPr>
              <w:t>Object</w:t>
            </w:r>
          </w:p>
        </w:tc>
        <w:tc>
          <w:tcPr>
            <w:tcW w:w="2250" w:type="dxa"/>
            <w:shd w:val="clear" w:color="auto" w:fill="808080" w:themeFill="text1" w:themeFillTint="7F"/>
            <w:vAlign w:val="center"/>
          </w:tcPr>
          <w:p w14:paraId="092D1DCE" w14:textId="77777777" w:rsidR="002E62DD" w:rsidRPr="009C5330" w:rsidRDefault="002E62DD" w:rsidP="5FAE366F">
            <w:pPr>
              <w:spacing w:after="0"/>
            </w:pPr>
            <w:r w:rsidRPr="009C5330">
              <w:rPr>
                <w:b/>
                <w:bCs/>
              </w:rPr>
              <w:t>Type</w:t>
            </w:r>
          </w:p>
        </w:tc>
        <w:tc>
          <w:tcPr>
            <w:tcW w:w="3771" w:type="dxa"/>
            <w:shd w:val="clear" w:color="auto" w:fill="808080" w:themeFill="text1" w:themeFillTint="7F"/>
            <w:vAlign w:val="center"/>
          </w:tcPr>
          <w:p w14:paraId="22DD0F8D" w14:textId="77777777" w:rsidR="002E62DD" w:rsidRPr="009C5330" w:rsidRDefault="002E62DD" w:rsidP="5FAE366F">
            <w:pPr>
              <w:spacing w:after="0"/>
            </w:pPr>
            <w:r w:rsidRPr="009C5330">
              <w:rPr>
                <w:b/>
                <w:bCs/>
              </w:rPr>
              <w:t>Attribute / Definition</w:t>
            </w:r>
          </w:p>
        </w:tc>
      </w:tr>
      <w:tr w:rsidR="002E62DD" w:rsidRPr="00AC2EB7" w14:paraId="02C07EBE" w14:textId="77777777" w:rsidTr="00122480">
        <w:trPr>
          <w:trHeight w:val="1268"/>
        </w:trPr>
        <w:tc>
          <w:tcPr>
            <w:tcW w:w="850" w:type="dxa"/>
            <w:vMerge w:val="restart"/>
            <w:shd w:val="clear" w:color="auto" w:fill="auto"/>
            <w:textDirection w:val="btLr"/>
            <w:vAlign w:val="center"/>
          </w:tcPr>
          <w:p w14:paraId="421A1DDA" w14:textId="77777777" w:rsidR="002E62DD" w:rsidRPr="009C5330" w:rsidRDefault="002E62DD" w:rsidP="002E62DD">
            <w:pPr>
              <w:ind w:left="113" w:right="113"/>
              <w:jc w:val="center"/>
            </w:pPr>
            <w:r w:rsidRPr="009C5330">
              <w:t>Events</w:t>
            </w:r>
          </w:p>
        </w:tc>
        <w:tc>
          <w:tcPr>
            <w:tcW w:w="2475" w:type="dxa"/>
            <w:shd w:val="clear" w:color="auto" w:fill="auto"/>
            <w:vAlign w:val="center"/>
          </w:tcPr>
          <w:p w14:paraId="7EF81453" w14:textId="77777777" w:rsidR="002E62DD" w:rsidRPr="009C5330" w:rsidRDefault="002E62DD" w:rsidP="002E62DD">
            <w:pPr>
              <w:jc w:val="center"/>
            </w:pPr>
            <w:r w:rsidRPr="009C5330">
              <w:rPr>
                <w:noProof/>
                <w:lang w:eastAsia="en-GB"/>
              </w:rPr>
              <w:drawing>
                <wp:inline distT="0" distB="0" distL="0" distR="0" wp14:anchorId="6D342265" wp14:editId="04187867">
                  <wp:extent cx="333375" cy="333375"/>
                  <wp:effectExtent l="0" t="0" r="0" b="9525"/>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p>
        </w:tc>
        <w:tc>
          <w:tcPr>
            <w:tcW w:w="2250" w:type="dxa"/>
            <w:shd w:val="clear" w:color="auto" w:fill="auto"/>
            <w:vAlign w:val="center"/>
          </w:tcPr>
          <w:p w14:paraId="0E30B615" w14:textId="77777777" w:rsidR="002E62DD" w:rsidRPr="009C5330" w:rsidRDefault="002E62DD" w:rsidP="5FAE366F">
            <w:r w:rsidRPr="009C5330">
              <w:t>Empty end event</w:t>
            </w:r>
          </w:p>
        </w:tc>
        <w:tc>
          <w:tcPr>
            <w:tcW w:w="3771" w:type="dxa"/>
            <w:shd w:val="clear" w:color="auto" w:fill="auto"/>
            <w:vAlign w:val="center"/>
          </w:tcPr>
          <w:p w14:paraId="0DEAC627" w14:textId="61E566EB" w:rsidR="002E62DD" w:rsidRPr="009C5330" w:rsidRDefault="002E62DD" w:rsidP="0ACEB99A">
            <w:pPr>
              <w:spacing w:after="0"/>
            </w:pPr>
            <w:r w:rsidRPr="009C5330">
              <w:t xml:space="preserve">An </w:t>
            </w:r>
            <w:r w:rsidRPr="009C5330">
              <w:rPr>
                <w:b/>
                <w:bCs/>
              </w:rPr>
              <w:t xml:space="preserve">Empty end event </w:t>
            </w:r>
            <w:r w:rsidRPr="009C5330">
              <w:t>is the standard modelling to end the process.</w:t>
            </w:r>
          </w:p>
        </w:tc>
      </w:tr>
      <w:tr w:rsidR="002E62DD" w:rsidRPr="00AC2EB7" w14:paraId="4FA280D4" w14:textId="77777777" w:rsidTr="00122480">
        <w:tc>
          <w:tcPr>
            <w:tcW w:w="850" w:type="dxa"/>
            <w:vMerge/>
            <w:shd w:val="clear" w:color="auto" w:fill="auto"/>
          </w:tcPr>
          <w:p w14:paraId="2DCAF7D2" w14:textId="77777777" w:rsidR="002E62DD" w:rsidRPr="009C5330" w:rsidRDefault="002E62DD" w:rsidP="002E62DD"/>
        </w:tc>
        <w:tc>
          <w:tcPr>
            <w:tcW w:w="2475" w:type="dxa"/>
            <w:shd w:val="clear" w:color="auto" w:fill="auto"/>
            <w:vAlign w:val="center"/>
          </w:tcPr>
          <w:p w14:paraId="5E9200FE" w14:textId="77777777" w:rsidR="002E62DD" w:rsidRPr="009C5330" w:rsidRDefault="002E62DD" w:rsidP="002E62DD">
            <w:pPr>
              <w:jc w:val="center"/>
            </w:pPr>
            <w:r w:rsidRPr="009C5330">
              <w:rPr>
                <w:noProof/>
                <w:lang w:eastAsia="en-GB"/>
              </w:rPr>
              <w:drawing>
                <wp:inline distT="0" distB="0" distL="0" distR="0" wp14:anchorId="39CFB6B3" wp14:editId="70A0BC1A">
                  <wp:extent cx="333375" cy="333375"/>
                  <wp:effectExtent l="0" t="0" r="0" b="9525"/>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p>
        </w:tc>
        <w:tc>
          <w:tcPr>
            <w:tcW w:w="2250" w:type="dxa"/>
            <w:shd w:val="clear" w:color="auto" w:fill="auto"/>
            <w:vAlign w:val="center"/>
          </w:tcPr>
          <w:p w14:paraId="223CE89E" w14:textId="77777777" w:rsidR="002E62DD" w:rsidRPr="009C5330" w:rsidRDefault="002E62DD" w:rsidP="5FAE366F">
            <w:r w:rsidRPr="009C5330">
              <w:t>Terminate end event</w:t>
            </w:r>
          </w:p>
        </w:tc>
        <w:tc>
          <w:tcPr>
            <w:tcW w:w="3771" w:type="dxa"/>
            <w:shd w:val="clear" w:color="auto" w:fill="auto"/>
            <w:vAlign w:val="center"/>
          </w:tcPr>
          <w:p w14:paraId="15B4AECC" w14:textId="55739F8D" w:rsidR="002E62DD" w:rsidRPr="009C5330" w:rsidRDefault="00FD3575" w:rsidP="5FAE366F">
            <w:r w:rsidRPr="009C5330">
              <w:t xml:space="preserve">A </w:t>
            </w:r>
            <w:r w:rsidRPr="009C5330">
              <w:rPr>
                <w:b/>
                <w:bCs/>
              </w:rPr>
              <w:t xml:space="preserve">Terminate end event </w:t>
            </w:r>
            <w:r w:rsidRPr="009C5330">
              <w:t>triggers the immediate termination of a process</w:t>
            </w:r>
            <w:r w:rsidR="00F9782D">
              <w:t>.</w:t>
            </w:r>
          </w:p>
        </w:tc>
      </w:tr>
      <w:tr w:rsidR="002E62DD" w:rsidRPr="009C5330" w14:paraId="5DB0E354" w14:textId="77777777" w:rsidTr="00122480">
        <w:trPr>
          <w:cantSplit/>
          <w:trHeight w:val="739"/>
        </w:trPr>
        <w:tc>
          <w:tcPr>
            <w:tcW w:w="850" w:type="dxa"/>
            <w:shd w:val="clear" w:color="auto" w:fill="808080" w:themeFill="text1" w:themeFillTint="7F"/>
            <w:textDirection w:val="btLr"/>
            <w:vAlign w:val="center"/>
          </w:tcPr>
          <w:p w14:paraId="2066C3BA" w14:textId="77777777" w:rsidR="002E62DD" w:rsidRPr="009C5330" w:rsidRDefault="002E62DD" w:rsidP="5FAE366F">
            <w:pPr>
              <w:jc w:val="center"/>
            </w:pPr>
            <w:r w:rsidRPr="009C5330">
              <w:rPr>
                <w:rFonts w:ascii="Calibri" w:eastAsia="Calibri" w:hAnsi="Calibri" w:cs="Calibri"/>
                <w:b/>
                <w:bCs/>
              </w:rPr>
              <w:t>Group</w:t>
            </w:r>
          </w:p>
        </w:tc>
        <w:tc>
          <w:tcPr>
            <w:tcW w:w="2475" w:type="dxa"/>
            <w:shd w:val="clear" w:color="auto" w:fill="808080" w:themeFill="text1" w:themeFillTint="7F"/>
            <w:vAlign w:val="center"/>
          </w:tcPr>
          <w:p w14:paraId="216F71FE" w14:textId="77777777" w:rsidR="002E62DD" w:rsidRPr="009C5330" w:rsidRDefault="002E62DD" w:rsidP="002E62DD">
            <w:pPr>
              <w:jc w:val="center"/>
              <w:rPr>
                <w:noProof/>
              </w:rPr>
            </w:pPr>
            <w:r w:rsidRPr="009C5330">
              <w:rPr>
                <w:b/>
                <w:noProof/>
              </w:rPr>
              <w:t>Object</w:t>
            </w:r>
          </w:p>
        </w:tc>
        <w:tc>
          <w:tcPr>
            <w:tcW w:w="2250" w:type="dxa"/>
            <w:shd w:val="clear" w:color="auto" w:fill="808080" w:themeFill="text1" w:themeFillTint="7F"/>
            <w:vAlign w:val="center"/>
          </w:tcPr>
          <w:p w14:paraId="4B74D253" w14:textId="77777777" w:rsidR="002E62DD" w:rsidRPr="009C5330" w:rsidRDefault="002E62DD" w:rsidP="5FAE366F">
            <w:r w:rsidRPr="009C5330">
              <w:rPr>
                <w:b/>
                <w:bCs/>
              </w:rPr>
              <w:t>Type</w:t>
            </w:r>
          </w:p>
        </w:tc>
        <w:tc>
          <w:tcPr>
            <w:tcW w:w="3771" w:type="dxa"/>
            <w:shd w:val="clear" w:color="auto" w:fill="808080" w:themeFill="text1" w:themeFillTint="7F"/>
            <w:vAlign w:val="center"/>
          </w:tcPr>
          <w:p w14:paraId="5BB584B4" w14:textId="77777777" w:rsidR="002E62DD" w:rsidRPr="009C5330" w:rsidRDefault="002E62DD" w:rsidP="5FAE366F">
            <w:r w:rsidRPr="009C5330">
              <w:rPr>
                <w:b/>
                <w:bCs/>
              </w:rPr>
              <w:t>Attribute / Definition</w:t>
            </w:r>
          </w:p>
        </w:tc>
      </w:tr>
      <w:tr w:rsidR="002E62DD" w:rsidRPr="00AC2EB7" w14:paraId="1B6216CC" w14:textId="77777777" w:rsidTr="00122480">
        <w:trPr>
          <w:cantSplit/>
          <w:trHeight w:val="1134"/>
        </w:trPr>
        <w:tc>
          <w:tcPr>
            <w:tcW w:w="850" w:type="dxa"/>
            <w:shd w:val="clear" w:color="auto" w:fill="auto"/>
            <w:textDirection w:val="btLr"/>
            <w:vAlign w:val="center"/>
          </w:tcPr>
          <w:p w14:paraId="660DE39B" w14:textId="77777777" w:rsidR="002E62DD" w:rsidRPr="009C5330" w:rsidRDefault="002E62DD" w:rsidP="5FAE366F">
            <w:pPr>
              <w:ind w:left="113" w:right="113"/>
              <w:jc w:val="center"/>
            </w:pPr>
            <w:r w:rsidRPr="009C5330">
              <w:t>Data objects</w:t>
            </w:r>
          </w:p>
        </w:tc>
        <w:tc>
          <w:tcPr>
            <w:tcW w:w="2475" w:type="dxa"/>
            <w:shd w:val="clear" w:color="auto" w:fill="auto"/>
            <w:vAlign w:val="center"/>
          </w:tcPr>
          <w:p w14:paraId="3DE1A632" w14:textId="20132BA3" w:rsidR="002E62DD" w:rsidRPr="009C5330" w:rsidRDefault="00A61761" w:rsidP="002E62DD">
            <w:pPr>
              <w:jc w:val="center"/>
            </w:pPr>
            <w:r w:rsidRPr="009C5330">
              <w:object w:dxaOrig="1140" w:dyaOrig="1320" w14:anchorId="7E94732B">
                <v:shape id="_x0000_i1030" type="#_x0000_t75" style="width:57pt;height:66pt" o:ole="">
                  <v:imagedata r:id="rId46" o:title=""/>
                </v:shape>
                <o:OLEObject Type="Embed" ProgID="PBrush" ShapeID="_x0000_i1030" DrawAspect="Content" ObjectID="_1841209836" r:id="rId47"/>
              </w:object>
            </w:r>
          </w:p>
        </w:tc>
        <w:tc>
          <w:tcPr>
            <w:tcW w:w="2250" w:type="dxa"/>
            <w:shd w:val="clear" w:color="auto" w:fill="auto"/>
            <w:vAlign w:val="center"/>
          </w:tcPr>
          <w:p w14:paraId="14B1B3CB" w14:textId="7359DFBB" w:rsidR="002E62DD" w:rsidRPr="009C5330" w:rsidRDefault="002E62DD" w:rsidP="5FAE366F">
            <w:r w:rsidRPr="009C5330">
              <w:t xml:space="preserve">Information </w:t>
            </w:r>
            <w:r w:rsidR="004D0BDC">
              <w:t>E</w:t>
            </w:r>
            <w:r w:rsidRPr="009C5330">
              <w:t>xchange</w:t>
            </w:r>
          </w:p>
        </w:tc>
        <w:tc>
          <w:tcPr>
            <w:tcW w:w="3771" w:type="dxa"/>
            <w:shd w:val="clear" w:color="auto" w:fill="auto"/>
            <w:vAlign w:val="center"/>
          </w:tcPr>
          <w:p w14:paraId="4502E6EE" w14:textId="0C3B418E" w:rsidR="002E62DD" w:rsidRPr="009C5330" w:rsidRDefault="002E62DD" w:rsidP="0ACEB99A">
            <w:r w:rsidRPr="009C5330">
              <w:t xml:space="preserve">An Information Exchange object represents the content of communication between two processes, actors etc. </w:t>
            </w:r>
          </w:p>
        </w:tc>
      </w:tr>
    </w:tbl>
    <w:p w14:paraId="6624F33E" w14:textId="0D0167D3" w:rsidR="005D2319" w:rsidRPr="009C5330" w:rsidRDefault="005D2319" w:rsidP="0ACEB99A">
      <w:pPr>
        <w:ind w:firstLine="720"/>
      </w:pPr>
    </w:p>
    <w:tbl>
      <w:tblPr>
        <w:tblW w:w="9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0"/>
        <w:gridCol w:w="2475"/>
        <w:gridCol w:w="2250"/>
        <w:gridCol w:w="3771"/>
      </w:tblGrid>
      <w:tr w:rsidR="00FD0C75" w:rsidRPr="009C5330" w14:paraId="69439624" w14:textId="77777777" w:rsidTr="00122480">
        <w:trPr>
          <w:cantSplit/>
          <w:trHeight w:val="739"/>
        </w:trPr>
        <w:tc>
          <w:tcPr>
            <w:tcW w:w="850" w:type="dxa"/>
            <w:shd w:val="clear" w:color="auto" w:fill="808080" w:themeFill="text1" w:themeFillTint="7F"/>
            <w:textDirection w:val="btLr"/>
            <w:vAlign w:val="center"/>
          </w:tcPr>
          <w:p w14:paraId="4AAC29D6" w14:textId="77777777" w:rsidR="00FD0C75" w:rsidRPr="009C5330" w:rsidRDefault="00FD0C75" w:rsidP="5FAE366F">
            <w:pPr>
              <w:jc w:val="center"/>
            </w:pPr>
            <w:r w:rsidRPr="009C5330">
              <w:rPr>
                <w:rFonts w:ascii="Calibri" w:eastAsia="Calibri" w:hAnsi="Calibri" w:cs="Calibri"/>
                <w:b/>
                <w:bCs/>
              </w:rPr>
              <w:t>Group</w:t>
            </w:r>
          </w:p>
        </w:tc>
        <w:tc>
          <w:tcPr>
            <w:tcW w:w="2475" w:type="dxa"/>
            <w:shd w:val="clear" w:color="auto" w:fill="808080" w:themeFill="text1" w:themeFillTint="7F"/>
            <w:vAlign w:val="center"/>
          </w:tcPr>
          <w:p w14:paraId="49CDC498" w14:textId="77777777" w:rsidR="00FD0C75" w:rsidRPr="009C5330" w:rsidRDefault="00FD0C75" w:rsidP="00E51FC9">
            <w:pPr>
              <w:jc w:val="center"/>
              <w:rPr>
                <w:noProof/>
              </w:rPr>
            </w:pPr>
            <w:r w:rsidRPr="009C5330">
              <w:rPr>
                <w:b/>
                <w:noProof/>
              </w:rPr>
              <w:t>Object</w:t>
            </w:r>
          </w:p>
        </w:tc>
        <w:tc>
          <w:tcPr>
            <w:tcW w:w="2250" w:type="dxa"/>
            <w:shd w:val="clear" w:color="auto" w:fill="808080" w:themeFill="text1" w:themeFillTint="7F"/>
            <w:vAlign w:val="center"/>
          </w:tcPr>
          <w:p w14:paraId="75FBCA7D" w14:textId="77777777" w:rsidR="00FD0C75" w:rsidRPr="009C5330" w:rsidRDefault="00FD0C75" w:rsidP="5FAE366F">
            <w:r w:rsidRPr="009C5330">
              <w:rPr>
                <w:b/>
                <w:bCs/>
              </w:rPr>
              <w:t>Type</w:t>
            </w:r>
          </w:p>
        </w:tc>
        <w:tc>
          <w:tcPr>
            <w:tcW w:w="3771" w:type="dxa"/>
            <w:shd w:val="clear" w:color="auto" w:fill="808080" w:themeFill="text1" w:themeFillTint="7F"/>
            <w:vAlign w:val="center"/>
          </w:tcPr>
          <w:p w14:paraId="5794245B" w14:textId="77777777" w:rsidR="00FD0C75" w:rsidRPr="009C5330" w:rsidRDefault="00FD0C75" w:rsidP="5FAE366F">
            <w:r w:rsidRPr="009C5330">
              <w:rPr>
                <w:b/>
                <w:bCs/>
              </w:rPr>
              <w:t>Attribute / Definition</w:t>
            </w:r>
          </w:p>
        </w:tc>
      </w:tr>
      <w:tr w:rsidR="00FD0C75" w:rsidRPr="00AC2EB7" w14:paraId="1D9C4D63" w14:textId="77777777" w:rsidTr="00122480">
        <w:trPr>
          <w:cantSplit/>
          <w:trHeight w:val="1134"/>
        </w:trPr>
        <w:tc>
          <w:tcPr>
            <w:tcW w:w="850" w:type="dxa"/>
            <w:shd w:val="clear" w:color="auto" w:fill="auto"/>
            <w:textDirection w:val="btLr"/>
            <w:vAlign w:val="center"/>
          </w:tcPr>
          <w:p w14:paraId="4A428D6C" w14:textId="587D565F" w:rsidR="00D97FF9" w:rsidRPr="009C5330" w:rsidRDefault="00D97FF9" w:rsidP="5FAE366F">
            <w:pPr>
              <w:ind w:left="113" w:right="113"/>
              <w:jc w:val="center"/>
            </w:pPr>
            <w:r w:rsidRPr="009C5330">
              <w:t>Flow</w:t>
            </w:r>
          </w:p>
          <w:p w14:paraId="60E3D02C" w14:textId="37DCB7A1" w:rsidR="00FD0C75" w:rsidRPr="009C5330" w:rsidRDefault="00FD0C75" w:rsidP="0083342A">
            <w:pPr>
              <w:ind w:left="113" w:right="113"/>
            </w:pPr>
          </w:p>
        </w:tc>
        <w:tc>
          <w:tcPr>
            <w:tcW w:w="2475" w:type="dxa"/>
            <w:shd w:val="clear" w:color="auto" w:fill="auto"/>
            <w:vAlign w:val="center"/>
          </w:tcPr>
          <w:p w14:paraId="1EB613CF" w14:textId="6AB5C7B0" w:rsidR="00FD0C75" w:rsidRPr="009C5330" w:rsidRDefault="0003081C" w:rsidP="00E51FC9">
            <w:pPr>
              <w:jc w:val="center"/>
            </w:pPr>
            <w:r w:rsidRPr="009C5330">
              <w:rPr>
                <w:noProof/>
                <w:lang w:eastAsia="en-GB"/>
              </w:rPr>
              <mc:AlternateContent>
                <mc:Choice Requires="wps">
                  <w:drawing>
                    <wp:anchor distT="0" distB="0" distL="114300" distR="114300" simplePos="0" relativeHeight="251658283" behindDoc="0" locked="0" layoutInCell="1" allowOverlap="1" wp14:anchorId="5ABA9A48" wp14:editId="798ACA5C">
                      <wp:simplePos x="0" y="0"/>
                      <wp:positionH relativeFrom="column">
                        <wp:posOffset>240030</wp:posOffset>
                      </wp:positionH>
                      <wp:positionV relativeFrom="paragraph">
                        <wp:posOffset>119380</wp:posOffset>
                      </wp:positionV>
                      <wp:extent cx="1042035" cy="0"/>
                      <wp:effectExtent l="0" t="76200" r="24765" b="95250"/>
                      <wp:wrapNone/>
                      <wp:docPr id="136" name="Straight Arrow Connector 136"/>
                      <wp:cNvGraphicFramePr/>
                      <a:graphic xmlns:a="http://schemas.openxmlformats.org/drawingml/2006/main">
                        <a:graphicData uri="http://schemas.microsoft.com/office/word/2010/wordprocessingShape">
                          <wps:wsp>
                            <wps:cNvCnPr/>
                            <wps:spPr>
                              <a:xfrm>
                                <a:off x="0" y="0"/>
                                <a:ext cx="1042035"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pic="http://schemas.openxmlformats.org/drawingml/2006/picture" xmlns:a14="http://schemas.microsoft.com/office/drawing/2010/main" xmlns:a="http://schemas.openxmlformats.org/drawingml/2006/main">
                  <w:pict w14:anchorId="35CC8606">
                    <v:shapetype id="_x0000_t32" coordsize="21600,21600" o:oned="t" filled="f" o:spt="32" path="m,l21600,21600e" w14:anchorId="5BBE8FC9">
                      <v:path fillok="f" arrowok="t" o:connecttype="none"/>
                      <o:lock v:ext="edit" shapetype="t"/>
                    </v:shapetype>
                    <v:shape id="Straight Arrow Connector 136" style="position:absolute;margin-left:18.9pt;margin-top:9.4pt;width:82.05pt;height:0;z-index:25165828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black [3040]"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">
                      <v:stroke endarrow="block"/>
                    </v:shape>
                  </w:pict>
                </mc:Fallback>
              </mc:AlternateContent>
            </w:r>
          </w:p>
        </w:tc>
        <w:tc>
          <w:tcPr>
            <w:tcW w:w="2250" w:type="dxa"/>
            <w:shd w:val="clear" w:color="auto" w:fill="auto"/>
            <w:vAlign w:val="center"/>
          </w:tcPr>
          <w:p w14:paraId="4A22AE49" w14:textId="5309DE2F" w:rsidR="00FD0C75" w:rsidRPr="009C5330" w:rsidRDefault="00E4795F" w:rsidP="5FAE366F">
            <w:r w:rsidRPr="009C5330">
              <w:t>Sequence Flow</w:t>
            </w:r>
          </w:p>
        </w:tc>
        <w:tc>
          <w:tcPr>
            <w:tcW w:w="3771" w:type="dxa"/>
            <w:shd w:val="clear" w:color="auto" w:fill="auto"/>
            <w:vAlign w:val="center"/>
          </w:tcPr>
          <w:p w14:paraId="2F85084D" w14:textId="70207387" w:rsidR="00FD0C75" w:rsidRPr="009C5330" w:rsidRDefault="00E4795F" w:rsidP="5FAE366F">
            <w:r w:rsidRPr="009C5330">
              <w:t>A Sequence Flow is used to show the order that Activities will be performed in a Process</w:t>
            </w:r>
            <w:r w:rsidR="00F9782D">
              <w:t>.</w:t>
            </w:r>
          </w:p>
        </w:tc>
      </w:tr>
    </w:tbl>
    <w:p w14:paraId="56216C64" w14:textId="4756F61E" w:rsidR="000469D9" w:rsidRPr="009C5330" w:rsidRDefault="000469D9" w:rsidP="5FAE366F">
      <w:pPr>
        <w:ind w:firstLine="720"/>
      </w:pPr>
    </w:p>
    <w:tbl>
      <w:tblPr>
        <w:tblW w:w="9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0"/>
        <w:gridCol w:w="2475"/>
        <w:gridCol w:w="2250"/>
        <w:gridCol w:w="3771"/>
      </w:tblGrid>
      <w:tr w:rsidR="00834A38" w:rsidRPr="009C5330" w14:paraId="28384FF6" w14:textId="77777777" w:rsidTr="00122480">
        <w:trPr>
          <w:cantSplit/>
          <w:trHeight w:val="739"/>
        </w:trPr>
        <w:tc>
          <w:tcPr>
            <w:tcW w:w="850" w:type="dxa"/>
            <w:shd w:val="clear" w:color="auto" w:fill="808080" w:themeFill="text1" w:themeFillTint="7F"/>
            <w:textDirection w:val="btLr"/>
            <w:vAlign w:val="center"/>
          </w:tcPr>
          <w:p w14:paraId="33C8F30F" w14:textId="1AB537D8" w:rsidR="00834A38" w:rsidRPr="009C5330" w:rsidRDefault="000C4DEE" w:rsidP="5FAE366F">
            <w:pPr>
              <w:jc w:val="center"/>
            </w:pPr>
            <w:r w:rsidRPr="009C5330">
              <w:rPr>
                <w:rFonts w:ascii="Calibri" w:eastAsia="Calibri" w:hAnsi="Calibri" w:cs="Calibri"/>
                <w:b/>
                <w:bCs/>
              </w:rPr>
              <w:t>G</w:t>
            </w:r>
            <w:r w:rsidR="00834A38" w:rsidRPr="009C5330">
              <w:rPr>
                <w:rFonts w:ascii="Calibri" w:eastAsia="Calibri" w:hAnsi="Calibri" w:cs="Calibri"/>
                <w:b/>
                <w:bCs/>
              </w:rPr>
              <w:t>roup</w:t>
            </w:r>
          </w:p>
        </w:tc>
        <w:tc>
          <w:tcPr>
            <w:tcW w:w="2475" w:type="dxa"/>
            <w:shd w:val="clear" w:color="auto" w:fill="808080" w:themeFill="text1" w:themeFillTint="7F"/>
            <w:vAlign w:val="center"/>
          </w:tcPr>
          <w:p w14:paraId="3F216156" w14:textId="77777777" w:rsidR="00834A38" w:rsidRPr="009C5330" w:rsidRDefault="00834A38" w:rsidP="00C42471">
            <w:pPr>
              <w:jc w:val="center"/>
              <w:rPr>
                <w:noProof/>
              </w:rPr>
            </w:pPr>
            <w:r w:rsidRPr="009C5330">
              <w:rPr>
                <w:b/>
                <w:noProof/>
              </w:rPr>
              <w:t>Object</w:t>
            </w:r>
          </w:p>
        </w:tc>
        <w:tc>
          <w:tcPr>
            <w:tcW w:w="2250" w:type="dxa"/>
            <w:shd w:val="clear" w:color="auto" w:fill="808080" w:themeFill="text1" w:themeFillTint="7F"/>
            <w:vAlign w:val="center"/>
          </w:tcPr>
          <w:p w14:paraId="7EA006BE" w14:textId="77777777" w:rsidR="00834A38" w:rsidRPr="009C5330" w:rsidRDefault="00834A38" w:rsidP="5FAE366F">
            <w:r w:rsidRPr="009C5330">
              <w:rPr>
                <w:b/>
                <w:bCs/>
              </w:rPr>
              <w:t>Type</w:t>
            </w:r>
          </w:p>
        </w:tc>
        <w:tc>
          <w:tcPr>
            <w:tcW w:w="3771" w:type="dxa"/>
            <w:shd w:val="clear" w:color="auto" w:fill="808080" w:themeFill="text1" w:themeFillTint="7F"/>
            <w:vAlign w:val="center"/>
          </w:tcPr>
          <w:p w14:paraId="5C2F9371" w14:textId="77777777" w:rsidR="00834A38" w:rsidRPr="009C5330" w:rsidRDefault="00834A38" w:rsidP="5FAE366F">
            <w:r w:rsidRPr="009C5330">
              <w:rPr>
                <w:b/>
                <w:bCs/>
              </w:rPr>
              <w:t>Attribute / Definition</w:t>
            </w:r>
          </w:p>
        </w:tc>
      </w:tr>
      <w:tr w:rsidR="00834A38" w:rsidRPr="00AC2EB7" w14:paraId="718E51F0" w14:textId="77777777" w:rsidTr="00122480">
        <w:trPr>
          <w:cantSplit/>
          <w:trHeight w:val="1134"/>
        </w:trPr>
        <w:tc>
          <w:tcPr>
            <w:tcW w:w="850" w:type="dxa"/>
            <w:shd w:val="clear" w:color="auto" w:fill="auto"/>
            <w:textDirection w:val="btLr"/>
            <w:vAlign w:val="center"/>
          </w:tcPr>
          <w:p w14:paraId="115B6B95" w14:textId="352C26DF" w:rsidR="00EE2F3E" w:rsidRPr="009C5330" w:rsidRDefault="00720EE2" w:rsidP="5FAE366F">
            <w:pPr>
              <w:ind w:left="113" w:right="113"/>
              <w:jc w:val="center"/>
            </w:pPr>
            <w:r w:rsidRPr="009C5330">
              <w:t>Flow</w:t>
            </w:r>
          </w:p>
          <w:p w14:paraId="13605827" w14:textId="662C3D44" w:rsidR="00834A38" w:rsidRPr="009C5330" w:rsidRDefault="00834A38" w:rsidP="00C42471">
            <w:pPr>
              <w:ind w:left="113" w:right="113"/>
              <w:jc w:val="center"/>
            </w:pPr>
          </w:p>
        </w:tc>
        <w:tc>
          <w:tcPr>
            <w:tcW w:w="2475" w:type="dxa"/>
            <w:shd w:val="clear" w:color="auto" w:fill="auto"/>
            <w:vAlign w:val="center"/>
          </w:tcPr>
          <w:p w14:paraId="72228417" w14:textId="79DC04D6" w:rsidR="00834A38" w:rsidRPr="009C5330" w:rsidRDefault="00FF1938" w:rsidP="00C42471">
            <w:pPr>
              <w:jc w:val="center"/>
            </w:pPr>
            <w:r w:rsidRPr="009C5330">
              <w:rPr>
                <w:noProof/>
                <w:lang w:eastAsia="en-GB"/>
              </w:rPr>
              <mc:AlternateContent>
                <mc:Choice Requires="wps">
                  <w:drawing>
                    <wp:anchor distT="0" distB="0" distL="114300" distR="114300" simplePos="0" relativeHeight="251658284" behindDoc="0" locked="0" layoutInCell="1" allowOverlap="1" wp14:anchorId="088E67EC" wp14:editId="36CD2C6B">
                      <wp:simplePos x="0" y="0"/>
                      <wp:positionH relativeFrom="column">
                        <wp:posOffset>185420</wp:posOffset>
                      </wp:positionH>
                      <wp:positionV relativeFrom="paragraph">
                        <wp:posOffset>122555</wp:posOffset>
                      </wp:positionV>
                      <wp:extent cx="1068705" cy="0"/>
                      <wp:effectExtent l="0" t="76200" r="17145" b="95250"/>
                      <wp:wrapNone/>
                      <wp:docPr id="137" name="Straight Arrow Connector 137"/>
                      <wp:cNvGraphicFramePr/>
                      <a:graphic xmlns:a="http://schemas.openxmlformats.org/drawingml/2006/main">
                        <a:graphicData uri="http://schemas.microsoft.com/office/word/2010/wordprocessingShape">
                          <wps:wsp>
                            <wps:cNvCnPr/>
                            <wps:spPr>
                              <a:xfrm>
                                <a:off x="0" y="0"/>
                                <a:ext cx="1068705" cy="0"/>
                              </a:xfrm>
                              <a:prstGeom prst="straightConnector1">
                                <a:avLst/>
                              </a:prstGeom>
                              <a:ln w="9525" cap="flat" cmpd="sng" algn="ctr">
                                <a:solidFill>
                                  <a:schemeClr val="dk1"/>
                                </a:solidFill>
                                <a:prstDash val="dash"/>
                                <a:round/>
                                <a:headEnd type="none" w="med" len="med"/>
                                <a:tailEnd type="triangle" w="med" len="med"/>
                              </a:ln>
                            </wps:spPr>
                            <wps:style>
                              <a:lnRef idx="0">
                                <a:scrgbClr r="0" g="0" b="0"/>
                              </a:lnRef>
                              <a:fillRef idx="0">
                                <a:scrgbClr r="0" g="0" b="0"/>
                              </a:fillRef>
                              <a:effectRef idx="0">
                                <a:scrgbClr r="0" g="0" b="0"/>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pic="http://schemas.openxmlformats.org/drawingml/2006/picture" xmlns:a14="http://schemas.microsoft.com/office/drawing/2010/main" xmlns:a="http://schemas.openxmlformats.org/drawingml/2006/main">
                  <w:pict w14:anchorId="48E9B9DF">
                    <v:shape id="Straight Arrow Connector 137" style="position:absolute;margin-left:14.6pt;margin-top:9.65pt;width:84.15pt;height:0;z-index:2516582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black [3200]"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" w14:anchorId="7C707057">
                      <v:stroke dashstyle="dash" endarrow="block"/>
                    </v:shape>
                  </w:pict>
                </mc:Fallback>
              </mc:AlternateContent>
            </w:r>
          </w:p>
        </w:tc>
        <w:tc>
          <w:tcPr>
            <w:tcW w:w="2250" w:type="dxa"/>
            <w:shd w:val="clear" w:color="auto" w:fill="auto"/>
            <w:vAlign w:val="center"/>
          </w:tcPr>
          <w:p w14:paraId="313261D7" w14:textId="4D18B2F5" w:rsidR="00834A38" w:rsidRPr="009C5330" w:rsidRDefault="00720EE2" w:rsidP="00C42471">
            <w:r w:rsidRPr="009C5330">
              <w:t>Message Flow</w:t>
            </w:r>
          </w:p>
        </w:tc>
        <w:tc>
          <w:tcPr>
            <w:tcW w:w="3771" w:type="dxa"/>
            <w:shd w:val="clear" w:color="auto" w:fill="auto"/>
            <w:vAlign w:val="center"/>
          </w:tcPr>
          <w:p w14:paraId="185E37C5" w14:textId="59E8ECE3" w:rsidR="00834A38" w:rsidRPr="009C5330" w:rsidRDefault="004D0BDC" w:rsidP="0083342A">
            <w:pPr>
              <w:spacing w:after="0"/>
            </w:pPr>
            <w:r w:rsidRPr="004D0BDC">
              <w:t>A Message Flow represents the communication between two processes, actors etc.</w:t>
            </w:r>
          </w:p>
        </w:tc>
      </w:tr>
    </w:tbl>
    <w:p w14:paraId="56FACA64" w14:textId="45ECADF0" w:rsidR="00A74F23" w:rsidRPr="009C5330" w:rsidRDefault="00A74F23" w:rsidP="0083342A"/>
    <w:p w14:paraId="3CCFB7CB" w14:textId="47CCAA92" w:rsidR="00A74F23" w:rsidRPr="009C5330" w:rsidRDefault="00A74F23" w:rsidP="0083342A">
      <w:pPr>
        <w:pStyle w:val="2"/>
        <w:numPr>
          <w:ilvl w:val="1"/>
          <w:numId w:val="113"/>
        </w:numPr>
      </w:pPr>
      <w:bookmarkStart w:id="1821" w:name="_Toc499136296"/>
      <w:bookmarkStart w:id="1822" w:name="_Toc499194171"/>
      <w:bookmarkStart w:id="1823" w:name="_Toc499195324"/>
      <w:bookmarkStart w:id="1824" w:name="_Toc499195631"/>
      <w:bookmarkStart w:id="1825" w:name="_Toc499195986"/>
      <w:bookmarkStart w:id="1826" w:name="_Toc499196656"/>
      <w:bookmarkStart w:id="1827" w:name="_Toc499196924"/>
      <w:bookmarkStart w:id="1828" w:name="_Toc499197419"/>
      <w:bookmarkStart w:id="1829" w:name="_Toc499197687"/>
      <w:bookmarkStart w:id="1830" w:name="_Toc499197955"/>
      <w:bookmarkStart w:id="1831" w:name="_Toc499198223"/>
      <w:bookmarkStart w:id="1832" w:name="_Toc499198491"/>
      <w:bookmarkStart w:id="1833" w:name="_Toc499198257"/>
      <w:bookmarkStart w:id="1834" w:name="_Toc499198734"/>
      <w:bookmarkStart w:id="1835" w:name="_Toc499198946"/>
      <w:bookmarkStart w:id="1836" w:name="_Toc499199168"/>
      <w:bookmarkStart w:id="1837" w:name="_Toc499199386"/>
      <w:bookmarkStart w:id="1838" w:name="_Toc499199606"/>
      <w:bookmarkStart w:id="1839" w:name="_Toc499199825"/>
      <w:bookmarkStart w:id="1840" w:name="_Toc499200044"/>
      <w:bookmarkStart w:id="1841" w:name="_Toc499200275"/>
      <w:bookmarkStart w:id="1842" w:name="_Toc499200613"/>
      <w:bookmarkStart w:id="1843" w:name="_Toc499200951"/>
      <w:bookmarkStart w:id="1844" w:name="_Toc499201499"/>
      <w:bookmarkStart w:id="1845" w:name="_Toc499201840"/>
      <w:bookmarkStart w:id="1846" w:name="_Toc499202109"/>
      <w:bookmarkStart w:id="1847" w:name="_Toc499306124"/>
      <w:bookmarkStart w:id="1848" w:name="_Toc499540771"/>
      <w:bookmarkStart w:id="1849" w:name="_Toc500172566"/>
      <w:bookmarkStart w:id="1850" w:name="_Toc500173533"/>
      <w:bookmarkStart w:id="1851" w:name="_Toc500173890"/>
      <w:bookmarkStart w:id="1852" w:name="_Toc500238019"/>
      <w:bookmarkStart w:id="1853" w:name="_Toc500241758"/>
      <w:bookmarkStart w:id="1854" w:name="_Toc500242151"/>
      <w:bookmarkStart w:id="1855" w:name="_Toc500245381"/>
      <w:bookmarkStart w:id="1856" w:name="_Toc500245858"/>
      <w:bookmarkStart w:id="1857" w:name="_Toc500247702"/>
      <w:bookmarkStart w:id="1858" w:name="_Toc500247907"/>
      <w:bookmarkStart w:id="1859" w:name="_Toc500248170"/>
      <w:bookmarkStart w:id="1860" w:name="_Toc500248375"/>
      <w:bookmarkStart w:id="1861" w:name="_Toc500248580"/>
      <w:bookmarkStart w:id="1862" w:name="_Toc500248785"/>
      <w:bookmarkStart w:id="1863" w:name="_Toc500248990"/>
      <w:bookmarkStart w:id="1864" w:name="_Toc500249125"/>
      <w:bookmarkStart w:id="1865" w:name="_Toc500249280"/>
      <w:bookmarkStart w:id="1866" w:name="_Toc500249485"/>
      <w:bookmarkStart w:id="1867" w:name="_Toc500249690"/>
      <w:bookmarkStart w:id="1868" w:name="_Toc500249894"/>
      <w:bookmarkStart w:id="1869" w:name="_Toc500250098"/>
      <w:bookmarkStart w:id="1870" w:name="_Toc500250304"/>
      <w:bookmarkStart w:id="1871" w:name="_Toc500250508"/>
      <w:bookmarkStart w:id="1872" w:name="_Toc500250713"/>
      <w:bookmarkStart w:id="1873" w:name="_Toc500250918"/>
      <w:bookmarkStart w:id="1874" w:name="_Toc500251122"/>
      <w:bookmarkStart w:id="1875" w:name="_Toc500251326"/>
      <w:bookmarkStart w:id="1876" w:name="_Toc500251460"/>
      <w:bookmarkStart w:id="1877" w:name="_Toc500251617"/>
      <w:bookmarkStart w:id="1878" w:name="_Toc500951651"/>
      <w:bookmarkStart w:id="1879" w:name="_Toc501037059"/>
      <w:bookmarkStart w:id="1880" w:name="_Toc499136297"/>
      <w:bookmarkStart w:id="1881" w:name="_Toc499194172"/>
      <w:bookmarkStart w:id="1882" w:name="_Toc499195325"/>
      <w:bookmarkStart w:id="1883" w:name="_Toc499195632"/>
      <w:bookmarkStart w:id="1884" w:name="_Toc499195987"/>
      <w:bookmarkStart w:id="1885" w:name="_Toc499196657"/>
      <w:bookmarkStart w:id="1886" w:name="_Toc499196925"/>
      <w:bookmarkStart w:id="1887" w:name="_Toc499197420"/>
      <w:bookmarkStart w:id="1888" w:name="_Toc499197688"/>
      <w:bookmarkStart w:id="1889" w:name="_Toc499197956"/>
      <w:bookmarkStart w:id="1890" w:name="_Toc499198224"/>
      <w:bookmarkStart w:id="1891" w:name="_Toc499198492"/>
      <w:bookmarkStart w:id="1892" w:name="_Toc499198258"/>
      <w:bookmarkStart w:id="1893" w:name="_Toc499198735"/>
      <w:bookmarkStart w:id="1894" w:name="_Toc499198947"/>
      <w:bookmarkStart w:id="1895" w:name="_Toc499199169"/>
      <w:bookmarkStart w:id="1896" w:name="_Toc499199387"/>
      <w:bookmarkStart w:id="1897" w:name="_Toc499199607"/>
      <w:bookmarkStart w:id="1898" w:name="_Toc499199826"/>
      <w:bookmarkStart w:id="1899" w:name="_Toc499200045"/>
      <w:bookmarkStart w:id="1900" w:name="_Toc499200276"/>
      <w:bookmarkStart w:id="1901" w:name="_Toc499200614"/>
      <w:bookmarkStart w:id="1902" w:name="_Toc499200952"/>
      <w:bookmarkStart w:id="1903" w:name="_Toc499201500"/>
      <w:bookmarkStart w:id="1904" w:name="_Toc499201841"/>
      <w:bookmarkStart w:id="1905" w:name="_Toc499202110"/>
      <w:bookmarkStart w:id="1906" w:name="_Toc499306125"/>
      <w:bookmarkStart w:id="1907" w:name="_Toc499540772"/>
      <w:bookmarkStart w:id="1908" w:name="_Toc500172567"/>
      <w:bookmarkStart w:id="1909" w:name="_Toc500173534"/>
      <w:bookmarkStart w:id="1910" w:name="_Toc500173891"/>
      <w:bookmarkStart w:id="1911" w:name="_Toc500238020"/>
      <w:bookmarkStart w:id="1912" w:name="_Toc500241759"/>
      <w:bookmarkStart w:id="1913" w:name="_Toc500242152"/>
      <w:bookmarkStart w:id="1914" w:name="_Toc500245382"/>
      <w:bookmarkStart w:id="1915" w:name="_Toc500245859"/>
      <w:bookmarkStart w:id="1916" w:name="_Toc500247703"/>
      <w:bookmarkStart w:id="1917" w:name="_Toc500247908"/>
      <w:bookmarkStart w:id="1918" w:name="_Toc500248171"/>
      <w:bookmarkStart w:id="1919" w:name="_Toc500248376"/>
      <w:bookmarkStart w:id="1920" w:name="_Toc500248581"/>
      <w:bookmarkStart w:id="1921" w:name="_Toc500248786"/>
      <w:bookmarkStart w:id="1922" w:name="_Toc500248991"/>
      <w:bookmarkStart w:id="1923" w:name="_Toc500249126"/>
      <w:bookmarkStart w:id="1924" w:name="_Toc500249281"/>
      <w:bookmarkStart w:id="1925" w:name="_Toc500249486"/>
      <w:bookmarkStart w:id="1926" w:name="_Toc500249691"/>
      <w:bookmarkStart w:id="1927" w:name="_Toc500249895"/>
      <w:bookmarkStart w:id="1928" w:name="_Toc500250099"/>
      <w:bookmarkStart w:id="1929" w:name="_Toc500250305"/>
      <w:bookmarkStart w:id="1930" w:name="_Toc500250509"/>
      <w:bookmarkStart w:id="1931" w:name="_Toc500250714"/>
      <w:bookmarkStart w:id="1932" w:name="_Toc500250919"/>
      <w:bookmarkStart w:id="1933" w:name="_Toc500251123"/>
      <w:bookmarkStart w:id="1934" w:name="_Toc500251327"/>
      <w:bookmarkStart w:id="1935" w:name="_Toc500251461"/>
      <w:bookmarkStart w:id="1936" w:name="_Toc500251618"/>
      <w:bookmarkStart w:id="1937" w:name="_Toc500951652"/>
      <w:bookmarkStart w:id="1938" w:name="_Toc501037060"/>
      <w:bookmarkStart w:id="1939" w:name="_Toc499136298"/>
      <w:bookmarkStart w:id="1940" w:name="_Toc499194173"/>
      <w:bookmarkStart w:id="1941" w:name="_Toc499195326"/>
      <w:bookmarkStart w:id="1942" w:name="_Toc499195633"/>
      <w:bookmarkStart w:id="1943" w:name="_Toc499195988"/>
      <w:bookmarkStart w:id="1944" w:name="_Toc499196658"/>
      <w:bookmarkStart w:id="1945" w:name="_Toc499196926"/>
      <w:bookmarkStart w:id="1946" w:name="_Toc499197421"/>
      <w:bookmarkStart w:id="1947" w:name="_Toc499197689"/>
      <w:bookmarkStart w:id="1948" w:name="_Toc499197957"/>
      <w:bookmarkStart w:id="1949" w:name="_Toc499198225"/>
      <w:bookmarkStart w:id="1950" w:name="_Toc499198493"/>
      <w:bookmarkStart w:id="1951" w:name="_Toc499198259"/>
      <w:bookmarkStart w:id="1952" w:name="_Toc499198736"/>
      <w:bookmarkStart w:id="1953" w:name="_Toc499198948"/>
      <w:bookmarkStart w:id="1954" w:name="_Toc499199170"/>
      <w:bookmarkStart w:id="1955" w:name="_Toc499199388"/>
      <w:bookmarkStart w:id="1956" w:name="_Toc499199608"/>
      <w:bookmarkStart w:id="1957" w:name="_Toc499199827"/>
      <w:bookmarkStart w:id="1958" w:name="_Toc499200046"/>
      <w:bookmarkStart w:id="1959" w:name="_Toc499200277"/>
      <w:bookmarkStart w:id="1960" w:name="_Toc499200615"/>
      <w:bookmarkStart w:id="1961" w:name="_Toc499200953"/>
      <w:bookmarkStart w:id="1962" w:name="_Toc499201501"/>
      <w:bookmarkStart w:id="1963" w:name="_Toc499201842"/>
      <w:bookmarkStart w:id="1964" w:name="_Toc499202111"/>
      <w:bookmarkStart w:id="1965" w:name="_Toc499306126"/>
      <w:bookmarkStart w:id="1966" w:name="_Toc499540773"/>
      <w:bookmarkStart w:id="1967" w:name="_Toc500172568"/>
      <w:bookmarkStart w:id="1968" w:name="_Toc500173535"/>
      <w:bookmarkStart w:id="1969" w:name="_Toc500173892"/>
      <w:bookmarkStart w:id="1970" w:name="_Toc500238021"/>
      <w:bookmarkStart w:id="1971" w:name="_Toc500241760"/>
      <w:bookmarkStart w:id="1972" w:name="_Toc500242153"/>
      <w:bookmarkStart w:id="1973" w:name="_Toc500245383"/>
      <w:bookmarkStart w:id="1974" w:name="_Toc500245860"/>
      <w:bookmarkStart w:id="1975" w:name="_Toc500247704"/>
      <w:bookmarkStart w:id="1976" w:name="_Toc500247909"/>
      <w:bookmarkStart w:id="1977" w:name="_Toc500248172"/>
      <w:bookmarkStart w:id="1978" w:name="_Toc500248377"/>
      <w:bookmarkStart w:id="1979" w:name="_Toc500248582"/>
      <w:bookmarkStart w:id="1980" w:name="_Toc500248787"/>
      <w:bookmarkStart w:id="1981" w:name="_Toc500248992"/>
      <w:bookmarkStart w:id="1982" w:name="_Toc500249127"/>
      <w:bookmarkStart w:id="1983" w:name="_Toc500249282"/>
      <w:bookmarkStart w:id="1984" w:name="_Toc500249487"/>
      <w:bookmarkStart w:id="1985" w:name="_Toc500249692"/>
      <w:bookmarkStart w:id="1986" w:name="_Toc500249896"/>
      <w:bookmarkStart w:id="1987" w:name="_Toc500250100"/>
      <w:bookmarkStart w:id="1988" w:name="_Toc500250306"/>
      <w:bookmarkStart w:id="1989" w:name="_Toc500250510"/>
      <w:bookmarkStart w:id="1990" w:name="_Toc500250715"/>
      <w:bookmarkStart w:id="1991" w:name="_Toc500250920"/>
      <w:bookmarkStart w:id="1992" w:name="_Toc500251124"/>
      <w:bookmarkStart w:id="1993" w:name="_Toc500251328"/>
      <w:bookmarkStart w:id="1994" w:name="_Toc500251462"/>
      <w:bookmarkStart w:id="1995" w:name="_Toc500251619"/>
      <w:bookmarkStart w:id="1996" w:name="_Toc500951653"/>
      <w:bookmarkStart w:id="1997" w:name="_Toc501037061"/>
      <w:bookmarkStart w:id="1998" w:name="_Toc499136299"/>
      <w:bookmarkStart w:id="1999" w:name="_Toc499194174"/>
      <w:bookmarkStart w:id="2000" w:name="_Toc499195327"/>
      <w:bookmarkStart w:id="2001" w:name="_Toc499195634"/>
      <w:bookmarkStart w:id="2002" w:name="_Toc499195989"/>
      <w:bookmarkStart w:id="2003" w:name="_Toc499196659"/>
      <w:bookmarkStart w:id="2004" w:name="_Toc499196927"/>
      <w:bookmarkStart w:id="2005" w:name="_Toc499197422"/>
      <w:bookmarkStart w:id="2006" w:name="_Toc499197690"/>
      <w:bookmarkStart w:id="2007" w:name="_Toc499197958"/>
      <w:bookmarkStart w:id="2008" w:name="_Toc499198226"/>
      <w:bookmarkStart w:id="2009" w:name="_Toc499198494"/>
      <w:bookmarkStart w:id="2010" w:name="_Toc499198260"/>
      <w:bookmarkStart w:id="2011" w:name="_Toc499198737"/>
      <w:bookmarkStart w:id="2012" w:name="_Toc499198949"/>
      <w:bookmarkStart w:id="2013" w:name="_Toc499199171"/>
      <w:bookmarkStart w:id="2014" w:name="_Toc499199389"/>
      <w:bookmarkStart w:id="2015" w:name="_Toc499199609"/>
      <w:bookmarkStart w:id="2016" w:name="_Toc499199828"/>
      <w:bookmarkStart w:id="2017" w:name="_Toc499200047"/>
      <w:bookmarkStart w:id="2018" w:name="_Toc499200278"/>
      <w:bookmarkStart w:id="2019" w:name="_Toc499200616"/>
      <w:bookmarkStart w:id="2020" w:name="_Toc499200954"/>
      <w:bookmarkStart w:id="2021" w:name="_Toc499201502"/>
      <w:bookmarkStart w:id="2022" w:name="_Toc499201843"/>
      <w:bookmarkStart w:id="2023" w:name="_Toc499202112"/>
      <w:bookmarkStart w:id="2024" w:name="_Toc499306127"/>
      <w:bookmarkStart w:id="2025" w:name="_Toc499540774"/>
      <w:bookmarkStart w:id="2026" w:name="_Toc500172569"/>
      <w:bookmarkStart w:id="2027" w:name="_Toc500173536"/>
      <w:bookmarkStart w:id="2028" w:name="_Toc500173893"/>
      <w:bookmarkStart w:id="2029" w:name="_Toc500238022"/>
      <w:bookmarkStart w:id="2030" w:name="_Toc500241761"/>
      <w:bookmarkStart w:id="2031" w:name="_Toc500242154"/>
      <w:bookmarkStart w:id="2032" w:name="_Toc500245384"/>
      <w:bookmarkStart w:id="2033" w:name="_Toc500245861"/>
      <w:bookmarkStart w:id="2034" w:name="_Toc500247705"/>
      <w:bookmarkStart w:id="2035" w:name="_Toc500247910"/>
      <w:bookmarkStart w:id="2036" w:name="_Toc500248173"/>
      <w:bookmarkStart w:id="2037" w:name="_Toc500248378"/>
      <w:bookmarkStart w:id="2038" w:name="_Toc500248583"/>
      <w:bookmarkStart w:id="2039" w:name="_Toc500248788"/>
      <w:bookmarkStart w:id="2040" w:name="_Toc500248993"/>
      <w:bookmarkStart w:id="2041" w:name="_Toc500249128"/>
      <w:bookmarkStart w:id="2042" w:name="_Toc500249283"/>
      <w:bookmarkStart w:id="2043" w:name="_Toc500249488"/>
      <w:bookmarkStart w:id="2044" w:name="_Toc500249693"/>
      <w:bookmarkStart w:id="2045" w:name="_Toc500249897"/>
      <w:bookmarkStart w:id="2046" w:name="_Toc500250101"/>
      <w:bookmarkStart w:id="2047" w:name="_Toc500250307"/>
      <w:bookmarkStart w:id="2048" w:name="_Toc500250511"/>
      <w:bookmarkStart w:id="2049" w:name="_Toc500250716"/>
      <w:bookmarkStart w:id="2050" w:name="_Toc500250921"/>
      <w:bookmarkStart w:id="2051" w:name="_Toc500251125"/>
      <w:bookmarkStart w:id="2052" w:name="_Toc500251329"/>
      <w:bookmarkStart w:id="2053" w:name="_Toc500251463"/>
      <w:bookmarkStart w:id="2054" w:name="_Toc500251620"/>
      <w:bookmarkStart w:id="2055" w:name="_Toc500951654"/>
      <w:bookmarkStart w:id="2056" w:name="_Toc501037062"/>
      <w:bookmarkStart w:id="2057" w:name="_Toc499136300"/>
      <w:bookmarkStart w:id="2058" w:name="_Toc499194175"/>
      <w:bookmarkStart w:id="2059" w:name="_Toc499195328"/>
      <w:bookmarkStart w:id="2060" w:name="_Toc499195635"/>
      <w:bookmarkStart w:id="2061" w:name="_Toc499195990"/>
      <w:bookmarkStart w:id="2062" w:name="_Toc499196660"/>
      <w:bookmarkStart w:id="2063" w:name="_Toc499196928"/>
      <w:bookmarkStart w:id="2064" w:name="_Toc499197423"/>
      <w:bookmarkStart w:id="2065" w:name="_Toc499197691"/>
      <w:bookmarkStart w:id="2066" w:name="_Toc499197959"/>
      <w:bookmarkStart w:id="2067" w:name="_Toc499198227"/>
      <w:bookmarkStart w:id="2068" w:name="_Toc499198495"/>
      <w:bookmarkStart w:id="2069" w:name="_Toc499198261"/>
      <w:bookmarkStart w:id="2070" w:name="_Toc499198738"/>
      <w:bookmarkStart w:id="2071" w:name="_Toc499198950"/>
      <w:bookmarkStart w:id="2072" w:name="_Toc499199172"/>
      <w:bookmarkStart w:id="2073" w:name="_Toc499199390"/>
      <w:bookmarkStart w:id="2074" w:name="_Toc499199610"/>
      <w:bookmarkStart w:id="2075" w:name="_Toc499199829"/>
      <w:bookmarkStart w:id="2076" w:name="_Toc499200048"/>
      <w:bookmarkStart w:id="2077" w:name="_Toc499200279"/>
      <w:bookmarkStart w:id="2078" w:name="_Toc499200617"/>
      <w:bookmarkStart w:id="2079" w:name="_Toc499200955"/>
      <w:bookmarkStart w:id="2080" w:name="_Toc499201503"/>
      <w:bookmarkStart w:id="2081" w:name="_Toc499201844"/>
      <w:bookmarkStart w:id="2082" w:name="_Toc499202113"/>
      <w:bookmarkStart w:id="2083" w:name="_Toc499306128"/>
      <w:bookmarkStart w:id="2084" w:name="_Toc499540775"/>
      <w:bookmarkStart w:id="2085" w:name="_Toc500172570"/>
      <w:bookmarkStart w:id="2086" w:name="_Toc500173537"/>
      <w:bookmarkStart w:id="2087" w:name="_Toc500173894"/>
      <w:bookmarkStart w:id="2088" w:name="_Toc500238023"/>
      <w:bookmarkStart w:id="2089" w:name="_Toc500241762"/>
      <w:bookmarkStart w:id="2090" w:name="_Toc500242155"/>
      <w:bookmarkStart w:id="2091" w:name="_Toc500245385"/>
      <w:bookmarkStart w:id="2092" w:name="_Toc500245862"/>
      <w:bookmarkStart w:id="2093" w:name="_Toc500247706"/>
      <w:bookmarkStart w:id="2094" w:name="_Toc500247911"/>
      <w:bookmarkStart w:id="2095" w:name="_Toc500248174"/>
      <w:bookmarkStart w:id="2096" w:name="_Toc500248379"/>
      <w:bookmarkStart w:id="2097" w:name="_Toc500248584"/>
      <w:bookmarkStart w:id="2098" w:name="_Toc500248789"/>
      <w:bookmarkStart w:id="2099" w:name="_Toc500248994"/>
      <w:bookmarkStart w:id="2100" w:name="_Toc500249129"/>
      <w:bookmarkStart w:id="2101" w:name="_Toc500249284"/>
      <w:bookmarkStart w:id="2102" w:name="_Toc500249489"/>
      <w:bookmarkStart w:id="2103" w:name="_Toc500249694"/>
      <w:bookmarkStart w:id="2104" w:name="_Toc500249898"/>
      <w:bookmarkStart w:id="2105" w:name="_Toc500250102"/>
      <w:bookmarkStart w:id="2106" w:name="_Toc500250308"/>
      <w:bookmarkStart w:id="2107" w:name="_Toc500250512"/>
      <w:bookmarkStart w:id="2108" w:name="_Toc500250717"/>
      <w:bookmarkStart w:id="2109" w:name="_Toc500250922"/>
      <w:bookmarkStart w:id="2110" w:name="_Toc500251126"/>
      <w:bookmarkStart w:id="2111" w:name="_Toc500251330"/>
      <w:bookmarkStart w:id="2112" w:name="_Toc500251464"/>
      <w:bookmarkStart w:id="2113" w:name="_Toc500251621"/>
      <w:bookmarkStart w:id="2114" w:name="_Toc500951655"/>
      <w:bookmarkStart w:id="2115" w:name="_Toc501037063"/>
      <w:bookmarkStart w:id="2116" w:name="_Toc499136301"/>
      <w:bookmarkStart w:id="2117" w:name="_Toc499194176"/>
      <w:bookmarkStart w:id="2118" w:name="_Toc499195329"/>
      <w:bookmarkStart w:id="2119" w:name="_Toc499195636"/>
      <w:bookmarkStart w:id="2120" w:name="_Toc499195991"/>
      <w:bookmarkStart w:id="2121" w:name="_Toc499196661"/>
      <w:bookmarkStart w:id="2122" w:name="_Toc499196929"/>
      <w:bookmarkStart w:id="2123" w:name="_Toc499197424"/>
      <w:bookmarkStart w:id="2124" w:name="_Toc499197692"/>
      <w:bookmarkStart w:id="2125" w:name="_Toc499197960"/>
      <w:bookmarkStart w:id="2126" w:name="_Toc499198228"/>
      <w:bookmarkStart w:id="2127" w:name="_Toc499198496"/>
      <w:bookmarkStart w:id="2128" w:name="_Toc499198262"/>
      <w:bookmarkStart w:id="2129" w:name="_Toc499198739"/>
      <w:bookmarkStart w:id="2130" w:name="_Toc499198951"/>
      <w:bookmarkStart w:id="2131" w:name="_Toc499199173"/>
      <w:bookmarkStart w:id="2132" w:name="_Toc499199391"/>
      <w:bookmarkStart w:id="2133" w:name="_Toc499199611"/>
      <w:bookmarkStart w:id="2134" w:name="_Toc499199830"/>
      <w:bookmarkStart w:id="2135" w:name="_Toc499200049"/>
      <w:bookmarkStart w:id="2136" w:name="_Toc499200280"/>
      <w:bookmarkStart w:id="2137" w:name="_Toc499200618"/>
      <w:bookmarkStart w:id="2138" w:name="_Toc499200956"/>
      <w:bookmarkStart w:id="2139" w:name="_Toc499201504"/>
      <w:bookmarkStart w:id="2140" w:name="_Toc499201845"/>
      <w:bookmarkStart w:id="2141" w:name="_Toc499202114"/>
      <w:bookmarkStart w:id="2142" w:name="_Toc499306129"/>
      <w:bookmarkStart w:id="2143" w:name="_Toc499540776"/>
      <w:bookmarkStart w:id="2144" w:name="_Toc500172571"/>
      <w:bookmarkStart w:id="2145" w:name="_Toc500173538"/>
      <w:bookmarkStart w:id="2146" w:name="_Toc500173895"/>
      <w:bookmarkStart w:id="2147" w:name="_Toc500238024"/>
      <w:bookmarkStart w:id="2148" w:name="_Toc500241763"/>
      <w:bookmarkStart w:id="2149" w:name="_Toc500242156"/>
      <w:bookmarkStart w:id="2150" w:name="_Toc500245386"/>
      <w:bookmarkStart w:id="2151" w:name="_Toc500245863"/>
      <w:bookmarkStart w:id="2152" w:name="_Toc500247707"/>
      <w:bookmarkStart w:id="2153" w:name="_Toc500247912"/>
      <w:bookmarkStart w:id="2154" w:name="_Toc500248175"/>
      <w:bookmarkStart w:id="2155" w:name="_Toc500248380"/>
      <w:bookmarkStart w:id="2156" w:name="_Toc500248585"/>
      <w:bookmarkStart w:id="2157" w:name="_Toc500248790"/>
      <w:bookmarkStart w:id="2158" w:name="_Toc500248995"/>
      <w:bookmarkStart w:id="2159" w:name="_Toc500249130"/>
      <w:bookmarkStart w:id="2160" w:name="_Toc500249285"/>
      <w:bookmarkStart w:id="2161" w:name="_Toc500249490"/>
      <w:bookmarkStart w:id="2162" w:name="_Toc500249695"/>
      <w:bookmarkStart w:id="2163" w:name="_Toc500249899"/>
      <w:bookmarkStart w:id="2164" w:name="_Toc500250103"/>
      <w:bookmarkStart w:id="2165" w:name="_Toc500250309"/>
      <w:bookmarkStart w:id="2166" w:name="_Toc500250513"/>
      <w:bookmarkStart w:id="2167" w:name="_Toc500250718"/>
      <w:bookmarkStart w:id="2168" w:name="_Toc500250923"/>
      <w:bookmarkStart w:id="2169" w:name="_Toc500251127"/>
      <w:bookmarkStart w:id="2170" w:name="_Toc500251331"/>
      <w:bookmarkStart w:id="2171" w:name="_Toc500251465"/>
      <w:bookmarkStart w:id="2172" w:name="_Toc500251622"/>
      <w:bookmarkStart w:id="2173" w:name="_Toc500951656"/>
      <w:bookmarkStart w:id="2174" w:name="_Toc501037064"/>
      <w:bookmarkStart w:id="2175" w:name="_Toc499136302"/>
      <w:bookmarkStart w:id="2176" w:name="_Toc499194177"/>
      <w:bookmarkStart w:id="2177" w:name="_Toc499195330"/>
      <w:bookmarkStart w:id="2178" w:name="_Toc499195637"/>
      <w:bookmarkStart w:id="2179" w:name="_Toc499195992"/>
      <w:bookmarkStart w:id="2180" w:name="_Toc499196662"/>
      <w:bookmarkStart w:id="2181" w:name="_Toc499196930"/>
      <w:bookmarkStart w:id="2182" w:name="_Toc499197425"/>
      <w:bookmarkStart w:id="2183" w:name="_Toc499197693"/>
      <w:bookmarkStart w:id="2184" w:name="_Toc499197961"/>
      <w:bookmarkStart w:id="2185" w:name="_Toc499198229"/>
      <w:bookmarkStart w:id="2186" w:name="_Toc499198497"/>
      <w:bookmarkStart w:id="2187" w:name="_Toc499198263"/>
      <w:bookmarkStart w:id="2188" w:name="_Toc499198740"/>
      <w:bookmarkStart w:id="2189" w:name="_Toc499198952"/>
      <w:bookmarkStart w:id="2190" w:name="_Toc499199174"/>
      <w:bookmarkStart w:id="2191" w:name="_Toc499199392"/>
      <w:bookmarkStart w:id="2192" w:name="_Toc499199612"/>
      <w:bookmarkStart w:id="2193" w:name="_Toc499199831"/>
      <w:bookmarkStart w:id="2194" w:name="_Toc499200050"/>
      <w:bookmarkStart w:id="2195" w:name="_Toc499200281"/>
      <w:bookmarkStart w:id="2196" w:name="_Toc499200619"/>
      <w:bookmarkStart w:id="2197" w:name="_Toc499200957"/>
      <w:bookmarkStart w:id="2198" w:name="_Toc499201505"/>
      <w:bookmarkStart w:id="2199" w:name="_Toc499201846"/>
      <w:bookmarkStart w:id="2200" w:name="_Toc499202115"/>
      <w:bookmarkStart w:id="2201" w:name="_Toc499306130"/>
      <w:bookmarkStart w:id="2202" w:name="_Toc499540777"/>
      <w:bookmarkStart w:id="2203" w:name="_Toc500172572"/>
      <w:bookmarkStart w:id="2204" w:name="_Toc500173539"/>
      <w:bookmarkStart w:id="2205" w:name="_Toc500173896"/>
      <w:bookmarkStart w:id="2206" w:name="_Toc500238025"/>
      <w:bookmarkStart w:id="2207" w:name="_Toc500241764"/>
      <w:bookmarkStart w:id="2208" w:name="_Toc500242157"/>
      <w:bookmarkStart w:id="2209" w:name="_Toc500245387"/>
      <w:bookmarkStart w:id="2210" w:name="_Toc500245864"/>
      <w:bookmarkStart w:id="2211" w:name="_Toc500247708"/>
      <w:bookmarkStart w:id="2212" w:name="_Toc500247913"/>
      <w:bookmarkStart w:id="2213" w:name="_Toc500248176"/>
      <w:bookmarkStart w:id="2214" w:name="_Toc500248381"/>
      <w:bookmarkStart w:id="2215" w:name="_Toc500248586"/>
      <w:bookmarkStart w:id="2216" w:name="_Toc500248791"/>
      <w:bookmarkStart w:id="2217" w:name="_Toc500248996"/>
      <w:bookmarkStart w:id="2218" w:name="_Toc500249131"/>
      <w:bookmarkStart w:id="2219" w:name="_Toc500249286"/>
      <w:bookmarkStart w:id="2220" w:name="_Toc500249491"/>
      <w:bookmarkStart w:id="2221" w:name="_Toc500249696"/>
      <w:bookmarkStart w:id="2222" w:name="_Toc500249900"/>
      <w:bookmarkStart w:id="2223" w:name="_Toc500250104"/>
      <w:bookmarkStart w:id="2224" w:name="_Toc500250310"/>
      <w:bookmarkStart w:id="2225" w:name="_Toc500250514"/>
      <w:bookmarkStart w:id="2226" w:name="_Toc500250719"/>
      <w:bookmarkStart w:id="2227" w:name="_Toc500250924"/>
      <w:bookmarkStart w:id="2228" w:name="_Toc500251128"/>
      <w:bookmarkStart w:id="2229" w:name="_Toc500251332"/>
      <w:bookmarkStart w:id="2230" w:name="_Toc500251466"/>
      <w:bookmarkStart w:id="2231" w:name="_Toc500251623"/>
      <w:bookmarkStart w:id="2232" w:name="_Toc500951657"/>
      <w:bookmarkStart w:id="2233" w:name="_Toc501037065"/>
      <w:bookmarkStart w:id="2234" w:name="_Toc499136303"/>
      <w:bookmarkStart w:id="2235" w:name="_Toc499194178"/>
      <w:bookmarkStart w:id="2236" w:name="_Toc499195331"/>
      <w:bookmarkStart w:id="2237" w:name="_Toc499195638"/>
      <w:bookmarkStart w:id="2238" w:name="_Toc499195993"/>
      <w:bookmarkStart w:id="2239" w:name="_Toc499196663"/>
      <w:bookmarkStart w:id="2240" w:name="_Toc499196931"/>
      <w:bookmarkStart w:id="2241" w:name="_Toc499197426"/>
      <w:bookmarkStart w:id="2242" w:name="_Toc499197694"/>
      <w:bookmarkStart w:id="2243" w:name="_Toc499197962"/>
      <w:bookmarkStart w:id="2244" w:name="_Toc499198230"/>
      <w:bookmarkStart w:id="2245" w:name="_Toc499198498"/>
      <w:bookmarkStart w:id="2246" w:name="_Toc499198264"/>
      <w:bookmarkStart w:id="2247" w:name="_Toc499198741"/>
      <w:bookmarkStart w:id="2248" w:name="_Toc499198953"/>
      <w:bookmarkStart w:id="2249" w:name="_Toc499199175"/>
      <w:bookmarkStart w:id="2250" w:name="_Toc499199393"/>
      <w:bookmarkStart w:id="2251" w:name="_Toc499199613"/>
      <w:bookmarkStart w:id="2252" w:name="_Toc499199832"/>
      <w:bookmarkStart w:id="2253" w:name="_Toc499200051"/>
      <w:bookmarkStart w:id="2254" w:name="_Toc499200282"/>
      <w:bookmarkStart w:id="2255" w:name="_Toc499200620"/>
      <w:bookmarkStart w:id="2256" w:name="_Toc499200958"/>
      <w:bookmarkStart w:id="2257" w:name="_Toc499201506"/>
      <w:bookmarkStart w:id="2258" w:name="_Toc499201847"/>
      <w:bookmarkStart w:id="2259" w:name="_Toc499202116"/>
      <w:bookmarkStart w:id="2260" w:name="_Toc499306131"/>
      <w:bookmarkStart w:id="2261" w:name="_Toc499540778"/>
      <w:bookmarkStart w:id="2262" w:name="_Toc500172573"/>
      <w:bookmarkStart w:id="2263" w:name="_Toc500173540"/>
      <w:bookmarkStart w:id="2264" w:name="_Toc500173897"/>
      <w:bookmarkStart w:id="2265" w:name="_Toc500238026"/>
      <w:bookmarkStart w:id="2266" w:name="_Toc500241765"/>
      <w:bookmarkStart w:id="2267" w:name="_Toc500242158"/>
      <w:bookmarkStart w:id="2268" w:name="_Toc500245388"/>
      <w:bookmarkStart w:id="2269" w:name="_Toc500245865"/>
      <w:bookmarkStart w:id="2270" w:name="_Toc500247709"/>
      <w:bookmarkStart w:id="2271" w:name="_Toc500247914"/>
      <w:bookmarkStart w:id="2272" w:name="_Toc500248177"/>
      <w:bookmarkStart w:id="2273" w:name="_Toc500248382"/>
      <w:bookmarkStart w:id="2274" w:name="_Toc500248587"/>
      <w:bookmarkStart w:id="2275" w:name="_Toc500248792"/>
      <w:bookmarkStart w:id="2276" w:name="_Toc500248997"/>
      <w:bookmarkStart w:id="2277" w:name="_Toc500249132"/>
      <w:bookmarkStart w:id="2278" w:name="_Toc500249287"/>
      <w:bookmarkStart w:id="2279" w:name="_Toc500249492"/>
      <w:bookmarkStart w:id="2280" w:name="_Toc500249697"/>
      <w:bookmarkStart w:id="2281" w:name="_Toc500249901"/>
      <w:bookmarkStart w:id="2282" w:name="_Toc500250105"/>
      <w:bookmarkStart w:id="2283" w:name="_Toc500250311"/>
      <w:bookmarkStart w:id="2284" w:name="_Toc500250515"/>
      <w:bookmarkStart w:id="2285" w:name="_Toc500250720"/>
      <w:bookmarkStart w:id="2286" w:name="_Toc500250925"/>
      <w:bookmarkStart w:id="2287" w:name="_Toc500251129"/>
      <w:bookmarkStart w:id="2288" w:name="_Toc500251333"/>
      <w:bookmarkStart w:id="2289" w:name="_Toc500251467"/>
      <w:bookmarkStart w:id="2290" w:name="_Toc500251624"/>
      <w:bookmarkStart w:id="2291" w:name="_Toc500951658"/>
      <w:bookmarkStart w:id="2292" w:name="_Toc501037066"/>
      <w:bookmarkStart w:id="2293" w:name="_Toc499136304"/>
      <w:bookmarkStart w:id="2294" w:name="_Toc499194179"/>
      <w:bookmarkStart w:id="2295" w:name="_Toc499195332"/>
      <w:bookmarkStart w:id="2296" w:name="_Toc499195639"/>
      <w:bookmarkStart w:id="2297" w:name="_Toc499195994"/>
      <w:bookmarkStart w:id="2298" w:name="_Toc499196664"/>
      <w:bookmarkStart w:id="2299" w:name="_Toc499196932"/>
      <w:bookmarkStart w:id="2300" w:name="_Toc499197427"/>
      <w:bookmarkStart w:id="2301" w:name="_Toc499197695"/>
      <w:bookmarkStart w:id="2302" w:name="_Toc499197963"/>
      <w:bookmarkStart w:id="2303" w:name="_Toc499198231"/>
      <w:bookmarkStart w:id="2304" w:name="_Toc499198499"/>
      <w:bookmarkStart w:id="2305" w:name="_Toc499198265"/>
      <w:bookmarkStart w:id="2306" w:name="_Toc499198742"/>
      <w:bookmarkStart w:id="2307" w:name="_Toc499198954"/>
      <w:bookmarkStart w:id="2308" w:name="_Toc499199176"/>
      <w:bookmarkStart w:id="2309" w:name="_Toc499199394"/>
      <w:bookmarkStart w:id="2310" w:name="_Toc499199614"/>
      <w:bookmarkStart w:id="2311" w:name="_Toc499199833"/>
      <w:bookmarkStart w:id="2312" w:name="_Toc499200052"/>
      <w:bookmarkStart w:id="2313" w:name="_Toc499200283"/>
      <w:bookmarkStart w:id="2314" w:name="_Toc499200621"/>
      <w:bookmarkStart w:id="2315" w:name="_Toc499200959"/>
      <w:bookmarkStart w:id="2316" w:name="_Toc499201507"/>
      <w:bookmarkStart w:id="2317" w:name="_Toc499201848"/>
      <w:bookmarkStart w:id="2318" w:name="_Toc499202117"/>
      <w:bookmarkStart w:id="2319" w:name="_Toc499306132"/>
      <w:bookmarkStart w:id="2320" w:name="_Toc499540779"/>
      <w:bookmarkStart w:id="2321" w:name="_Toc500172574"/>
      <w:bookmarkStart w:id="2322" w:name="_Toc500173541"/>
      <w:bookmarkStart w:id="2323" w:name="_Toc500173898"/>
      <w:bookmarkStart w:id="2324" w:name="_Toc500238027"/>
      <w:bookmarkStart w:id="2325" w:name="_Toc500241766"/>
      <w:bookmarkStart w:id="2326" w:name="_Toc500242159"/>
      <w:bookmarkStart w:id="2327" w:name="_Toc500245389"/>
      <w:bookmarkStart w:id="2328" w:name="_Toc500245866"/>
      <w:bookmarkStart w:id="2329" w:name="_Toc500247710"/>
      <w:bookmarkStart w:id="2330" w:name="_Toc500247915"/>
      <w:bookmarkStart w:id="2331" w:name="_Toc500248178"/>
      <w:bookmarkStart w:id="2332" w:name="_Toc500248383"/>
      <w:bookmarkStart w:id="2333" w:name="_Toc500248588"/>
      <w:bookmarkStart w:id="2334" w:name="_Toc500248793"/>
      <w:bookmarkStart w:id="2335" w:name="_Toc500248998"/>
      <w:bookmarkStart w:id="2336" w:name="_Toc500249133"/>
      <w:bookmarkStart w:id="2337" w:name="_Toc500249288"/>
      <w:bookmarkStart w:id="2338" w:name="_Toc500249493"/>
      <w:bookmarkStart w:id="2339" w:name="_Toc500249698"/>
      <w:bookmarkStart w:id="2340" w:name="_Toc500249902"/>
      <w:bookmarkStart w:id="2341" w:name="_Toc500250106"/>
      <w:bookmarkStart w:id="2342" w:name="_Toc500250312"/>
      <w:bookmarkStart w:id="2343" w:name="_Toc500250516"/>
      <w:bookmarkStart w:id="2344" w:name="_Toc500250721"/>
      <w:bookmarkStart w:id="2345" w:name="_Toc500250926"/>
      <w:bookmarkStart w:id="2346" w:name="_Toc500251130"/>
      <w:bookmarkStart w:id="2347" w:name="_Toc500251334"/>
      <w:bookmarkStart w:id="2348" w:name="_Toc500251468"/>
      <w:bookmarkStart w:id="2349" w:name="_Toc500251625"/>
      <w:bookmarkStart w:id="2350" w:name="_Toc500951659"/>
      <w:bookmarkStart w:id="2351" w:name="_Toc501037067"/>
      <w:bookmarkStart w:id="2352" w:name="_Toc499136305"/>
      <w:bookmarkStart w:id="2353" w:name="_Toc499194180"/>
      <w:bookmarkStart w:id="2354" w:name="_Toc499195333"/>
      <w:bookmarkStart w:id="2355" w:name="_Toc499195640"/>
      <w:bookmarkStart w:id="2356" w:name="_Toc499195995"/>
      <w:bookmarkStart w:id="2357" w:name="_Toc499196665"/>
      <w:bookmarkStart w:id="2358" w:name="_Toc499196933"/>
      <w:bookmarkStart w:id="2359" w:name="_Toc499197428"/>
      <w:bookmarkStart w:id="2360" w:name="_Toc499197696"/>
      <w:bookmarkStart w:id="2361" w:name="_Toc499197964"/>
      <w:bookmarkStart w:id="2362" w:name="_Toc499198232"/>
      <w:bookmarkStart w:id="2363" w:name="_Toc499198500"/>
      <w:bookmarkStart w:id="2364" w:name="_Toc499198266"/>
      <w:bookmarkStart w:id="2365" w:name="_Toc499198743"/>
      <w:bookmarkStart w:id="2366" w:name="_Toc499198955"/>
      <w:bookmarkStart w:id="2367" w:name="_Toc499199177"/>
      <w:bookmarkStart w:id="2368" w:name="_Toc499199395"/>
      <w:bookmarkStart w:id="2369" w:name="_Toc499199615"/>
      <w:bookmarkStart w:id="2370" w:name="_Toc499199834"/>
      <w:bookmarkStart w:id="2371" w:name="_Toc499200053"/>
      <w:bookmarkStart w:id="2372" w:name="_Toc499200284"/>
      <w:bookmarkStart w:id="2373" w:name="_Toc499200622"/>
      <w:bookmarkStart w:id="2374" w:name="_Toc499200960"/>
      <w:bookmarkStart w:id="2375" w:name="_Toc499201508"/>
      <w:bookmarkStart w:id="2376" w:name="_Toc499201849"/>
      <w:bookmarkStart w:id="2377" w:name="_Toc499202118"/>
      <w:bookmarkStart w:id="2378" w:name="_Toc499306133"/>
      <w:bookmarkStart w:id="2379" w:name="_Toc499540780"/>
      <w:bookmarkStart w:id="2380" w:name="_Toc500172575"/>
      <w:bookmarkStart w:id="2381" w:name="_Toc500173542"/>
      <w:bookmarkStart w:id="2382" w:name="_Toc500173899"/>
      <w:bookmarkStart w:id="2383" w:name="_Toc500238028"/>
      <w:bookmarkStart w:id="2384" w:name="_Toc500241767"/>
      <w:bookmarkStart w:id="2385" w:name="_Toc500242160"/>
      <w:bookmarkStart w:id="2386" w:name="_Toc500245390"/>
      <w:bookmarkStart w:id="2387" w:name="_Toc500245867"/>
      <w:bookmarkStart w:id="2388" w:name="_Toc500247711"/>
      <w:bookmarkStart w:id="2389" w:name="_Toc500247916"/>
      <w:bookmarkStart w:id="2390" w:name="_Toc500248179"/>
      <w:bookmarkStart w:id="2391" w:name="_Toc500248384"/>
      <w:bookmarkStart w:id="2392" w:name="_Toc500248589"/>
      <w:bookmarkStart w:id="2393" w:name="_Toc500248794"/>
      <w:bookmarkStart w:id="2394" w:name="_Toc500248999"/>
      <w:bookmarkStart w:id="2395" w:name="_Toc500249134"/>
      <w:bookmarkStart w:id="2396" w:name="_Toc500249289"/>
      <w:bookmarkStart w:id="2397" w:name="_Toc500249494"/>
      <w:bookmarkStart w:id="2398" w:name="_Toc500249699"/>
      <w:bookmarkStart w:id="2399" w:name="_Toc500249903"/>
      <w:bookmarkStart w:id="2400" w:name="_Toc500250107"/>
      <w:bookmarkStart w:id="2401" w:name="_Toc500250313"/>
      <w:bookmarkStart w:id="2402" w:name="_Toc500250517"/>
      <w:bookmarkStart w:id="2403" w:name="_Toc500250722"/>
      <w:bookmarkStart w:id="2404" w:name="_Toc500250927"/>
      <w:bookmarkStart w:id="2405" w:name="_Toc500251131"/>
      <w:bookmarkStart w:id="2406" w:name="_Toc500251335"/>
      <w:bookmarkStart w:id="2407" w:name="_Toc500251469"/>
      <w:bookmarkStart w:id="2408" w:name="_Toc500251626"/>
      <w:bookmarkStart w:id="2409" w:name="_Toc500951660"/>
      <w:bookmarkStart w:id="2410" w:name="_Toc501037068"/>
      <w:bookmarkStart w:id="2411" w:name="_Toc499136306"/>
      <w:bookmarkStart w:id="2412" w:name="_Toc499194181"/>
      <w:bookmarkStart w:id="2413" w:name="_Toc499195334"/>
      <w:bookmarkStart w:id="2414" w:name="_Toc499195641"/>
      <w:bookmarkStart w:id="2415" w:name="_Toc499195996"/>
      <w:bookmarkStart w:id="2416" w:name="_Toc499196666"/>
      <w:bookmarkStart w:id="2417" w:name="_Toc499196934"/>
      <w:bookmarkStart w:id="2418" w:name="_Toc499197429"/>
      <w:bookmarkStart w:id="2419" w:name="_Toc499197697"/>
      <w:bookmarkStart w:id="2420" w:name="_Toc499197965"/>
      <w:bookmarkStart w:id="2421" w:name="_Toc499198233"/>
      <w:bookmarkStart w:id="2422" w:name="_Toc499198501"/>
      <w:bookmarkStart w:id="2423" w:name="_Toc499198267"/>
      <w:bookmarkStart w:id="2424" w:name="_Toc499198744"/>
      <w:bookmarkStart w:id="2425" w:name="_Toc499198956"/>
      <w:bookmarkStart w:id="2426" w:name="_Toc499199178"/>
      <w:bookmarkStart w:id="2427" w:name="_Toc499199396"/>
      <w:bookmarkStart w:id="2428" w:name="_Toc499199616"/>
      <w:bookmarkStart w:id="2429" w:name="_Toc499199835"/>
      <w:bookmarkStart w:id="2430" w:name="_Toc499200054"/>
      <w:bookmarkStart w:id="2431" w:name="_Toc499200285"/>
      <w:bookmarkStart w:id="2432" w:name="_Toc499200623"/>
      <w:bookmarkStart w:id="2433" w:name="_Toc499200961"/>
      <w:bookmarkStart w:id="2434" w:name="_Toc499201509"/>
      <w:bookmarkStart w:id="2435" w:name="_Toc499201850"/>
      <w:bookmarkStart w:id="2436" w:name="_Toc499202119"/>
      <w:bookmarkStart w:id="2437" w:name="_Toc499306134"/>
      <w:bookmarkStart w:id="2438" w:name="_Toc499540781"/>
      <w:bookmarkStart w:id="2439" w:name="_Toc500172576"/>
      <w:bookmarkStart w:id="2440" w:name="_Toc500173543"/>
      <w:bookmarkStart w:id="2441" w:name="_Toc500173900"/>
      <w:bookmarkStart w:id="2442" w:name="_Toc500238029"/>
      <w:bookmarkStart w:id="2443" w:name="_Toc500241768"/>
      <w:bookmarkStart w:id="2444" w:name="_Toc500242161"/>
      <w:bookmarkStart w:id="2445" w:name="_Toc500245391"/>
      <w:bookmarkStart w:id="2446" w:name="_Toc500245868"/>
      <w:bookmarkStart w:id="2447" w:name="_Toc500247712"/>
      <w:bookmarkStart w:id="2448" w:name="_Toc500247917"/>
      <w:bookmarkStart w:id="2449" w:name="_Toc500248180"/>
      <w:bookmarkStart w:id="2450" w:name="_Toc500248385"/>
      <w:bookmarkStart w:id="2451" w:name="_Toc500248590"/>
      <w:bookmarkStart w:id="2452" w:name="_Toc500248795"/>
      <w:bookmarkStart w:id="2453" w:name="_Toc500249000"/>
      <w:bookmarkStart w:id="2454" w:name="_Toc500249135"/>
      <w:bookmarkStart w:id="2455" w:name="_Toc500249290"/>
      <w:bookmarkStart w:id="2456" w:name="_Toc500249495"/>
      <w:bookmarkStart w:id="2457" w:name="_Toc500249700"/>
      <w:bookmarkStart w:id="2458" w:name="_Toc500249904"/>
      <w:bookmarkStart w:id="2459" w:name="_Toc500250108"/>
      <w:bookmarkStart w:id="2460" w:name="_Toc500250314"/>
      <w:bookmarkStart w:id="2461" w:name="_Toc500250518"/>
      <w:bookmarkStart w:id="2462" w:name="_Toc500250723"/>
      <w:bookmarkStart w:id="2463" w:name="_Toc500250928"/>
      <w:bookmarkStart w:id="2464" w:name="_Toc500251132"/>
      <w:bookmarkStart w:id="2465" w:name="_Toc500251336"/>
      <w:bookmarkStart w:id="2466" w:name="_Toc500251470"/>
      <w:bookmarkStart w:id="2467" w:name="_Toc500251627"/>
      <w:bookmarkStart w:id="2468" w:name="_Toc500951661"/>
      <w:bookmarkStart w:id="2469" w:name="_Toc501037069"/>
      <w:bookmarkStart w:id="2470" w:name="_Toc499136307"/>
      <w:bookmarkStart w:id="2471" w:name="_Toc499194182"/>
      <w:bookmarkStart w:id="2472" w:name="_Toc499195335"/>
      <w:bookmarkStart w:id="2473" w:name="_Toc499195642"/>
      <w:bookmarkStart w:id="2474" w:name="_Toc499195997"/>
      <w:bookmarkStart w:id="2475" w:name="_Toc499196667"/>
      <w:bookmarkStart w:id="2476" w:name="_Toc499196935"/>
      <w:bookmarkStart w:id="2477" w:name="_Toc499197430"/>
      <w:bookmarkStart w:id="2478" w:name="_Toc499197698"/>
      <w:bookmarkStart w:id="2479" w:name="_Toc499197966"/>
      <w:bookmarkStart w:id="2480" w:name="_Toc499198234"/>
      <w:bookmarkStart w:id="2481" w:name="_Toc499198502"/>
      <w:bookmarkStart w:id="2482" w:name="_Toc499198268"/>
      <w:bookmarkStart w:id="2483" w:name="_Toc499198745"/>
      <w:bookmarkStart w:id="2484" w:name="_Toc499198957"/>
      <w:bookmarkStart w:id="2485" w:name="_Toc499199179"/>
      <w:bookmarkStart w:id="2486" w:name="_Toc499199397"/>
      <w:bookmarkStart w:id="2487" w:name="_Toc499199617"/>
      <w:bookmarkStart w:id="2488" w:name="_Toc499199836"/>
      <w:bookmarkStart w:id="2489" w:name="_Toc499200055"/>
      <w:bookmarkStart w:id="2490" w:name="_Toc499200286"/>
      <w:bookmarkStart w:id="2491" w:name="_Toc499200624"/>
      <w:bookmarkStart w:id="2492" w:name="_Toc499200962"/>
      <w:bookmarkStart w:id="2493" w:name="_Toc499201510"/>
      <w:bookmarkStart w:id="2494" w:name="_Toc499201851"/>
      <w:bookmarkStart w:id="2495" w:name="_Toc499202120"/>
      <w:bookmarkStart w:id="2496" w:name="_Toc499306135"/>
      <w:bookmarkStart w:id="2497" w:name="_Toc499540782"/>
      <w:bookmarkStart w:id="2498" w:name="_Toc500172577"/>
      <w:bookmarkStart w:id="2499" w:name="_Toc500173544"/>
      <w:bookmarkStart w:id="2500" w:name="_Toc500173901"/>
      <w:bookmarkStart w:id="2501" w:name="_Toc500238030"/>
      <w:bookmarkStart w:id="2502" w:name="_Toc500241769"/>
      <w:bookmarkStart w:id="2503" w:name="_Toc500242162"/>
      <w:bookmarkStart w:id="2504" w:name="_Toc500245392"/>
      <w:bookmarkStart w:id="2505" w:name="_Toc500245869"/>
      <w:bookmarkStart w:id="2506" w:name="_Toc500247713"/>
      <w:bookmarkStart w:id="2507" w:name="_Toc500247918"/>
      <w:bookmarkStart w:id="2508" w:name="_Toc500248181"/>
      <w:bookmarkStart w:id="2509" w:name="_Toc500248386"/>
      <w:bookmarkStart w:id="2510" w:name="_Toc500248591"/>
      <w:bookmarkStart w:id="2511" w:name="_Toc500248796"/>
      <w:bookmarkStart w:id="2512" w:name="_Toc500249001"/>
      <w:bookmarkStart w:id="2513" w:name="_Toc500249136"/>
      <w:bookmarkStart w:id="2514" w:name="_Toc500249291"/>
      <w:bookmarkStart w:id="2515" w:name="_Toc500249496"/>
      <w:bookmarkStart w:id="2516" w:name="_Toc500249701"/>
      <w:bookmarkStart w:id="2517" w:name="_Toc500249905"/>
      <w:bookmarkStart w:id="2518" w:name="_Toc500250109"/>
      <w:bookmarkStart w:id="2519" w:name="_Toc500250315"/>
      <w:bookmarkStart w:id="2520" w:name="_Toc500250519"/>
      <w:bookmarkStart w:id="2521" w:name="_Toc500250724"/>
      <w:bookmarkStart w:id="2522" w:name="_Toc500250929"/>
      <w:bookmarkStart w:id="2523" w:name="_Toc500251133"/>
      <w:bookmarkStart w:id="2524" w:name="_Toc500251337"/>
      <w:bookmarkStart w:id="2525" w:name="_Toc500251471"/>
      <w:bookmarkStart w:id="2526" w:name="_Toc500251628"/>
      <w:bookmarkStart w:id="2527" w:name="_Toc500951662"/>
      <w:bookmarkStart w:id="2528" w:name="_Toc501037070"/>
      <w:bookmarkStart w:id="2529" w:name="_Toc499136308"/>
      <w:bookmarkStart w:id="2530" w:name="_Toc499194183"/>
      <w:bookmarkStart w:id="2531" w:name="_Toc499195336"/>
      <w:bookmarkStart w:id="2532" w:name="_Toc499195643"/>
      <w:bookmarkStart w:id="2533" w:name="_Toc499195998"/>
      <w:bookmarkStart w:id="2534" w:name="_Toc499196668"/>
      <w:bookmarkStart w:id="2535" w:name="_Toc499196936"/>
      <w:bookmarkStart w:id="2536" w:name="_Toc499197431"/>
      <w:bookmarkStart w:id="2537" w:name="_Toc499197699"/>
      <w:bookmarkStart w:id="2538" w:name="_Toc499197967"/>
      <w:bookmarkStart w:id="2539" w:name="_Toc499198235"/>
      <w:bookmarkStart w:id="2540" w:name="_Toc499198503"/>
      <w:bookmarkStart w:id="2541" w:name="_Toc499198269"/>
      <w:bookmarkStart w:id="2542" w:name="_Toc499198746"/>
      <w:bookmarkStart w:id="2543" w:name="_Toc499198958"/>
      <w:bookmarkStart w:id="2544" w:name="_Toc499199180"/>
      <w:bookmarkStart w:id="2545" w:name="_Toc499199398"/>
      <w:bookmarkStart w:id="2546" w:name="_Toc499199618"/>
      <w:bookmarkStart w:id="2547" w:name="_Toc499199837"/>
      <w:bookmarkStart w:id="2548" w:name="_Toc499200056"/>
      <w:bookmarkStart w:id="2549" w:name="_Toc499200287"/>
      <w:bookmarkStart w:id="2550" w:name="_Toc499200625"/>
      <w:bookmarkStart w:id="2551" w:name="_Toc499200963"/>
      <w:bookmarkStart w:id="2552" w:name="_Toc499201511"/>
      <w:bookmarkStart w:id="2553" w:name="_Toc499201852"/>
      <w:bookmarkStart w:id="2554" w:name="_Toc499202121"/>
      <w:bookmarkStart w:id="2555" w:name="_Toc499306136"/>
      <w:bookmarkStart w:id="2556" w:name="_Toc499540783"/>
      <w:bookmarkStart w:id="2557" w:name="_Toc500172578"/>
      <w:bookmarkStart w:id="2558" w:name="_Toc500173545"/>
      <w:bookmarkStart w:id="2559" w:name="_Toc500173902"/>
      <w:bookmarkStart w:id="2560" w:name="_Toc500238031"/>
      <w:bookmarkStart w:id="2561" w:name="_Toc500241770"/>
      <w:bookmarkStart w:id="2562" w:name="_Toc500242163"/>
      <w:bookmarkStart w:id="2563" w:name="_Toc500245393"/>
      <w:bookmarkStart w:id="2564" w:name="_Toc500245870"/>
      <w:bookmarkStart w:id="2565" w:name="_Toc500247714"/>
      <w:bookmarkStart w:id="2566" w:name="_Toc500247919"/>
      <w:bookmarkStart w:id="2567" w:name="_Toc500248182"/>
      <w:bookmarkStart w:id="2568" w:name="_Toc500248387"/>
      <w:bookmarkStart w:id="2569" w:name="_Toc500248592"/>
      <w:bookmarkStart w:id="2570" w:name="_Toc500248797"/>
      <w:bookmarkStart w:id="2571" w:name="_Toc500249002"/>
      <w:bookmarkStart w:id="2572" w:name="_Toc500249137"/>
      <w:bookmarkStart w:id="2573" w:name="_Toc500249292"/>
      <w:bookmarkStart w:id="2574" w:name="_Toc500249497"/>
      <w:bookmarkStart w:id="2575" w:name="_Toc500249702"/>
      <w:bookmarkStart w:id="2576" w:name="_Toc500249906"/>
      <w:bookmarkStart w:id="2577" w:name="_Toc500250110"/>
      <w:bookmarkStart w:id="2578" w:name="_Toc500250316"/>
      <w:bookmarkStart w:id="2579" w:name="_Toc500250520"/>
      <w:bookmarkStart w:id="2580" w:name="_Toc500250725"/>
      <w:bookmarkStart w:id="2581" w:name="_Toc500250930"/>
      <w:bookmarkStart w:id="2582" w:name="_Toc500251134"/>
      <w:bookmarkStart w:id="2583" w:name="_Toc500251338"/>
      <w:bookmarkStart w:id="2584" w:name="_Toc500251472"/>
      <w:bookmarkStart w:id="2585" w:name="_Toc500251629"/>
      <w:bookmarkStart w:id="2586" w:name="_Toc500951663"/>
      <w:bookmarkStart w:id="2587" w:name="_Toc501037071"/>
      <w:bookmarkStart w:id="2588" w:name="_Toc499136309"/>
      <w:bookmarkStart w:id="2589" w:name="_Toc499194184"/>
      <w:bookmarkStart w:id="2590" w:name="_Toc499195337"/>
      <w:bookmarkStart w:id="2591" w:name="_Toc499195644"/>
      <w:bookmarkStart w:id="2592" w:name="_Toc499195999"/>
      <w:bookmarkStart w:id="2593" w:name="_Toc499196669"/>
      <w:bookmarkStart w:id="2594" w:name="_Toc499196937"/>
      <w:bookmarkStart w:id="2595" w:name="_Toc499197432"/>
      <w:bookmarkStart w:id="2596" w:name="_Toc499197700"/>
      <w:bookmarkStart w:id="2597" w:name="_Toc499197968"/>
      <w:bookmarkStart w:id="2598" w:name="_Toc499198236"/>
      <w:bookmarkStart w:id="2599" w:name="_Toc499198504"/>
      <w:bookmarkStart w:id="2600" w:name="_Toc499198270"/>
      <w:bookmarkStart w:id="2601" w:name="_Toc499198747"/>
      <w:bookmarkStart w:id="2602" w:name="_Toc499198959"/>
      <w:bookmarkStart w:id="2603" w:name="_Toc499199181"/>
      <w:bookmarkStart w:id="2604" w:name="_Toc499199399"/>
      <w:bookmarkStart w:id="2605" w:name="_Toc499199619"/>
      <w:bookmarkStart w:id="2606" w:name="_Toc499199838"/>
      <w:bookmarkStart w:id="2607" w:name="_Toc499200057"/>
      <w:bookmarkStart w:id="2608" w:name="_Toc499200288"/>
      <w:bookmarkStart w:id="2609" w:name="_Toc499200626"/>
      <w:bookmarkStart w:id="2610" w:name="_Toc499200964"/>
      <w:bookmarkStart w:id="2611" w:name="_Toc499201512"/>
      <w:bookmarkStart w:id="2612" w:name="_Toc499201853"/>
      <w:bookmarkStart w:id="2613" w:name="_Toc499202122"/>
      <w:bookmarkStart w:id="2614" w:name="_Toc499306137"/>
      <w:bookmarkStart w:id="2615" w:name="_Toc499540784"/>
      <w:bookmarkStart w:id="2616" w:name="_Toc500172579"/>
      <w:bookmarkStart w:id="2617" w:name="_Toc500173546"/>
      <w:bookmarkStart w:id="2618" w:name="_Toc500173903"/>
      <w:bookmarkStart w:id="2619" w:name="_Toc500238032"/>
      <w:bookmarkStart w:id="2620" w:name="_Toc500241771"/>
      <w:bookmarkStart w:id="2621" w:name="_Toc500242164"/>
      <w:bookmarkStart w:id="2622" w:name="_Toc500245394"/>
      <w:bookmarkStart w:id="2623" w:name="_Toc500245871"/>
      <w:bookmarkStart w:id="2624" w:name="_Toc500247715"/>
      <w:bookmarkStart w:id="2625" w:name="_Toc500247920"/>
      <w:bookmarkStart w:id="2626" w:name="_Toc500248183"/>
      <w:bookmarkStart w:id="2627" w:name="_Toc500248388"/>
      <w:bookmarkStart w:id="2628" w:name="_Toc500248593"/>
      <w:bookmarkStart w:id="2629" w:name="_Toc500248798"/>
      <w:bookmarkStart w:id="2630" w:name="_Toc500249003"/>
      <w:bookmarkStart w:id="2631" w:name="_Toc500249138"/>
      <w:bookmarkStart w:id="2632" w:name="_Toc500249293"/>
      <w:bookmarkStart w:id="2633" w:name="_Toc500249498"/>
      <w:bookmarkStart w:id="2634" w:name="_Toc500249703"/>
      <w:bookmarkStart w:id="2635" w:name="_Toc500249907"/>
      <w:bookmarkStart w:id="2636" w:name="_Toc500250111"/>
      <w:bookmarkStart w:id="2637" w:name="_Toc500250317"/>
      <w:bookmarkStart w:id="2638" w:name="_Toc500250521"/>
      <w:bookmarkStart w:id="2639" w:name="_Toc500250726"/>
      <w:bookmarkStart w:id="2640" w:name="_Toc500250931"/>
      <w:bookmarkStart w:id="2641" w:name="_Toc500251135"/>
      <w:bookmarkStart w:id="2642" w:name="_Toc500251339"/>
      <w:bookmarkStart w:id="2643" w:name="_Toc500251473"/>
      <w:bookmarkStart w:id="2644" w:name="_Toc500251630"/>
      <w:bookmarkStart w:id="2645" w:name="_Toc500951664"/>
      <w:bookmarkStart w:id="2646" w:name="_Toc501037072"/>
      <w:bookmarkStart w:id="2647" w:name="_Toc499196672"/>
      <w:bookmarkStart w:id="2648" w:name="_Toc499196940"/>
      <w:bookmarkStart w:id="2649" w:name="_Toc499197435"/>
      <w:bookmarkStart w:id="2650" w:name="_Toc499197703"/>
      <w:bookmarkStart w:id="2651" w:name="_Toc499197971"/>
      <w:bookmarkStart w:id="2652" w:name="_Toc499198239"/>
      <w:bookmarkStart w:id="2653" w:name="_Toc499198507"/>
      <w:bookmarkStart w:id="2654" w:name="_Toc499198273"/>
      <w:bookmarkStart w:id="2655" w:name="_Toc499198750"/>
      <w:bookmarkStart w:id="2656" w:name="_Toc499198962"/>
      <w:bookmarkStart w:id="2657" w:name="_Toc499199184"/>
      <w:bookmarkStart w:id="2658" w:name="_Toc499199402"/>
      <w:bookmarkStart w:id="2659" w:name="_Toc499199622"/>
      <w:bookmarkStart w:id="2660" w:name="_Toc499199841"/>
      <w:bookmarkStart w:id="2661" w:name="_Toc499200060"/>
      <w:bookmarkStart w:id="2662" w:name="_Toc499200291"/>
      <w:bookmarkStart w:id="2663" w:name="_Toc499200629"/>
      <w:bookmarkStart w:id="2664" w:name="_Toc499200967"/>
      <w:bookmarkStart w:id="2665" w:name="_Toc499201516"/>
      <w:bookmarkStart w:id="2666" w:name="_Toc499201857"/>
      <w:bookmarkStart w:id="2667" w:name="_Toc499202126"/>
      <w:bookmarkStart w:id="2668" w:name="_Toc499306144"/>
      <w:bookmarkStart w:id="2669" w:name="_Toc499540791"/>
      <w:bookmarkStart w:id="2670" w:name="_Toc500172586"/>
      <w:bookmarkStart w:id="2671" w:name="_Toc500173553"/>
      <w:bookmarkStart w:id="2672" w:name="_Toc500173910"/>
      <w:bookmarkStart w:id="2673" w:name="_Toc500238039"/>
      <w:bookmarkStart w:id="2674" w:name="_Toc500241778"/>
      <w:bookmarkStart w:id="2675" w:name="_Toc500242171"/>
      <w:bookmarkStart w:id="2676" w:name="_Toc500245401"/>
      <w:bookmarkStart w:id="2677" w:name="_Toc500245878"/>
      <w:bookmarkStart w:id="2678" w:name="_Toc500247722"/>
      <w:bookmarkStart w:id="2679" w:name="_Toc500247927"/>
      <w:bookmarkStart w:id="2680" w:name="_Toc500248190"/>
      <w:bookmarkStart w:id="2681" w:name="_Toc500248395"/>
      <w:bookmarkStart w:id="2682" w:name="_Toc500248600"/>
      <w:bookmarkStart w:id="2683" w:name="_Toc500248805"/>
      <w:bookmarkStart w:id="2684" w:name="_Toc500249010"/>
      <w:bookmarkStart w:id="2685" w:name="_Toc500249145"/>
      <w:bookmarkStart w:id="2686" w:name="_Toc500249300"/>
      <w:bookmarkStart w:id="2687" w:name="_Toc500249505"/>
      <w:bookmarkStart w:id="2688" w:name="_Toc500249710"/>
      <w:bookmarkStart w:id="2689" w:name="_Toc500249914"/>
      <w:bookmarkStart w:id="2690" w:name="_Toc500250118"/>
      <w:bookmarkStart w:id="2691" w:name="_Toc500250324"/>
      <w:bookmarkStart w:id="2692" w:name="_Toc500250528"/>
      <w:bookmarkStart w:id="2693" w:name="_Toc500250733"/>
      <w:bookmarkStart w:id="2694" w:name="_Toc500250938"/>
      <w:bookmarkStart w:id="2695" w:name="_Toc500251142"/>
      <w:bookmarkStart w:id="2696" w:name="_Toc500251346"/>
      <w:bookmarkStart w:id="2697" w:name="_Toc500251480"/>
      <w:bookmarkStart w:id="2698" w:name="_Toc500251637"/>
      <w:bookmarkStart w:id="2699" w:name="_Toc500951671"/>
      <w:bookmarkStart w:id="2700" w:name="_Toc501037079"/>
      <w:bookmarkStart w:id="2701" w:name="_Toc499306145"/>
      <w:bookmarkStart w:id="2702" w:name="_Toc499540792"/>
      <w:bookmarkStart w:id="2703" w:name="_Toc500172587"/>
      <w:bookmarkStart w:id="2704" w:name="_Toc500173554"/>
      <w:bookmarkStart w:id="2705" w:name="_Toc500173911"/>
      <w:bookmarkStart w:id="2706" w:name="_Toc500238040"/>
      <w:bookmarkStart w:id="2707" w:name="_Toc500241779"/>
      <w:bookmarkStart w:id="2708" w:name="_Toc500242172"/>
      <w:bookmarkStart w:id="2709" w:name="_Toc500245402"/>
      <w:bookmarkStart w:id="2710" w:name="_Toc500245879"/>
      <w:bookmarkStart w:id="2711" w:name="_Toc500247723"/>
      <w:bookmarkStart w:id="2712" w:name="_Toc500247928"/>
      <w:bookmarkStart w:id="2713" w:name="_Toc500248191"/>
      <w:bookmarkStart w:id="2714" w:name="_Toc500248396"/>
      <w:bookmarkStart w:id="2715" w:name="_Toc500248601"/>
      <w:bookmarkStart w:id="2716" w:name="_Toc500248806"/>
      <w:bookmarkStart w:id="2717" w:name="_Toc500249011"/>
      <w:bookmarkStart w:id="2718" w:name="_Toc500249301"/>
      <w:bookmarkStart w:id="2719" w:name="_Toc500249506"/>
      <w:bookmarkStart w:id="2720" w:name="_Toc500249711"/>
      <w:bookmarkStart w:id="2721" w:name="_Toc500249915"/>
      <w:bookmarkStart w:id="2722" w:name="_Toc500250119"/>
      <w:bookmarkStart w:id="2723" w:name="_Toc500250325"/>
      <w:bookmarkStart w:id="2724" w:name="_Toc500250529"/>
      <w:bookmarkStart w:id="2725" w:name="_Toc500250734"/>
      <w:bookmarkStart w:id="2726" w:name="_Toc500250939"/>
      <w:bookmarkStart w:id="2727" w:name="_Toc500251143"/>
      <w:bookmarkStart w:id="2728" w:name="_Toc500251347"/>
      <w:bookmarkStart w:id="2729" w:name="_Toc500251638"/>
      <w:bookmarkStart w:id="2730" w:name="_Toc500951672"/>
      <w:bookmarkStart w:id="2731" w:name="_Toc501037080"/>
      <w:bookmarkStart w:id="2732" w:name="_Toc499306146"/>
      <w:bookmarkStart w:id="2733" w:name="_Toc499540793"/>
      <w:bookmarkStart w:id="2734" w:name="_Toc500172588"/>
      <w:bookmarkStart w:id="2735" w:name="_Toc500173555"/>
      <w:bookmarkStart w:id="2736" w:name="_Toc500173912"/>
      <w:bookmarkStart w:id="2737" w:name="_Toc500238041"/>
      <w:bookmarkStart w:id="2738" w:name="_Toc500241780"/>
      <w:bookmarkStart w:id="2739" w:name="_Toc500242173"/>
      <w:bookmarkStart w:id="2740" w:name="_Toc500245403"/>
      <w:bookmarkStart w:id="2741" w:name="_Toc500245880"/>
      <w:bookmarkStart w:id="2742" w:name="_Toc500247724"/>
      <w:bookmarkStart w:id="2743" w:name="_Toc500247929"/>
      <w:bookmarkStart w:id="2744" w:name="_Toc500248192"/>
      <w:bookmarkStart w:id="2745" w:name="_Toc500248397"/>
      <w:bookmarkStart w:id="2746" w:name="_Toc500248602"/>
      <w:bookmarkStart w:id="2747" w:name="_Toc500248807"/>
      <w:bookmarkStart w:id="2748" w:name="_Toc500249012"/>
      <w:bookmarkStart w:id="2749" w:name="_Toc500249302"/>
      <w:bookmarkStart w:id="2750" w:name="_Toc500249507"/>
      <w:bookmarkStart w:id="2751" w:name="_Toc500249712"/>
      <w:bookmarkStart w:id="2752" w:name="_Toc500249916"/>
      <w:bookmarkStart w:id="2753" w:name="_Toc500250120"/>
      <w:bookmarkStart w:id="2754" w:name="_Toc500250326"/>
      <w:bookmarkStart w:id="2755" w:name="_Toc500250530"/>
      <w:bookmarkStart w:id="2756" w:name="_Toc500250735"/>
      <w:bookmarkStart w:id="2757" w:name="_Toc500250940"/>
      <w:bookmarkStart w:id="2758" w:name="_Toc500251144"/>
      <w:bookmarkStart w:id="2759" w:name="_Toc500251348"/>
      <w:bookmarkStart w:id="2760" w:name="_Toc500251639"/>
      <w:bookmarkStart w:id="2761" w:name="_Toc500951673"/>
      <w:bookmarkStart w:id="2762" w:name="_Toc501037081"/>
      <w:bookmarkStart w:id="2763" w:name="_Toc499306147"/>
      <w:bookmarkStart w:id="2764" w:name="_Toc499540794"/>
      <w:bookmarkStart w:id="2765" w:name="_Toc500172589"/>
      <w:bookmarkStart w:id="2766" w:name="_Toc500173556"/>
      <w:bookmarkStart w:id="2767" w:name="_Toc500173913"/>
      <w:bookmarkStart w:id="2768" w:name="_Toc500238042"/>
      <w:bookmarkStart w:id="2769" w:name="_Toc500241781"/>
      <w:bookmarkStart w:id="2770" w:name="_Toc500242174"/>
      <w:bookmarkStart w:id="2771" w:name="_Toc500245404"/>
      <w:bookmarkStart w:id="2772" w:name="_Toc500245881"/>
      <w:bookmarkStart w:id="2773" w:name="_Toc500247725"/>
      <w:bookmarkStart w:id="2774" w:name="_Toc500247930"/>
      <w:bookmarkStart w:id="2775" w:name="_Toc500248193"/>
      <w:bookmarkStart w:id="2776" w:name="_Toc500248398"/>
      <w:bookmarkStart w:id="2777" w:name="_Toc500248603"/>
      <w:bookmarkStart w:id="2778" w:name="_Toc500248808"/>
      <w:bookmarkStart w:id="2779" w:name="_Toc500249013"/>
      <w:bookmarkStart w:id="2780" w:name="_Toc500249303"/>
      <w:bookmarkStart w:id="2781" w:name="_Toc500249508"/>
      <w:bookmarkStart w:id="2782" w:name="_Toc500249713"/>
      <w:bookmarkStart w:id="2783" w:name="_Toc500249917"/>
      <w:bookmarkStart w:id="2784" w:name="_Toc500250121"/>
      <w:bookmarkStart w:id="2785" w:name="_Toc500250327"/>
      <w:bookmarkStart w:id="2786" w:name="_Toc500250531"/>
      <w:bookmarkStart w:id="2787" w:name="_Toc500250736"/>
      <w:bookmarkStart w:id="2788" w:name="_Toc500250941"/>
      <w:bookmarkStart w:id="2789" w:name="_Toc500251145"/>
      <w:bookmarkStart w:id="2790" w:name="_Toc500251349"/>
      <w:bookmarkStart w:id="2791" w:name="_Toc500251640"/>
      <w:bookmarkStart w:id="2792" w:name="_Toc500951674"/>
      <w:bookmarkStart w:id="2793" w:name="_Toc501037082"/>
      <w:bookmarkStart w:id="2794" w:name="_Toc499306148"/>
      <w:bookmarkStart w:id="2795" w:name="_Toc499540795"/>
      <w:bookmarkStart w:id="2796" w:name="_Toc500172590"/>
      <w:bookmarkStart w:id="2797" w:name="_Toc500173557"/>
      <w:bookmarkStart w:id="2798" w:name="_Toc500173914"/>
      <w:bookmarkStart w:id="2799" w:name="_Toc500238043"/>
      <w:bookmarkStart w:id="2800" w:name="_Toc500241782"/>
      <w:bookmarkStart w:id="2801" w:name="_Toc500242175"/>
      <w:bookmarkStart w:id="2802" w:name="_Toc500245405"/>
      <w:bookmarkStart w:id="2803" w:name="_Toc500245882"/>
      <w:bookmarkStart w:id="2804" w:name="_Toc500247726"/>
      <w:bookmarkStart w:id="2805" w:name="_Toc500247931"/>
      <w:bookmarkStart w:id="2806" w:name="_Toc500248194"/>
      <w:bookmarkStart w:id="2807" w:name="_Toc500248399"/>
      <w:bookmarkStart w:id="2808" w:name="_Toc500248604"/>
      <w:bookmarkStart w:id="2809" w:name="_Toc500248809"/>
      <w:bookmarkStart w:id="2810" w:name="_Toc500249014"/>
      <w:bookmarkStart w:id="2811" w:name="_Toc500249304"/>
      <w:bookmarkStart w:id="2812" w:name="_Toc500249509"/>
      <w:bookmarkStart w:id="2813" w:name="_Toc500249714"/>
      <w:bookmarkStart w:id="2814" w:name="_Toc500249918"/>
      <w:bookmarkStart w:id="2815" w:name="_Toc500250122"/>
      <w:bookmarkStart w:id="2816" w:name="_Toc500250328"/>
      <w:bookmarkStart w:id="2817" w:name="_Toc500250532"/>
      <w:bookmarkStart w:id="2818" w:name="_Toc500250737"/>
      <w:bookmarkStart w:id="2819" w:name="_Toc500250942"/>
      <w:bookmarkStart w:id="2820" w:name="_Toc500251146"/>
      <w:bookmarkStart w:id="2821" w:name="_Toc500251350"/>
      <w:bookmarkStart w:id="2822" w:name="_Toc500251641"/>
      <w:bookmarkStart w:id="2823" w:name="_Toc500951675"/>
      <w:bookmarkStart w:id="2824" w:name="_Toc501037083"/>
      <w:bookmarkStart w:id="2825" w:name="_Toc499306149"/>
      <w:bookmarkStart w:id="2826" w:name="_Toc499540796"/>
      <w:bookmarkStart w:id="2827" w:name="_Toc500172591"/>
      <w:bookmarkStart w:id="2828" w:name="_Toc500173558"/>
      <w:bookmarkStart w:id="2829" w:name="_Toc500173915"/>
      <w:bookmarkStart w:id="2830" w:name="_Toc500238044"/>
      <w:bookmarkStart w:id="2831" w:name="_Toc500241783"/>
      <w:bookmarkStart w:id="2832" w:name="_Toc500242176"/>
      <w:bookmarkStart w:id="2833" w:name="_Toc500245406"/>
      <w:bookmarkStart w:id="2834" w:name="_Toc500245883"/>
      <w:bookmarkStart w:id="2835" w:name="_Toc500247727"/>
      <w:bookmarkStart w:id="2836" w:name="_Toc500247932"/>
      <w:bookmarkStart w:id="2837" w:name="_Toc500248195"/>
      <w:bookmarkStart w:id="2838" w:name="_Toc500248400"/>
      <w:bookmarkStart w:id="2839" w:name="_Toc500248605"/>
      <w:bookmarkStart w:id="2840" w:name="_Toc500248810"/>
      <w:bookmarkStart w:id="2841" w:name="_Toc500249015"/>
      <w:bookmarkStart w:id="2842" w:name="_Toc500249305"/>
      <w:bookmarkStart w:id="2843" w:name="_Toc500249510"/>
      <w:bookmarkStart w:id="2844" w:name="_Toc500249715"/>
      <w:bookmarkStart w:id="2845" w:name="_Toc500249919"/>
      <w:bookmarkStart w:id="2846" w:name="_Toc500250123"/>
      <w:bookmarkStart w:id="2847" w:name="_Toc500250329"/>
      <w:bookmarkStart w:id="2848" w:name="_Toc500250533"/>
      <w:bookmarkStart w:id="2849" w:name="_Toc500250738"/>
      <w:bookmarkStart w:id="2850" w:name="_Toc500250943"/>
      <w:bookmarkStart w:id="2851" w:name="_Toc500251147"/>
      <w:bookmarkStart w:id="2852" w:name="_Toc500251351"/>
      <w:bookmarkStart w:id="2853" w:name="_Toc500251642"/>
      <w:bookmarkStart w:id="2854" w:name="_Toc500951676"/>
      <w:bookmarkStart w:id="2855" w:name="_Toc501037084"/>
      <w:bookmarkStart w:id="2856" w:name="_Toc499306150"/>
      <w:bookmarkStart w:id="2857" w:name="_Toc499540797"/>
      <w:bookmarkStart w:id="2858" w:name="_Toc500172592"/>
      <w:bookmarkStart w:id="2859" w:name="_Toc500173559"/>
      <w:bookmarkStart w:id="2860" w:name="_Toc500173916"/>
      <w:bookmarkStart w:id="2861" w:name="_Toc500238045"/>
      <w:bookmarkStart w:id="2862" w:name="_Toc500241784"/>
      <w:bookmarkStart w:id="2863" w:name="_Toc500242177"/>
      <w:bookmarkStart w:id="2864" w:name="_Toc500245407"/>
      <w:bookmarkStart w:id="2865" w:name="_Toc500245884"/>
      <w:bookmarkStart w:id="2866" w:name="_Toc500247728"/>
      <w:bookmarkStart w:id="2867" w:name="_Toc500247933"/>
      <w:bookmarkStart w:id="2868" w:name="_Toc500248196"/>
      <w:bookmarkStart w:id="2869" w:name="_Toc500248401"/>
      <w:bookmarkStart w:id="2870" w:name="_Toc500248606"/>
      <w:bookmarkStart w:id="2871" w:name="_Toc500248811"/>
      <w:bookmarkStart w:id="2872" w:name="_Toc500249016"/>
      <w:bookmarkStart w:id="2873" w:name="_Toc500249306"/>
      <w:bookmarkStart w:id="2874" w:name="_Toc500249511"/>
      <w:bookmarkStart w:id="2875" w:name="_Toc500249716"/>
      <w:bookmarkStart w:id="2876" w:name="_Toc500249920"/>
      <w:bookmarkStart w:id="2877" w:name="_Toc500250124"/>
      <w:bookmarkStart w:id="2878" w:name="_Toc500250330"/>
      <w:bookmarkStart w:id="2879" w:name="_Toc500250534"/>
      <w:bookmarkStart w:id="2880" w:name="_Toc500250739"/>
      <w:bookmarkStart w:id="2881" w:name="_Toc500250944"/>
      <w:bookmarkStart w:id="2882" w:name="_Toc500251148"/>
      <w:bookmarkStart w:id="2883" w:name="_Toc500251352"/>
      <w:bookmarkStart w:id="2884" w:name="_Toc500251643"/>
      <w:bookmarkStart w:id="2885" w:name="_Toc500951677"/>
      <w:bookmarkStart w:id="2886" w:name="_Toc501037085"/>
      <w:bookmarkStart w:id="2887" w:name="_Toc499306151"/>
      <w:bookmarkStart w:id="2888" w:name="_Toc499540798"/>
      <w:bookmarkStart w:id="2889" w:name="_Toc500172593"/>
      <w:bookmarkStart w:id="2890" w:name="_Toc500173560"/>
      <w:bookmarkStart w:id="2891" w:name="_Toc500173917"/>
      <w:bookmarkStart w:id="2892" w:name="_Toc500238046"/>
      <w:bookmarkStart w:id="2893" w:name="_Toc500241785"/>
      <w:bookmarkStart w:id="2894" w:name="_Toc500242178"/>
      <w:bookmarkStart w:id="2895" w:name="_Toc500245408"/>
      <w:bookmarkStart w:id="2896" w:name="_Toc500245885"/>
      <w:bookmarkStart w:id="2897" w:name="_Toc500247729"/>
      <w:bookmarkStart w:id="2898" w:name="_Toc500247934"/>
      <w:bookmarkStart w:id="2899" w:name="_Toc500248197"/>
      <w:bookmarkStart w:id="2900" w:name="_Toc500248402"/>
      <w:bookmarkStart w:id="2901" w:name="_Toc500248607"/>
      <w:bookmarkStart w:id="2902" w:name="_Toc500248812"/>
      <w:bookmarkStart w:id="2903" w:name="_Toc500249017"/>
      <w:bookmarkStart w:id="2904" w:name="_Toc500249307"/>
      <w:bookmarkStart w:id="2905" w:name="_Toc500249512"/>
      <w:bookmarkStart w:id="2906" w:name="_Toc500249717"/>
      <w:bookmarkStart w:id="2907" w:name="_Toc500249921"/>
      <w:bookmarkStart w:id="2908" w:name="_Toc500250125"/>
      <w:bookmarkStart w:id="2909" w:name="_Toc500250331"/>
      <w:bookmarkStart w:id="2910" w:name="_Toc500250535"/>
      <w:bookmarkStart w:id="2911" w:name="_Toc500250740"/>
      <w:bookmarkStart w:id="2912" w:name="_Toc500250945"/>
      <w:bookmarkStart w:id="2913" w:name="_Toc500251149"/>
      <w:bookmarkStart w:id="2914" w:name="_Toc500251353"/>
      <w:bookmarkStart w:id="2915" w:name="_Toc500251644"/>
      <w:bookmarkStart w:id="2916" w:name="_Toc500951678"/>
      <w:bookmarkStart w:id="2917" w:name="_Toc501037086"/>
      <w:bookmarkStart w:id="2918" w:name="_Toc499306152"/>
      <w:bookmarkStart w:id="2919" w:name="_Toc499540799"/>
      <w:bookmarkStart w:id="2920" w:name="_Toc500172594"/>
      <w:bookmarkStart w:id="2921" w:name="_Toc500173561"/>
      <w:bookmarkStart w:id="2922" w:name="_Toc500173918"/>
      <w:bookmarkStart w:id="2923" w:name="_Toc500238047"/>
      <w:bookmarkStart w:id="2924" w:name="_Toc500241786"/>
      <w:bookmarkStart w:id="2925" w:name="_Toc500242179"/>
      <w:bookmarkStart w:id="2926" w:name="_Toc500245409"/>
      <w:bookmarkStart w:id="2927" w:name="_Toc500245886"/>
      <w:bookmarkStart w:id="2928" w:name="_Toc500247730"/>
      <w:bookmarkStart w:id="2929" w:name="_Toc500247935"/>
      <w:bookmarkStart w:id="2930" w:name="_Toc500248198"/>
      <w:bookmarkStart w:id="2931" w:name="_Toc500248403"/>
      <w:bookmarkStart w:id="2932" w:name="_Toc500248608"/>
      <w:bookmarkStart w:id="2933" w:name="_Toc500248813"/>
      <w:bookmarkStart w:id="2934" w:name="_Toc500249018"/>
      <w:bookmarkStart w:id="2935" w:name="_Toc500249308"/>
      <w:bookmarkStart w:id="2936" w:name="_Toc500249513"/>
      <w:bookmarkStart w:id="2937" w:name="_Toc500249718"/>
      <w:bookmarkStart w:id="2938" w:name="_Toc500249922"/>
      <w:bookmarkStart w:id="2939" w:name="_Toc500250126"/>
      <w:bookmarkStart w:id="2940" w:name="_Toc500250332"/>
      <w:bookmarkStart w:id="2941" w:name="_Toc500250536"/>
      <w:bookmarkStart w:id="2942" w:name="_Toc500250741"/>
      <w:bookmarkStart w:id="2943" w:name="_Toc500250946"/>
      <w:bookmarkStart w:id="2944" w:name="_Toc500251150"/>
      <w:bookmarkStart w:id="2945" w:name="_Toc500251354"/>
      <w:bookmarkStart w:id="2946" w:name="_Toc500251645"/>
      <w:bookmarkStart w:id="2947" w:name="_Toc500951679"/>
      <w:bookmarkStart w:id="2948" w:name="_Toc501037087"/>
      <w:bookmarkStart w:id="2949" w:name="_Toc499306153"/>
      <w:bookmarkStart w:id="2950" w:name="_Toc499540800"/>
      <w:bookmarkStart w:id="2951" w:name="_Toc500172595"/>
      <w:bookmarkStart w:id="2952" w:name="_Toc500173562"/>
      <w:bookmarkStart w:id="2953" w:name="_Toc500173919"/>
      <w:bookmarkStart w:id="2954" w:name="_Toc500238048"/>
      <w:bookmarkStart w:id="2955" w:name="_Toc500241787"/>
      <w:bookmarkStart w:id="2956" w:name="_Toc500242180"/>
      <w:bookmarkStart w:id="2957" w:name="_Toc500245410"/>
      <w:bookmarkStart w:id="2958" w:name="_Toc500245887"/>
      <w:bookmarkStart w:id="2959" w:name="_Toc500247731"/>
      <w:bookmarkStart w:id="2960" w:name="_Toc500247936"/>
      <w:bookmarkStart w:id="2961" w:name="_Toc500248199"/>
      <w:bookmarkStart w:id="2962" w:name="_Toc500248404"/>
      <w:bookmarkStart w:id="2963" w:name="_Toc500248609"/>
      <w:bookmarkStart w:id="2964" w:name="_Toc500248814"/>
      <w:bookmarkStart w:id="2965" w:name="_Toc500249019"/>
      <w:bookmarkStart w:id="2966" w:name="_Toc500249309"/>
      <w:bookmarkStart w:id="2967" w:name="_Toc500249514"/>
      <w:bookmarkStart w:id="2968" w:name="_Toc500249719"/>
      <w:bookmarkStart w:id="2969" w:name="_Toc500249923"/>
      <w:bookmarkStart w:id="2970" w:name="_Toc500250127"/>
      <w:bookmarkStart w:id="2971" w:name="_Toc500250333"/>
      <w:bookmarkStart w:id="2972" w:name="_Toc500250537"/>
      <w:bookmarkStart w:id="2973" w:name="_Toc500250742"/>
      <w:bookmarkStart w:id="2974" w:name="_Toc500250947"/>
      <w:bookmarkStart w:id="2975" w:name="_Toc500251151"/>
      <w:bookmarkStart w:id="2976" w:name="_Toc500251355"/>
      <w:bookmarkStart w:id="2977" w:name="_Toc500251646"/>
      <w:bookmarkStart w:id="2978" w:name="_Toc500951680"/>
      <w:bookmarkStart w:id="2979" w:name="_Toc501037088"/>
      <w:bookmarkStart w:id="2980" w:name="_Toc499306154"/>
      <w:bookmarkStart w:id="2981" w:name="_Toc499540801"/>
      <w:bookmarkStart w:id="2982" w:name="_Toc500172596"/>
      <w:bookmarkStart w:id="2983" w:name="_Toc500173563"/>
      <w:bookmarkStart w:id="2984" w:name="_Toc500173920"/>
      <w:bookmarkStart w:id="2985" w:name="_Toc500238049"/>
      <w:bookmarkStart w:id="2986" w:name="_Toc500241788"/>
      <w:bookmarkStart w:id="2987" w:name="_Toc500242181"/>
      <w:bookmarkStart w:id="2988" w:name="_Toc500245411"/>
      <w:bookmarkStart w:id="2989" w:name="_Toc500245888"/>
      <w:bookmarkStart w:id="2990" w:name="_Toc500247732"/>
      <w:bookmarkStart w:id="2991" w:name="_Toc500247937"/>
      <w:bookmarkStart w:id="2992" w:name="_Toc500248200"/>
      <w:bookmarkStart w:id="2993" w:name="_Toc500248405"/>
      <w:bookmarkStart w:id="2994" w:name="_Toc500248610"/>
      <w:bookmarkStart w:id="2995" w:name="_Toc500248815"/>
      <w:bookmarkStart w:id="2996" w:name="_Toc500249020"/>
      <w:bookmarkStart w:id="2997" w:name="_Toc500249310"/>
      <w:bookmarkStart w:id="2998" w:name="_Toc500249515"/>
      <w:bookmarkStart w:id="2999" w:name="_Toc500249720"/>
      <w:bookmarkStart w:id="3000" w:name="_Toc500249924"/>
      <w:bookmarkStart w:id="3001" w:name="_Toc500250128"/>
      <w:bookmarkStart w:id="3002" w:name="_Toc500250334"/>
      <w:bookmarkStart w:id="3003" w:name="_Toc500250538"/>
      <w:bookmarkStart w:id="3004" w:name="_Toc500250743"/>
      <w:bookmarkStart w:id="3005" w:name="_Toc500250948"/>
      <w:bookmarkStart w:id="3006" w:name="_Toc500251152"/>
      <w:bookmarkStart w:id="3007" w:name="_Toc500251356"/>
      <w:bookmarkStart w:id="3008" w:name="_Toc500251647"/>
      <w:bookmarkStart w:id="3009" w:name="_Toc500951681"/>
      <w:bookmarkStart w:id="3010" w:name="_Toc501037089"/>
      <w:bookmarkStart w:id="3011" w:name="_Toc499306155"/>
      <w:bookmarkStart w:id="3012" w:name="_Toc499540802"/>
      <w:bookmarkStart w:id="3013" w:name="_Toc500172597"/>
      <w:bookmarkStart w:id="3014" w:name="_Toc500173564"/>
      <w:bookmarkStart w:id="3015" w:name="_Toc500173921"/>
      <w:bookmarkStart w:id="3016" w:name="_Toc500238050"/>
      <w:bookmarkStart w:id="3017" w:name="_Toc500241789"/>
      <w:bookmarkStart w:id="3018" w:name="_Toc500242182"/>
      <w:bookmarkStart w:id="3019" w:name="_Toc500245412"/>
      <w:bookmarkStart w:id="3020" w:name="_Toc500245889"/>
      <w:bookmarkStart w:id="3021" w:name="_Toc500247733"/>
      <w:bookmarkStart w:id="3022" w:name="_Toc500247938"/>
      <w:bookmarkStart w:id="3023" w:name="_Toc500248201"/>
      <w:bookmarkStart w:id="3024" w:name="_Toc500248406"/>
      <w:bookmarkStart w:id="3025" w:name="_Toc500248611"/>
      <w:bookmarkStart w:id="3026" w:name="_Toc500248816"/>
      <w:bookmarkStart w:id="3027" w:name="_Toc500249021"/>
      <w:bookmarkStart w:id="3028" w:name="_Toc500249311"/>
      <w:bookmarkStart w:id="3029" w:name="_Toc500249516"/>
      <w:bookmarkStart w:id="3030" w:name="_Toc500249721"/>
      <w:bookmarkStart w:id="3031" w:name="_Toc500249925"/>
      <w:bookmarkStart w:id="3032" w:name="_Toc500250129"/>
      <w:bookmarkStart w:id="3033" w:name="_Toc500250335"/>
      <w:bookmarkStart w:id="3034" w:name="_Toc500250539"/>
      <w:bookmarkStart w:id="3035" w:name="_Toc500250744"/>
      <w:bookmarkStart w:id="3036" w:name="_Toc500250949"/>
      <w:bookmarkStart w:id="3037" w:name="_Toc500251153"/>
      <w:bookmarkStart w:id="3038" w:name="_Toc500251357"/>
      <w:bookmarkStart w:id="3039" w:name="_Toc500251648"/>
      <w:bookmarkStart w:id="3040" w:name="_Toc500951682"/>
      <w:bookmarkStart w:id="3041" w:name="_Toc501037090"/>
      <w:bookmarkStart w:id="3042" w:name="_Toc499306156"/>
      <w:bookmarkStart w:id="3043" w:name="_Toc499540803"/>
      <w:bookmarkStart w:id="3044" w:name="_Toc500172598"/>
      <w:bookmarkStart w:id="3045" w:name="_Toc500173565"/>
      <w:bookmarkStart w:id="3046" w:name="_Toc500173922"/>
      <w:bookmarkStart w:id="3047" w:name="_Toc500238051"/>
      <w:bookmarkStart w:id="3048" w:name="_Toc500241790"/>
      <w:bookmarkStart w:id="3049" w:name="_Toc500242183"/>
      <w:bookmarkStart w:id="3050" w:name="_Toc500245413"/>
      <w:bookmarkStart w:id="3051" w:name="_Toc500245890"/>
      <w:bookmarkStart w:id="3052" w:name="_Toc500247734"/>
      <w:bookmarkStart w:id="3053" w:name="_Toc500247939"/>
      <w:bookmarkStart w:id="3054" w:name="_Toc500248202"/>
      <w:bookmarkStart w:id="3055" w:name="_Toc500248407"/>
      <w:bookmarkStart w:id="3056" w:name="_Toc500248612"/>
      <w:bookmarkStart w:id="3057" w:name="_Toc500248817"/>
      <w:bookmarkStart w:id="3058" w:name="_Toc500249022"/>
      <w:bookmarkStart w:id="3059" w:name="_Toc500249312"/>
      <w:bookmarkStart w:id="3060" w:name="_Toc500249517"/>
      <w:bookmarkStart w:id="3061" w:name="_Toc500249722"/>
      <w:bookmarkStart w:id="3062" w:name="_Toc500249926"/>
      <w:bookmarkStart w:id="3063" w:name="_Toc500250130"/>
      <w:bookmarkStart w:id="3064" w:name="_Toc500250336"/>
      <w:bookmarkStart w:id="3065" w:name="_Toc500250540"/>
      <w:bookmarkStart w:id="3066" w:name="_Toc500250745"/>
      <w:bookmarkStart w:id="3067" w:name="_Toc500250950"/>
      <w:bookmarkStart w:id="3068" w:name="_Toc500251154"/>
      <w:bookmarkStart w:id="3069" w:name="_Toc500251358"/>
      <w:bookmarkStart w:id="3070" w:name="_Toc500251649"/>
      <w:bookmarkStart w:id="3071" w:name="_Toc500951683"/>
      <w:bookmarkStart w:id="3072" w:name="_Toc501037091"/>
      <w:bookmarkStart w:id="3073" w:name="_Toc499306157"/>
      <w:bookmarkStart w:id="3074" w:name="_Toc499540804"/>
      <w:bookmarkStart w:id="3075" w:name="_Toc500172599"/>
      <w:bookmarkStart w:id="3076" w:name="_Toc500173566"/>
      <w:bookmarkStart w:id="3077" w:name="_Toc500173923"/>
      <w:bookmarkStart w:id="3078" w:name="_Toc500238052"/>
      <w:bookmarkStart w:id="3079" w:name="_Toc500241791"/>
      <w:bookmarkStart w:id="3080" w:name="_Toc500242184"/>
      <w:bookmarkStart w:id="3081" w:name="_Toc500245414"/>
      <w:bookmarkStart w:id="3082" w:name="_Toc500245891"/>
      <w:bookmarkStart w:id="3083" w:name="_Toc500247735"/>
      <w:bookmarkStart w:id="3084" w:name="_Toc500247940"/>
      <w:bookmarkStart w:id="3085" w:name="_Toc500248203"/>
      <w:bookmarkStart w:id="3086" w:name="_Toc500248408"/>
      <w:bookmarkStart w:id="3087" w:name="_Toc500248613"/>
      <w:bookmarkStart w:id="3088" w:name="_Toc500248818"/>
      <w:bookmarkStart w:id="3089" w:name="_Toc500249023"/>
      <w:bookmarkStart w:id="3090" w:name="_Toc500249146"/>
      <w:bookmarkStart w:id="3091" w:name="_Toc500249313"/>
      <w:bookmarkStart w:id="3092" w:name="_Toc500249518"/>
      <w:bookmarkStart w:id="3093" w:name="_Toc500249723"/>
      <w:bookmarkStart w:id="3094" w:name="_Toc500249927"/>
      <w:bookmarkStart w:id="3095" w:name="_Toc500250131"/>
      <w:bookmarkStart w:id="3096" w:name="_Toc500250337"/>
      <w:bookmarkStart w:id="3097" w:name="_Toc500250541"/>
      <w:bookmarkStart w:id="3098" w:name="_Toc500250746"/>
      <w:bookmarkStart w:id="3099" w:name="_Toc500250951"/>
      <w:bookmarkStart w:id="3100" w:name="_Toc500251155"/>
      <w:bookmarkStart w:id="3101" w:name="_Toc500251359"/>
      <w:bookmarkStart w:id="3102" w:name="_Toc500251481"/>
      <w:bookmarkStart w:id="3103" w:name="_Toc500251650"/>
      <w:bookmarkStart w:id="3104" w:name="_Toc500951684"/>
      <w:bookmarkStart w:id="3105" w:name="_Toc501037092"/>
      <w:bookmarkStart w:id="3106" w:name="_Toc499306158"/>
      <w:bookmarkStart w:id="3107" w:name="_Toc499540805"/>
      <w:bookmarkStart w:id="3108" w:name="_Toc500172600"/>
      <w:bookmarkStart w:id="3109" w:name="_Toc500173567"/>
      <w:bookmarkStart w:id="3110" w:name="_Toc500173924"/>
      <w:bookmarkStart w:id="3111" w:name="_Toc500238053"/>
      <w:bookmarkStart w:id="3112" w:name="_Toc500241792"/>
      <w:bookmarkStart w:id="3113" w:name="_Toc500242185"/>
      <w:bookmarkStart w:id="3114" w:name="_Toc500245415"/>
      <w:bookmarkStart w:id="3115" w:name="_Toc500245892"/>
      <w:bookmarkStart w:id="3116" w:name="_Toc500247736"/>
      <w:bookmarkStart w:id="3117" w:name="_Toc500247941"/>
      <w:bookmarkStart w:id="3118" w:name="_Toc500248204"/>
      <w:bookmarkStart w:id="3119" w:name="_Toc500248409"/>
      <w:bookmarkStart w:id="3120" w:name="_Toc500248614"/>
      <w:bookmarkStart w:id="3121" w:name="_Toc500248819"/>
      <w:bookmarkStart w:id="3122" w:name="_Toc500249024"/>
      <w:bookmarkStart w:id="3123" w:name="_Toc500249314"/>
      <w:bookmarkStart w:id="3124" w:name="_Toc500249519"/>
      <w:bookmarkStart w:id="3125" w:name="_Toc500249724"/>
      <w:bookmarkStart w:id="3126" w:name="_Toc500249928"/>
      <w:bookmarkStart w:id="3127" w:name="_Toc500250132"/>
      <w:bookmarkStart w:id="3128" w:name="_Toc500250338"/>
      <w:bookmarkStart w:id="3129" w:name="_Toc500250542"/>
      <w:bookmarkStart w:id="3130" w:name="_Toc500250747"/>
      <w:bookmarkStart w:id="3131" w:name="_Toc500250952"/>
      <w:bookmarkStart w:id="3132" w:name="_Toc500251156"/>
      <w:bookmarkStart w:id="3133" w:name="_Toc500251360"/>
      <w:bookmarkStart w:id="3134" w:name="_Toc500251651"/>
      <w:bookmarkStart w:id="3135" w:name="_Toc500951685"/>
      <w:bookmarkStart w:id="3136" w:name="_Toc501037093"/>
      <w:bookmarkStart w:id="3137" w:name="_Toc499306159"/>
      <w:bookmarkStart w:id="3138" w:name="_Toc499540806"/>
      <w:bookmarkStart w:id="3139" w:name="_Toc500172601"/>
      <w:bookmarkStart w:id="3140" w:name="_Toc500173568"/>
      <w:bookmarkStart w:id="3141" w:name="_Toc500173925"/>
      <w:bookmarkStart w:id="3142" w:name="_Toc500238054"/>
      <w:bookmarkStart w:id="3143" w:name="_Toc500241793"/>
      <w:bookmarkStart w:id="3144" w:name="_Toc500242186"/>
      <w:bookmarkStart w:id="3145" w:name="_Toc500245416"/>
      <w:bookmarkStart w:id="3146" w:name="_Toc500245893"/>
      <w:bookmarkStart w:id="3147" w:name="_Toc500247737"/>
      <w:bookmarkStart w:id="3148" w:name="_Toc500247942"/>
      <w:bookmarkStart w:id="3149" w:name="_Toc500248205"/>
      <w:bookmarkStart w:id="3150" w:name="_Toc500248410"/>
      <w:bookmarkStart w:id="3151" w:name="_Toc500248615"/>
      <w:bookmarkStart w:id="3152" w:name="_Toc500248820"/>
      <w:bookmarkStart w:id="3153" w:name="_Toc500249025"/>
      <w:bookmarkStart w:id="3154" w:name="_Toc500249315"/>
      <w:bookmarkStart w:id="3155" w:name="_Toc500249520"/>
      <w:bookmarkStart w:id="3156" w:name="_Toc500249725"/>
      <w:bookmarkStart w:id="3157" w:name="_Toc500249929"/>
      <w:bookmarkStart w:id="3158" w:name="_Toc500250133"/>
      <w:bookmarkStart w:id="3159" w:name="_Toc500250339"/>
      <w:bookmarkStart w:id="3160" w:name="_Toc500250543"/>
      <w:bookmarkStart w:id="3161" w:name="_Toc500250748"/>
      <w:bookmarkStart w:id="3162" w:name="_Toc500250953"/>
      <w:bookmarkStart w:id="3163" w:name="_Toc500251157"/>
      <w:bookmarkStart w:id="3164" w:name="_Toc500251361"/>
      <w:bookmarkStart w:id="3165" w:name="_Toc500251652"/>
      <w:bookmarkStart w:id="3166" w:name="_Toc500951686"/>
      <w:bookmarkStart w:id="3167" w:name="_Toc501037094"/>
      <w:bookmarkStart w:id="3168" w:name="_Toc406317486"/>
      <w:bookmarkStart w:id="3169" w:name="_Toc136680214"/>
      <w:bookmarkStart w:id="3170" w:name="_Toc499201598"/>
      <w:bookmarkStart w:id="3171" w:name="_Toc500233049"/>
      <w:bookmarkStart w:id="3172" w:name="_Toc500238055"/>
      <w:bookmarkStart w:id="3173" w:name="_Toc505787425"/>
      <w:bookmarkStart w:id="3174" w:name="_Toc525907967"/>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r w:rsidRPr="009C5330">
        <w:t>Examples of textual description</w:t>
      </w:r>
      <w:bookmarkEnd w:id="3168"/>
      <w:bookmarkEnd w:id="3169"/>
      <w:bookmarkEnd w:id="3170"/>
      <w:bookmarkEnd w:id="3171"/>
      <w:bookmarkEnd w:id="3172"/>
      <w:bookmarkEnd w:id="3173"/>
      <w:bookmarkEnd w:id="3174"/>
    </w:p>
    <w:p w14:paraId="07CABFB1" w14:textId="7AEFBDEE" w:rsidR="00A74F23" w:rsidRPr="009C5330" w:rsidRDefault="00A74F23" w:rsidP="5FAE366F">
      <w:r w:rsidRPr="009C5330">
        <w:t xml:space="preserve">Textual description is provided for the following components of a </w:t>
      </w:r>
      <w:r w:rsidR="00887249" w:rsidRPr="009C5330">
        <w:t>CCI</w:t>
      </w:r>
      <w:r w:rsidRPr="009C5330">
        <w:t xml:space="preserve"> business thread: </w:t>
      </w:r>
    </w:p>
    <w:p w14:paraId="08288DB8" w14:textId="77777777" w:rsidR="00A74F23" w:rsidRPr="009C5330" w:rsidRDefault="00A74F23" w:rsidP="5FAE366F">
      <w:pPr>
        <w:pStyle w:val="Bullet1"/>
        <w:numPr>
          <w:ilvl w:val="0"/>
          <w:numId w:val="121"/>
        </w:numPr>
        <w:spacing w:after="120" w:line="240" w:lineRule="auto"/>
        <w:ind w:left="284" w:hanging="284"/>
        <w:jc w:val="both"/>
      </w:pPr>
      <w:r w:rsidRPr="009C5330">
        <w:t>events;</w:t>
      </w:r>
    </w:p>
    <w:p w14:paraId="2E8DCABB" w14:textId="57D4A64B" w:rsidR="00A74F23" w:rsidRPr="009C5330" w:rsidRDefault="00A74F23" w:rsidP="5FAE366F">
      <w:pPr>
        <w:pStyle w:val="Bullet1"/>
        <w:numPr>
          <w:ilvl w:val="0"/>
          <w:numId w:val="121"/>
        </w:numPr>
        <w:spacing w:after="120" w:line="240" w:lineRule="auto"/>
        <w:ind w:left="284" w:hanging="284"/>
        <w:jc w:val="both"/>
      </w:pPr>
      <w:r w:rsidRPr="009C5330">
        <w:t xml:space="preserve">process in the context of </w:t>
      </w:r>
      <w:r w:rsidR="00B21183" w:rsidRPr="009C5330">
        <w:t>CCI</w:t>
      </w:r>
      <w:r w:rsidR="004D0BDC">
        <w:t>;</w:t>
      </w:r>
    </w:p>
    <w:p w14:paraId="10A74513" w14:textId="77777777" w:rsidR="00A74F23" w:rsidRPr="009C5330" w:rsidRDefault="00A74F23" w:rsidP="5FAE366F">
      <w:pPr>
        <w:pStyle w:val="Bullet1"/>
        <w:numPr>
          <w:ilvl w:val="0"/>
          <w:numId w:val="121"/>
        </w:numPr>
        <w:spacing w:after="120" w:line="240" w:lineRule="auto"/>
        <w:ind w:left="284" w:hanging="284"/>
        <w:jc w:val="both"/>
      </w:pPr>
      <w:r w:rsidRPr="009C5330">
        <w:t xml:space="preserve">results. </w:t>
      </w:r>
    </w:p>
    <w:p w14:paraId="54FEA641" w14:textId="23B1D9B7" w:rsidR="00FD63C1" w:rsidRPr="009C5330" w:rsidRDefault="00D249BD" w:rsidP="0083342A">
      <w:pPr>
        <w:pStyle w:val="3"/>
        <w:numPr>
          <w:ilvl w:val="2"/>
          <w:numId w:val="113"/>
        </w:numPr>
      </w:pPr>
      <w:bookmarkStart w:id="3175" w:name="_Toc505787426"/>
      <w:bookmarkStart w:id="3176" w:name="_Toc525907968"/>
      <w:r w:rsidRPr="009C5330">
        <w:t>Ma</w:t>
      </w:r>
      <w:bookmarkStart w:id="3177" w:name="_Toc500233051"/>
      <w:bookmarkStart w:id="3178" w:name="_Toc500238057"/>
      <w:r w:rsidRPr="009C5330">
        <w:t>jor Event</w:t>
      </w:r>
      <w:bookmarkEnd w:id="3175"/>
      <w:bookmarkEnd w:id="3176"/>
      <w:bookmarkEnd w:id="3177"/>
      <w:bookmarkEnd w:id="3178"/>
    </w:p>
    <w:p w14:paraId="6D2BE2CE" w14:textId="1E57A126" w:rsidR="00A74F23" w:rsidRPr="009C5330" w:rsidRDefault="00A74F23" w:rsidP="5FAE366F">
      <w:r w:rsidRPr="009C5330">
        <w:t>Each event is described by:</w:t>
      </w:r>
    </w:p>
    <w:p w14:paraId="47A8EB1A" w14:textId="7B4DBA93" w:rsidR="00A74F23" w:rsidRPr="009C5330" w:rsidRDefault="002E2EE4" w:rsidP="000929FC">
      <w:pPr>
        <w:pStyle w:val="Bullet1"/>
        <w:numPr>
          <w:ilvl w:val="0"/>
          <w:numId w:val="2"/>
        </w:numPr>
        <w:spacing w:after="60" w:line="240" w:lineRule="auto"/>
        <w:ind w:left="288" w:hanging="288"/>
        <w:jc w:val="both"/>
      </w:pPr>
      <w:r w:rsidRPr="009C5330">
        <w:t>Event’s</w:t>
      </w:r>
      <w:r w:rsidR="00A74F23" w:rsidRPr="009C5330">
        <w:t xml:space="preserve"> </w:t>
      </w:r>
      <w:r w:rsidR="00354E3C" w:rsidRPr="009C5330">
        <w:t>N</w:t>
      </w:r>
      <w:r w:rsidR="00A74F23" w:rsidRPr="009C5330">
        <w:t>ame;</w:t>
      </w:r>
    </w:p>
    <w:p w14:paraId="36501E6F" w14:textId="13FC5F52" w:rsidR="00A74F23" w:rsidRPr="009C5330" w:rsidRDefault="00EE1D83" w:rsidP="000929FC">
      <w:pPr>
        <w:pStyle w:val="Bullet1"/>
        <w:numPr>
          <w:ilvl w:val="0"/>
          <w:numId w:val="2"/>
        </w:numPr>
        <w:spacing w:after="60" w:line="240" w:lineRule="auto"/>
        <w:ind w:left="288" w:hanging="288"/>
        <w:jc w:val="both"/>
      </w:pPr>
      <w:r w:rsidRPr="009C5330">
        <w:t>W</w:t>
      </w:r>
      <w:r w:rsidR="00A74F23" w:rsidRPr="009C5330">
        <w:t xml:space="preserve">ho produces </w:t>
      </w:r>
      <w:r w:rsidR="00714C9F" w:rsidRPr="009C5330">
        <w:t>the event</w:t>
      </w:r>
      <w:r w:rsidR="00A74F23" w:rsidRPr="009C5330">
        <w:t xml:space="preserve"> (</w:t>
      </w:r>
      <w:r w:rsidR="00281EC8">
        <w:t>o</w:t>
      </w:r>
      <w:r w:rsidR="00A74F23" w:rsidRPr="009C5330">
        <w:t>rganisation);</w:t>
      </w:r>
    </w:p>
    <w:p w14:paraId="3AAC67EF" w14:textId="53E1789F" w:rsidR="00A74F23" w:rsidRPr="009C5330" w:rsidRDefault="00EE1D83" w:rsidP="000929FC">
      <w:pPr>
        <w:pStyle w:val="Bullet1"/>
        <w:numPr>
          <w:ilvl w:val="0"/>
          <w:numId w:val="2"/>
        </w:numPr>
        <w:spacing w:after="60" w:line="240" w:lineRule="auto"/>
        <w:ind w:left="288" w:hanging="288"/>
        <w:jc w:val="both"/>
      </w:pPr>
      <w:r w:rsidRPr="009C5330">
        <w:t>W</w:t>
      </w:r>
      <w:r w:rsidR="00A74F23" w:rsidRPr="009C5330">
        <w:t xml:space="preserve">here </w:t>
      </w:r>
      <w:r w:rsidR="00714C9F" w:rsidRPr="009C5330">
        <w:t>the event</w:t>
      </w:r>
      <w:r w:rsidR="00A74F23" w:rsidRPr="009C5330">
        <w:t xml:space="preserve"> happens (</w:t>
      </w:r>
      <w:r w:rsidR="00E564B6">
        <w:t>l</w:t>
      </w:r>
      <w:r w:rsidR="00A74F23" w:rsidRPr="009C5330">
        <w:t>ocation);</w:t>
      </w:r>
      <w:r w:rsidR="00F953FE" w:rsidRPr="009C5330">
        <w:rPr>
          <w:noProof/>
        </w:rPr>
        <w:t xml:space="preserve"> </w:t>
      </w:r>
    </w:p>
    <w:p w14:paraId="031C0CFA" w14:textId="2B3ABF35" w:rsidR="00921356" w:rsidRPr="009C5330" w:rsidRDefault="00EE1D83" w:rsidP="000929FC">
      <w:pPr>
        <w:pStyle w:val="Bullet1"/>
        <w:numPr>
          <w:ilvl w:val="0"/>
          <w:numId w:val="2"/>
        </w:numPr>
        <w:spacing w:after="60" w:line="240" w:lineRule="auto"/>
        <w:ind w:left="288" w:hanging="288"/>
        <w:jc w:val="both"/>
        <w:rPr>
          <w:noProof/>
        </w:rPr>
      </w:pPr>
      <w:r w:rsidRPr="009C5330">
        <w:t>Event’s</w:t>
      </w:r>
      <w:r w:rsidR="00A74F23" w:rsidRPr="009C5330">
        <w:t xml:space="preserve"> description.</w:t>
      </w:r>
      <w:r w:rsidR="00F953FE" w:rsidRPr="009C5330">
        <w:rPr>
          <w:noProof/>
        </w:rPr>
        <w:t xml:space="preserve"> </w:t>
      </w:r>
    </w:p>
    <w:p w14:paraId="662A7B6E" w14:textId="13D41735" w:rsidR="0022548B" w:rsidRPr="009C5330" w:rsidRDefault="00896A1F" w:rsidP="0083342A">
      <w:pPr>
        <w:pStyle w:val="3"/>
        <w:numPr>
          <w:ilvl w:val="2"/>
          <w:numId w:val="113"/>
        </w:numPr>
      </w:pPr>
      <w:bookmarkStart w:id="3179" w:name="_Toc406317488"/>
      <w:bookmarkStart w:id="3180" w:name="_Toc136680216"/>
      <w:bookmarkStart w:id="3181" w:name="_Toc499200978"/>
      <w:bookmarkStart w:id="3182" w:name="_Toc499201600"/>
      <w:bookmarkStart w:id="3183" w:name="_Toc500233052"/>
      <w:bookmarkStart w:id="3184" w:name="_Toc500238058"/>
      <w:bookmarkStart w:id="3185" w:name="_Toc505787427"/>
      <w:bookmarkStart w:id="3186" w:name="_Toc525907969"/>
      <w:r w:rsidRPr="009C5330">
        <w:lastRenderedPageBreak/>
        <w:t>P</w:t>
      </w:r>
      <w:r w:rsidR="00A74F23" w:rsidRPr="009C5330">
        <w:t>rocess</w:t>
      </w:r>
      <w:bookmarkEnd w:id="3179"/>
      <w:r w:rsidRPr="009C5330">
        <w:t xml:space="preserve"> </w:t>
      </w:r>
      <w:bookmarkEnd w:id="3180"/>
      <w:bookmarkEnd w:id="3181"/>
      <w:r w:rsidR="00B21183" w:rsidRPr="009C5330">
        <w:t>CCI</w:t>
      </w:r>
      <w:bookmarkEnd w:id="3182"/>
      <w:bookmarkEnd w:id="3183"/>
      <w:bookmarkEnd w:id="3184"/>
      <w:bookmarkEnd w:id="3185"/>
      <w:bookmarkEnd w:id="3186"/>
    </w:p>
    <w:p w14:paraId="3ACD236E" w14:textId="60FC8BB9" w:rsidR="0009386A" w:rsidRPr="009C5330" w:rsidRDefault="0009386A" w:rsidP="0083342A">
      <w:pPr>
        <w:pStyle w:val="Subtitle1"/>
        <w:jc w:val="both"/>
      </w:pPr>
      <w:r w:rsidRPr="009C5330">
        <w:t>Processes</w:t>
      </w:r>
    </w:p>
    <w:p w14:paraId="02ADED01" w14:textId="44E033A3" w:rsidR="00442FB6" w:rsidRPr="009C5330" w:rsidRDefault="00847D6C" w:rsidP="0ACEB99A">
      <w:r w:rsidRPr="009C5330">
        <w:t>E</w:t>
      </w:r>
      <w:r w:rsidR="00DC46FE" w:rsidRPr="009C5330">
        <w:t>ach process is described by the following attributes</w:t>
      </w:r>
      <w:r w:rsidR="006D75A0" w:rsidRPr="009C5330">
        <w:t>:</w:t>
      </w:r>
      <w:r w:rsidR="00442FB6" w:rsidRPr="009C5330">
        <w:t xml:space="preserve"> </w:t>
      </w:r>
    </w:p>
    <w:p w14:paraId="6569DE15" w14:textId="4ACEABC2" w:rsidR="00442FB6" w:rsidRPr="009C5330" w:rsidRDefault="00442FB6" w:rsidP="000929FC">
      <w:pPr>
        <w:pStyle w:val="Bullet1"/>
        <w:numPr>
          <w:ilvl w:val="0"/>
          <w:numId w:val="2"/>
        </w:numPr>
        <w:spacing w:after="60" w:line="240" w:lineRule="auto"/>
        <w:ind w:left="288" w:hanging="288"/>
        <w:jc w:val="both"/>
      </w:pPr>
      <w:r w:rsidRPr="009C5330">
        <w:t xml:space="preserve">Process Name; </w:t>
      </w:r>
    </w:p>
    <w:p w14:paraId="2979B79B" w14:textId="6005F251" w:rsidR="00442FB6" w:rsidRPr="009C5330" w:rsidRDefault="008915E4" w:rsidP="000929FC">
      <w:pPr>
        <w:pStyle w:val="Bullet1"/>
        <w:numPr>
          <w:ilvl w:val="0"/>
          <w:numId w:val="2"/>
        </w:numPr>
        <w:spacing w:after="60" w:line="240" w:lineRule="auto"/>
        <w:ind w:left="288" w:hanging="288"/>
        <w:jc w:val="both"/>
      </w:pPr>
      <w:r w:rsidRPr="009C5330">
        <w:t xml:space="preserve">Process </w:t>
      </w:r>
      <w:r w:rsidR="00442FB6" w:rsidRPr="009C5330">
        <w:t>identification;</w:t>
      </w:r>
      <w:r w:rsidR="009C653C" w:rsidRPr="009C5330">
        <w:rPr>
          <w:noProof/>
        </w:rPr>
        <w:t xml:space="preserve"> </w:t>
      </w:r>
    </w:p>
    <w:p w14:paraId="3D8575F9" w14:textId="4442456B" w:rsidR="00442FB6" w:rsidRPr="009C5330" w:rsidRDefault="00584DE2" w:rsidP="000929FC">
      <w:pPr>
        <w:pStyle w:val="Bullet1"/>
        <w:numPr>
          <w:ilvl w:val="0"/>
          <w:numId w:val="2"/>
        </w:numPr>
        <w:spacing w:after="60" w:line="240" w:lineRule="auto"/>
        <w:ind w:left="288" w:hanging="288"/>
        <w:jc w:val="both"/>
      </w:pPr>
      <w:r w:rsidRPr="009C5330">
        <w:rPr>
          <w:noProof/>
          <w:lang w:eastAsia="en-GB"/>
        </w:rPr>
        <mc:AlternateContent>
          <mc:Choice Requires="wps">
            <w:drawing>
              <wp:anchor distT="0" distB="0" distL="114300" distR="114300" simplePos="0" relativeHeight="251658268" behindDoc="0" locked="0" layoutInCell="1" allowOverlap="1" wp14:anchorId="61EC1096" wp14:editId="5B758865">
                <wp:simplePos x="0" y="0"/>
                <wp:positionH relativeFrom="rightMargin">
                  <wp:posOffset>-12677775</wp:posOffset>
                </wp:positionH>
                <wp:positionV relativeFrom="paragraph">
                  <wp:posOffset>-1094105</wp:posOffset>
                </wp:positionV>
                <wp:extent cx="202565" cy="202565"/>
                <wp:effectExtent l="0" t="0" r="26035" b="26035"/>
                <wp:wrapNone/>
                <wp:docPr id="45" name="Text Box 45"/>
                <wp:cNvGraphicFramePr/>
                <a:graphic xmlns:a="http://schemas.openxmlformats.org/drawingml/2006/main">
                  <a:graphicData uri="http://schemas.microsoft.com/office/word/2010/wordprocessingShape">
                    <wps:wsp>
                      <wps:cNvSpPr txBox="1"/>
                      <wps:spPr>
                        <a:xfrm>
                          <a:off x="0" y="0"/>
                          <a:ext cx="202565" cy="202565"/>
                        </a:xfrm>
                        <a:prstGeom prst="rect">
                          <a:avLst/>
                        </a:prstGeom>
                        <a:solidFill>
                          <a:schemeClr val="bg1">
                            <a:lumMod val="75000"/>
                          </a:schemeClr>
                        </a:solidFill>
                        <a:ln w="6350">
                          <a:solidFill>
                            <a:prstClr val="black"/>
                          </a:solidFill>
                        </a:ln>
                      </wps:spPr>
                      <wps:txbx>
                        <w:txbxContent>
                          <w:p w14:paraId="76C4FE9E" w14:textId="77777777" w:rsidR="00F71617" w:rsidRPr="0083342A" w:rsidRDefault="00F71617" w:rsidP="009278B0">
                            <w:pPr>
                              <w:rPr>
                                <w:b/>
                                <w:sz w:val="14"/>
                              </w:rPr>
                            </w:pPr>
                            <w:r>
                              <w:rPr>
                                <w:b/>
                                <w:sz w:val="14"/>
                              </w:rP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1EC1096" id="_x0000_t202" coordsize="21600,21600" o:spt="202" path="m,l,21600r21600,l21600,xe">
                <v:stroke joinstyle="miter"/>
                <v:path gradientshapeok="t" o:connecttype="rect"/>
              </v:shapetype>
              <v:shape id="Text Box 45" o:spid="_x0000_s1026" type="#_x0000_t202" style="position:absolute;left:0;text-align:left;margin-left:-998.25pt;margin-top:-86.15pt;width:15.95pt;height:15.95pt;z-index:251658268;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" fillcolor="#bfbfbf [2412]" strokeweight=".5pt">
                <v:textbox>
                  <w:txbxContent>
                    <w:p w14:paraId="76C4FE9E" w14:textId="77777777" w:rsidR="00F71617" w:rsidRPr="0083342A" w:rsidRDefault="00F71617" w:rsidP="009278B0">
                      <w:pPr>
                        <w:rPr>
                          <w:b/>
                          <w:sz w:val="14"/>
                        </w:rPr>
                      </w:pPr>
                      <w:r>
                        <w:rPr>
                          <w:b/>
                          <w:sz w:val="14"/>
                        </w:rPr>
                        <w:t>4</w:t>
                      </w:r>
                    </w:p>
                  </w:txbxContent>
                </v:textbox>
                <w10:wrap anchorx="margin"/>
              </v:shape>
            </w:pict>
          </mc:Fallback>
        </mc:AlternateContent>
      </w:r>
      <w:r w:rsidR="004D1DDC" w:rsidRPr="009C5330">
        <w:t>W</w:t>
      </w:r>
      <w:r w:rsidR="00E93193" w:rsidRPr="009C5330">
        <w:t>ho perform</w:t>
      </w:r>
      <w:r w:rsidR="001074DF" w:rsidRPr="009C5330">
        <w:t xml:space="preserve">s the </w:t>
      </w:r>
      <w:r w:rsidR="00A3267A" w:rsidRPr="009C5330">
        <w:t>process</w:t>
      </w:r>
      <w:r w:rsidR="00442FB6" w:rsidRPr="009C5330">
        <w:t xml:space="preserve"> (</w:t>
      </w:r>
      <w:r w:rsidR="00281EC8">
        <w:rPr>
          <w:rStyle w:val="Bold"/>
          <w:b w:val="0"/>
        </w:rPr>
        <w:t>o</w:t>
      </w:r>
      <w:r w:rsidR="00442FB6" w:rsidRPr="009C5330">
        <w:rPr>
          <w:rStyle w:val="Bold"/>
          <w:b w:val="0"/>
        </w:rPr>
        <w:t>rganisation</w:t>
      </w:r>
      <w:r w:rsidR="00442FB6" w:rsidRPr="009C5330">
        <w:t>);</w:t>
      </w:r>
      <w:r w:rsidR="00455581" w:rsidRPr="009C5330">
        <w:rPr>
          <w:noProof/>
        </w:rPr>
        <w:t xml:space="preserve"> </w:t>
      </w:r>
    </w:p>
    <w:p w14:paraId="440BA1EE" w14:textId="3D6DE83F" w:rsidR="00442FB6" w:rsidRPr="009C5330" w:rsidRDefault="00A3267A" w:rsidP="000929FC">
      <w:pPr>
        <w:pStyle w:val="Bullet1"/>
        <w:numPr>
          <w:ilvl w:val="0"/>
          <w:numId w:val="2"/>
        </w:numPr>
        <w:spacing w:after="60" w:line="240" w:lineRule="auto"/>
        <w:ind w:left="288" w:hanging="288"/>
        <w:jc w:val="both"/>
      </w:pPr>
      <w:r w:rsidRPr="009C5330">
        <w:t>Where the</w:t>
      </w:r>
      <w:r w:rsidR="00102A24" w:rsidRPr="009C5330">
        <w:t xml:space="preserve"> process</w:t>
      </w:r>
      <w:r w:rsidR="00442FB6" w:rsidRPr="009C5330">
        <w:t xml:space="preserve"> is performed (</w:t>
      </w:r>
      <w:r w:rsidR="00E564B6">
        <w:t>l</w:t>
      </w:r>
      <w:r w:rsidR="00442FB6" w:rsidRPr="009C5330">
        <w:t>ocation);</w:t>
      </w:r>
      <w:r w:rsidR="0015702A" w:rsidRPr="009C5330">
        <w:rPr>
          <w:noProof/>
        </w:rPr>
        <w:t xml:space="preserve"> </w:t>
      </w:r>
    </w:p>
    <w:p w14:paraId="0D500473" w14:textId="5ECDE872" w:rsidR="00442FB6" w:rsidRPr="009C5330" w:rsidRDefault="00102A24" w:rsidP="000929FC">
      <w:pPr>
        <w:pStyle w:val="Bullet1"/>
        <w:numPr>
          <w:ilvl w:val="0"/>
          <w:numId w:val="2"/>
        </w:numPr>
        <w:spacing w:after="60" w:line="240" w:lineRule="auto"/>
        <w:ind w:left="288" w:hanging="288"/>
        <w:jc w:val="both"/>
      </w:pPr>
      <w:r w:rsidRPr="009C5330">
        <w:t>W</w:t>
      </w:r>
      <w:r w:rsidR="00442FB6" w:rsidRPr="009C5330">
        <w:t xml:space="preserve">hich constraints </w:t>
      </w:r>
      <w:r w:rsidRPr="009C5330">
        <w:t>apply</w:t>
      </w:r>
      <w:r w:rsidR="00442FB6" w:rsidRPr="009C5330">
        <w:t xml:space="preserve"> (blank </w:t>
      </w:r>
      <w:r w:rsidR="0077308D" w:rsidRPr="009C5330">
        <w:t>if</w:t>
      </w:r>
      <w:r w:rsidR="00442FB6" w:rsidRPr="009C5330">
        <w:t xml:space="preserve"> no constra</w:t>
      </w:r>
      <w:r w:rsidR="0077308D" w:rsidRPr="009C5330">
        <w:t>ints</w:t>
      </w:r>
      <w:r w:rsidR="00442FB6" w:rsidRPr="009C5330">
        <w:t xml:space="preserve"> </w:t>
      </w:r>
      <w:r w:rsidR="0077308D" w:rsidRPr="009C5330">
        <w:t>apply</w:t>
      </w:r>
      <w:r w:rsidR="00442FB6" w:rsidRPr="009C5330">
        <w:t>);</w:t>
      </w:r>
      <w:r w:rsidR="009C60C2" w:rsidRPr="009C5330">
        <w:rPr>
          <w:noProof/>
        </w:rPr>
        <w:t xml:space="preserve"> </w:t>
      </w:r>
    </w:p>
    <w:p w14:paraId="3E1D9C1A" w14:textId="3C739294" w:rsidR="00B01287" w:rsidRPr="009C5330" w:rsidRDefault="003E1A53" w:rsidP="000929FC">
      <w:pPr>
        <w:pStyle w:val="Bullet1"/>
        <w:numPr>
          <w:ilvl w:val="0"/>
          <w:numId w:val="2"/>
        </w:numPr>
        <w:spacing w:after="60" w:line="240" w:lineRule="auto"/>
        <w:ind w:left="288" w:hanging="288"/>
        <w:jc w:val="both"/>
      </w:pPr>
      <w:r w:rsidRPr="009C5330">
        <w:t>What activities a</w:t>
      </w:r>
      <w:r w:rsidR="00540FB4" w:rsidRPr="009C5330">
        <w:t>re included in the process (process description)</w:t>
      </w:r>
      <w:r w:rsidR="004D0BDC">
        <w:rPr>
          <w:noProof/>
        </w:rPr>
        <w:t>;</w:t>
      </w:r>
    </w:p>
    <w:p w14:paraId="7999B8E3" w14:textId="52A5EBFC" w:rsidR="001B5675" w:rsidRPr="009C5330" w:rsidRDefault="00796995" w:rsidP="000929FC">
      <w:pPr>
        <w:pStyle w:val="Bullet1"/>
        <w:numPr>
          <w:ilvl w:val="0"/>
          <w:numId w:val="2"/>
        </w:numPr>
        <w:spacing w:after="60" w:line="240" w:lineRule="auto"/>
        <w:ind w:left="288" w:hanging="288"/>
        <w:jc w:val="both"/>
      </w:pPr>
      <w:r w:rsidRPr="009C5330">
        <w:t>W</w:t>
      </w:r>
      <w:r w:rsidR="00B01287" w:rsidRPr="009C5330">
        <w:t>h</w:t>
      </w:r>
      <w:r w:rsidR="005F6B7E" w:rsidRPr="009C5330">
        <w:t>ich i</w:t>
      </w:r>
      <w:r w:rsidR="00442FB6" w:rsidRPr="009C5330">
        <w:t xml:space="preserve">nformation </w:t>
      </w:r>
      <w:r w:rsidRPr="009C5330">
        <w:t>is</w:t>
      </w:r>
      <w:r w:rsidR="00442FB6" w:rsidRPr="009C5330">
        <w:t xml:space="preserve"> exchanged between two locations;</w:t>
      </w:r>
      <w:r w:rsidR="00AA50A6" w:rsidRPr="009C5330">
        <w:t xml:space="preserve"> </w:t>
      </w:r>
    </w:p>
    <w:p w14:paraId="1685DADB" w14:textId="54794E36" w:rsidR="00422C5F" w:rsidRPr="009C5330" w:rsidRDefault="005F75DB" w:rsidP="000929FC">
      <w:pPr>
        <w:pStyle w:val="Bullet1"/>
        <w:numPr>
          <w:ilvl w:val="0"/>
          <w:numId w:val="2"/>
        </w:numPr>
        <w:spacing w:after="60" w:line="240" w:lineRule="auto"/>
        <w:ind w:left="288" w:hanging="288"/>
        <w:jc w:val="both"/>
      </w:pPr>
      <w:r w:rsidRPr="009C5330">
        <w:t>F</w:t>
      </w:r>
      <w:r w:rsidR="00442FB6" w:rsidRPr="009C5330">
        <w:t>inal situation</w:t>
      </w:r>
      <w:r w:rsidRPr="009C5330">
        <w:t xml:space="preserve"> descri</w:t>
      </w:r>
      <w:r w:rsidR="00526208" w:rsidRPr="009C5330">
        <w:t>pti</w:t>
      </w:r>
      <w:r w:rsidR="00AD0B21" w:rsidRPr="009C5330">
        <w:t xml:space="preserve">on, where </w:t>
      </w:r>
      <w:r w:rsidR="009604AB">
        <w:t>system</w:t>
      </w:r>
      <w:r w:rsidR="00AD0B21" w:rsidRPr="009C5330">
        <w:t xml:space="preserve"> exits the process.</w:t>
      </w:r>
      <w:r w:rsidR="00442FB6" w:rsidRPr="009C5330">
        <w:t xml:space="preserve"> (this </w:t>
      </w:r>
      <w:r w:rsidR="005B13C9" w:rsidRPr="009C5330">
        <w:t xml:space="preserve">final situation is not meant to </w:t>
      </w:r>
      <w:r w:rsidR="00442FB6" w:rsidRPr="009C5330">
        <w:t>duplicate what is said in the description of what the process does but only mentions the most relevant information).</w:t>
      </w:r>
      <w:r w:rsidR="00FD087C" w:rsidRPr="009C5330">
        <w:t xml:space="preserve"> </w:t>
      </w:r>
    </w:p>
    <w:p w14:paraId="5AD731EE" w14:textId="77777777" w:rsidR="005265A7" w:rsidRPr="009C5330" w:rsidRDefault="005265A7" w:rsidP="0083342A">
      <w:pPr>
        <w:pStyle w:val="Bullet1"/>
        <w:spacing w:after="0" w:line="240" w:lineRule="auto"/>
        <w:jc w:val="both"/>
      </w:pPr>
    </w:p>
    <w:p w14:paraId="183F7387" w14:textId="1D29ADFA" w:rsidR="002130A9" w:rsidRPr="009C5330" w:rsidRDefault="00E13963" w:rsidP="0083342A">
      <w:pPr>
        <w:pStyle w:val="3"/>
        <w:numPr>
          <w:ilvl w:val="2"/>
          <w:numId w:val="113"/>
        </w:numPr>
      </w:pPr>
      <w:bookmarkStart w:id="3187" w:name="_Toc499306164"/>
      <w:bookmarkStart w:id="3188" w:name="_Toc499540811"/>
      <w:bookmarkStart w:id="3189" w:name="_Toc500172606"/>
      <w:bookmarkStart w:id="3190" w:name="_Toc500173573"/>
      <w:bookmarkStart w:id="3191" w:name="_Toc500173930"/>
      <w:bookmarkStart w:id="3192" w:name="_Toc500238059"/>
      <w:bookmarkStart w:id="3193" w:name="_Toc500241798"/>
      <w:bookmarkStart w:id="3194" w:name="_Toc500242191"/>
      <w:bookmarkStart w:id="3195" w:name="_Toc500245421"/>
      <w:bookmarkStart w:id="3196" w:name="_Toc500245898"/>
      <w:bookmarkStart w:id="3197" w:name="_Toc500251365"/>
      <w:bookmarkStart w:id="3198" w:name="_Toc500251656"/>
      <w:bookmarkStart w:id="3199" w:name="_Toc505787428"/>
      <w:bookmarkStart w:id="3200" w:name="_Toc525907970"/>
      <w:bookmarkEnd w:id="3187"/>
      <w:bookmarkEnd w:id="3188"/>
      <w:bookmarkEnd w:id="3189"/>
      <w:bookmarkEnd w:id="3190"/>
      <w:bookmarkEnd w:id="3191"/>
      <w:bookmarkEnd w:id="3192"/>
      <w:bookmarkEnd w:id="3193"/>
      <w:bookmarkEnd w:id="3194"/>
      <w:bookmarkEnd w:id="3195"/>
      <w:bookmarkEnd w:id="3196"/>
      <w:bookmarkEnd w:id="3197"/>
      <w:bookmarkEnd w:id="3198"/>
      <w:r w:rsidRPr="009C5330">
        <w:rPr>
          <w:i w:val="0"/>
          <w:noProof/>
          <w:lang w:eastAsia="en-GB"/>
        </w:rPr>
        <mc:AlternateContent>
          <mc:Choice Requires="wps">
            <w:drawing>
              <wp:anchor distT="0" distB="0" distL="114300" distR="114300" simplePos="0" relativeHeight="251658309" behindDoc="0" locked="0" layoutInCell="1" allowOverlap="1" wp14:anchorId="2710F6BE" wp14:editId="6E0B43A9">
                <wp:simplePos x="0" y="0"/>
                <wp:positionH relativeFrom="rightMargin">
                  <wp:posOffset>-7384954</wp:posOffset>
                </wp:positionH>
                <wp:positionV relativeFrom="paragraph">
                  <wp:posOffset>328522</wp:posOffset>
                </wp:positionV>
                <wp:extent cx="202565" cy="202565"/>
                <wp:effectExtent l="0" t="0" r="26035" b="26035"/>
                <wp:wrapNone/>
                <wp:docPr id="154" name="Text Box 154"/>
                <wp:cNvGraphicFramePr/>
                <a:graphic xmlns:a="http://schemas.openxmlformats.org/drawingml/2006/main">
                  <a:graphicData uri="http://schemas.microsoft.com/office/word/2010/wordprocessingShape">
                    <wps:wsp>
                      <wps:cNvSpPr txBox="1"/>
                      <wps:spPr>
                        <a:xfrm>
                          <a:off x="0" y="0"/>
                          <a:ext cx="202565" cy="202565"/>
                        </a:xfrm>
                        <a:prstGeom prst="rect">
                          <a:avLst/>
                        </a:prstGeom>
                        <a:solidFill>
                          <a:schemeClr val="bg1">
                            <a:lumMod val="75000"/>
                          </a:schemeClr>
                        </a:solidFill>
                        <a:ln w="6350">
                          <a:solidFill>
                            <a:prstClr val="black"/>
                          </a:solidFill>
                        </a:ln>
                      </wps:spPr>
                      <wps:txbx>
                        <w:txbxContent>
                          <w:p w14:paraId="6D16CFEA" w14:textId="77777777" w:rsidR="00F71617" w:rsidRPr="0083342A" w:rsidRDefault="00F71617" w:rsidP="00985027">
                            <w:pPr>
                              <w:rPr>
                                <w:b/>
                                <w:sz w:val="14"/>
                              </w:rPr>
                            </w:pPr>
                            <w:r>
                              <w:rPr>
                                <w:b/>
                                <w:sz w:val="14"/>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10F6BE" id="Text Box 154" o:spid="_x0000_s1027" type="#_x0000_t202" style="position:absolute;left:0;text-align:left;margin-left:-581.5pt;margin-top:25.85pt;width:15.95pt;height:15.95pt;z-index:251658309;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" fillcolor="#bfbfbf [2412]" strokeweight=".5pt">
                <v:textbox>
                  <w:txbxContent>
                    <w:p w14:paraId="6D16CFEA" w14:textId="77777777" w:rsidR="00F71617" w:rsidRPr="0083342A" w:rsidRDefault="00F71617" w:rsidP="00985027">
                      <w:pPr>
                        <w:rPr>
                          <w:b/>
                          <w:sz w:val="14"/>
                        </w:rPr>
                      </w:pPr>
                      <w:r>
                        <w:rPr>
                          <w:b/>
                          <w:sz w:val="14"/>
                        </w:rPr>
                        <w:t>1</w:t>
                      </w:r>
                    </w:p>
                  </w:txbxContent>
                </v:textbox>
                <w10:wrap anchorx="margin"/>
              </v:shape>
            </w:pict>
          </mc:Fallback>
        </mc:AlternateContent>
      </w:r>
      <w:bookmarkStart w:id="3201" w:name="_Toc499306165"/>
      <w:bookmarkStart w:id="3202" w:name="_Toc499540812"/>
      <w:bookmarkStart w:id="3203" w:name="_Toc500172607"/>
      <w:bookmarkStart w:id="3204" w:name="_Toc500173574"/>
      <w:bookmarkStart w:id="3205" w:name="_Toc500173931"/>
      <w:bookmarkStart w:id="3206" w:name="_Toc500238060"/>
      <w:bookmarkStart w:id="3207" w:name="_Toc500241799"/>
      <w:bookmarkStart w:id="3208" w:name="_Toc500242192"/>
      <w:bookmarkStart w:id="3209" w:name="_Toc500245422"/>
      <w:bookmarkStart w:id="3210" w:name="_Toc500245899"/>
      <w:bookmarkStart w:id="3211" w:name="_Toc500247743"/>
      <w:bookmarkStart w:id="3212" w:name="_Toc500247948"/>
      <w:bookmarkStart w:id="3213" w:name="_Toc500248211"/>
      <w:bookmarkStart w:id="3214" w:name="_Toc500248416"/>
      <w:bookmarkStart w:id="3215" w:name="_Toc500248621"/>
      <w:bookmarkStart w:id="3216" w:name="_Toc500248826"/>
      <w:bookmarkStart w:id="3217" w:name="_Toc500249031"/>
      <w:bookmarkStart w:id="3218" w:name="_Toc500249151"/>
      <w:bookmarkStart w:id="3219" w:name="_Toc500249321"/>
      <w:bookmarkStart w:id="3220" w:name="_Toc500249526"/>
      <w:bookmarkStart w:id="3221" w:name="_Toc500249730"/>
      <w:bookmarkStart w:id="3222" w:name="_Toc500249934"/>
      <w:bookmarkStart w:id="3223" w:name="_Toc500250138"/>
      <w:bookmarkStart w:id="3224" w:name="_Toc500250344"/>
      <w:bookmarkStart w:id="3225" w:name="_Toc500250548"/>
      <w:bookmarkStart w:id="3226" w:name="_Toc500250753"/>
      <w:bookmarkStart w:id="3227" w:name="_Toc500250958"/>
      <w:bookmarkStart w:id="3228" w:name="_Toc500251162"/>
      <w:bookmarkStart w:id="3229" w:name="_Toc500251366"/>
      <w:bookmarkStart w:id="3230" w:name="_Toc500251486"/>
      <w:bookmarkStart w:id="3231" w:name="_Toc500251657"/>
      <w:bookmarkStart w:id="3232" w:name="_Toc500951691"/>
      <w:bookmarkStart w:id="3233" w:name="_Toc501037099"/>
      <w:bookmarkStart w:id="3234" w:name="_Toc499306166"/>
      <w:bookmarkStart w:id="3235" w:name="_Toc499540813"/>
      <w:bookmarkStart w:id="3236" w:name="_Toc500172608"/>
      <w:bookmarkStart w:id="3237" w:name="_Toc500173575"/>
      <w:bookmarkStart w:id="3238" w:name="_Toc500173932"/>
      <w:bookmarkStart w:id="3239" w:name="_Toc500238061"/>
      <w:bookmarkStart w:id="3240" w:name="_Toc500241800"/>
      <w:bookmarkStart w:id="3241" w:name="_Toc500242193"/>
      <w:bookmarkStart w:id="3242" w:name="_Toc500245423"/>
      <w:bookmarkStart w:id="3243" w:name="_Toc500245900"/>
      <w:bookmarkStart w:id="3244" w:name="_Toc500247744"/>
      <w:bookmarkStart w:id="3245" w:name="_Toc500247949"/>
      <w:bookmarkStart w:id="3246" w:name="_Toc500248212"/>
      <w:bookmarkStart w:id="3247" w:name="_Toc500248417"/>
      <w:bookmarkStart w:id="3248" w:name="_Toc500248622"/>
      <w:bookmarkStart w:id="3249" w:name="_Toc500248827"/>
      <w:bookmarkStart w:id="3250" w:name="_Toc500249032"/>
      <w:bookmarkStart w:id="3251" w:name="_Toc500249322"/>
      <w:bookmarkStart w:id="3252" w:name="_Toc500249527"/>
      <w:bookmarkStart w:id="3253" w:name="_Toc500249731"/>
      <w:bookmarkStart w:id="3254" w:name="_Toc500249935"/>
      <w:bookmarkStart w:id="3255" w:name="_Toc500250139"/>
      <w:bookmarkStart w:id="3256" w:name="_Toc500250345"/>
      <w:bookmarkStart w:id="3257" w:name="_Toc500250549"/>
      <w:bookmarkStart w:id="3258" w:name="_Toc500250754"/>
      <w:bookmarkStart w:id="3259" w:name="_Toc500250959"/>
      <w:bookmarkStart w:id="3260" w:name="_Toc500251163"/>
      <w:bookmarkStart w:id="3261" w:name="_Toc500251367"/>
      <w:bookmarkStart w:id="3262" w:name="_Toc500251487"/>
      <w:bookmarkStart w:id="3263" w:name="_Toc500251658"/>
      <w:bookmarkStart w:id="3264" w:name="_Toc500951692"/>
      <w:bookmarkStart w:id="3265" w:name="_Toc501037100"/>
      <w:bookmarkStart w:id="3266" w:name="_Toc136680230"/>
      <w:bookmarkStart w:id="3267" w:name="_Toc499306167"/>
      <w:bookmarkStart w:id="3268" w:name="_Toc499540814"/>
      <w:bookmarkStart w:id="3269" w:name="_Toc500172609"/>
      <w:bookmarkStart w:id="3270" w:name="_Toc500173576"/>
      <w:bookmarkStart w:id="3271" w:name="_Toc500173933"/>
      <w:bookmarkStart w:id="3272" w:name="_Toc500238062"/>
      <w:bookmarkStart w:id="3273" w:name="_Toc500241801"/>
      <w:bookmarkStart w:id="3274" w:name="_Toc500242194"/>
      <w:bookmarkStart w:id="3275" w:name="_Toc500245424"/>
      <w:bookmarkStart w:id="3276" w:name="_Toc500245901"/>
      <w:bookmarkStart w:id="3277" w:name="_Toc500247745"/>
      <w:bookmarkStart w:id="3278" w:name="_Toc500247950"/>
      <w:bookmarkStart w:id="3279" w:name="_Toc500248213"/>
      <w:bookmarkStart w:id="3280" w:name="_Toc500248418"/>
      <w:bookmarkStart w:id="3281" w:name="_Toc500248623"/>
      <w:bookmarkStart w:id="3282" w:name="_Toc500248828"/>
      <w:bookmarkStart w:id="3283" w:name="_Toc500249033"/>
      <w:bookmarkStart w:id="3284" w:name="_Toc500249152"/>
      <w:bookmarkStart w:id="3285" w:name="_Toc500249323"/>
      <w:bookmarkStart w:id="3286" w:name="_Toc500249528"/>
      <w:bookmarkStart w:id="3287" w:name="_Toc500249732"/>
      <w:bookmarkStart w:id="3288" w:name="_Toc500249936"/>
      <w:bookmarkStart w:id="3289" w:name="_Toc500250140"/>
      <w:bookmarkStart w:id="3290" w:name="_Toc500250346"/>
      <w:bookmarkStart w:id="3291" w:name="_Toc500250550"/>
      <w:bookmarkStart w:id="3292" w:name="_Toc500250755"/>
      <w:bookmarkStart w:id="3293" w:name="_Toc500250960"/>
      <w:bookmarkStart w:id="3294" w:name="_Toc500251164"/>
      <w:bookmarkStart w:id="3295" w:name="_Toc500251368"/>
      <w:bookmarkStart w:id="3296" w:name="_Toc500251488"/>
      <w:bookmarkStart w:id="3297" w:name="_Toc500251659"/>
      <w:bookmarkStart w:id="3298" w:name="_Toc500951693"/>
      <w:bookmarkStart w:id="3299" w:name="_Toc501037101"/>
      <w:bookmarkStart w:id="3300" w:name="_Toc499306168"/>
      <w:bookmarkStart w:id="3301" w:name="_Toc499540815"/>
      <w:bookmarkStart w:id="3302" w:name="_Toc500172610"/>
      <w:bookmarkStart w:id="3303" w:name="_Toc500173577"/>
      <w:bookmarkStart w:id="3304" w:name="_Toc500173934"/>
      <w:bookmarkStart w:id="3305" w:name="_Toc500238063"/>
      <w:bookmarkStart w:id="3306" w:name="_Toc500241802"/>
      <w:bookmarkStart w:id="3307" w:name="_Toc500242195"/>
      <w:bookmarkStart w:id="3308" w:name="_Toc500245425"/>
      <w:bookmarkStart w:id="3309" w:name="_Toc500245902"/>
      <w:bookmarkStart w:id="3310" w:name="_Toc500247746"/>
      <w:bookmarkStart w:id="3311" w:name="_Toc500247951"/>
      <w:bookmarkStart w:id="3312" w:name="_Toc500248214"/>
      <w:bookmarkStart w:id="3313" w:name="_Toc500248419"/>
      <w:bookmarkStart w:id="3314" w:name="_Toc500248624"/>
      <w:bookmarkStart w:id="3315" w:name="_Toc500248829"/>
      <w:bookmarkStart w:id="3316" w:name="_Toc500249034"/>
      <w:bookmarkStart w:id="3317" w:name="_Toc500249324"/>
      <w:bookmarkStart w:id="3318" w:name="_Toc500249529"/>
      <w:bookmarkStart w:id="3319" w:name="_Toc500249733"/>
      <w:bookmarkStart w:id="3320" w:name="_Toc500249937"/>
      <w:bookmarkStart w:id="3321" w:name="_Toc500250141"/>
      <w:bookmarkStart w:id="3322" w:name="_Toc500250347"/>
      <w:bookmarkStart w:id="3323" w:name="_Toc500250551"/>
      <w:bookmarkStart w:id="3324" w:name="_Toc500250756"/>
      <w:bookmarkStart w:id="3325" w:name="_Toc500250961"/>
      <w:bookmarkStart w:id="3326" w:name="_Toc500251165"/>
      <w:bookmarkStart w:id="3327" w:name="_Toc500251369"/>
      <w:bookmarkStart w:id="3328" w:name="_Toc500251489"/>
      <w:bookmarkStart w:id="3329" w:name="_Toc500251660"/>
      <w:bookmarkStart w:id="3330" w:name="_Toc500951694"/>
      <w:bookmarkStart w:id="3331" w:name="_Toc501037102"/>
      <w:bookmarkStart w:id="3332" w:name="_Toc136680253"/>
      <w:bookmarkStart w:id="3333" w:name="_Toc500249035"/>
      <w:bookmarkStart w:id="3334" w:name="_Toc500249153"/>
      <w:bookmarkStart w:id="3335" w:name="_Toc500249325"/>
      <w:bookmarkStart w:id="3336" w:name="_Toc500249530"/>
      <w:bookmarkStart w:id="3337" w:name="_Toc500249734"/>
      <w:bookmarkStart w:id="3338" w:name="_Toc500249938"/>
      <w:bookmarkStart w:id="3339" w:name="_Toc500250142"/>
      <w:bookmarkStart w:id="3340" w:name="_Toc500250348"/>
      <w:bookmarkStart w:id="3341" w:name="_Toc500250552"/>
      <w:bookmarkStart w:id="3342" w:name="_Toc500250757"/>
      <w:bookmarkStart w:id="3343" w:name="_Toc500250962"/>
      <w:bookmarkStart w:id="3344" w:name="_Toc500251166"/>
      <w:bookmarkStart w:id="3345" w:name="_Toc500251370"/>
      <w:bookmarkStart w:id="3346" w:name="_Toc500251490"/>
      <w:bookmarkStart w:id="3347" w:name="_Toc500251661"/>
      <w:bookmarkStart w:id="3348" w:name="_Toc500951695"/>
      <w:bookmarkStart w:id="3349" w:name="_Toc501037103"/>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r w:rsidR="00FD63C1" w:rsidRPr="009C5330">
        <w:t>Result</w:t>
      </w:r>
      <w:bookmarkEnd w:id="3199"/>
      <w:r w:rsidR="000929FC" w:rsidRPr="009C5330">
        <w:t>s</w:t>
      </w:r>
      <w:bookmarkEnd w:id="3200"/>
    </w:p>
    <w:p w14:paraId="1B999A34" w14:textId="0C65B5EC" w:rsidR="00847D6C" w:rsidRPr="009C5330" w:rsidRDefault="00E13963" w:rsidP="0ACEB99A">
      <w:r w:rsidRPr="009C5330">
        <w:rPr>
          <w:noProof/>
          <w:lang w:eastAsia="en-GB"/>
        </w:rPr>
        <mc:AlternateContent>
          <mc:Choice Requires="wps">
            <w:drawing>
              <wp:anchor distT="0" distB="0" distL="114300" distR="114300" simplePos="0" relativeHeight="251658308" behindDoc="0" locked="0" layoutInCell="1" allowOverlap="1" wp14:anchorId="445B7011" wp14:editId="5CB15247">
                <wp:simplePos x="0" y="0"/>
                <wp:positionH relativeFrom="rightMargin">
                  <wp:posOffset>-9118840</wp:posOffset>
                </wp:positionH>
                <wp:positionV relativeFrom="paragraph">
                  <wp:posOffset>294101</wp:posOffset>
                </wp:positionV>
                <wp:extent cx="202565" cy="202565"/>
                <wp:effectExtent l="0" t="0" r="26035" b="26035"/>
                <wp:wrapNone/>
                <wp:docPr id="142" name="Text Box 142"/>
                <wp:cNvGraphicFramePr/>
                <a:graphic xmlns:a="http://schemas.openxmlformats.org/drawingml/2006/main">
                  <a:graphicData uri="http://schemas.microsoft.com/office/word/2010/wordprocessingShape">
                    <wps:wsp>
                      <wps:cNvSpPr txBox="1"/>
                      <wps:spPr>
                        <a:xfrm>
                          <a:off x="0" y="0"/>
                          <a:ext cx="202565" cy="202565"/>
                        </a:xfrm>
                        <a:prstGeom prst="rect">
                          <a:avLst/>
                        </a:prstGeom>
                        <a:solidFill>
                          <a:schemeClr val="bg1">
                            <a:lumMod val="75000"/>
                          </a:schemeClr>
                        </a:solidFill>
                        <a:ln w="6350">
                          <a:solidFill>
                            <a:prstClr val="black"/>
                          </a:solidFill>
                        </a:ln>
                      </wps:spPr>
                      <wps:txbx>
                        <w:txbxContent>
                          <w:p w14:paraId="4F1DAD3B" w14:textId="77777777" w:rsidR="00F71617" w:rsidRPr="0083342A" w:rsidRDefault="00F71617" w:rsidP="00985027">
                            <w:pPr>
                              <w:rPr>
                                <w:b/>
                                <w:sz w:val="14"/>
                              </w:rPr>
                            </w:pPr>
                            <w:r>
                              <w:rPr>
                                <w:b/>
                                <w:sz w:val="14"/>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45B7011" id="Text Box 142" o:spid="_x0000_s1028" type="#_x0000_t202" style="position:absolute;margin-left:-718pt;margin-top:23.15pt;width:15.95pt;height:15.95pt;z-index:251658308;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" fillcolor="#bfbfbf [2412]" strokeweight=".5pt">
                <v:textbox>
                  <w:txbxContent>
                    <w:p w14:paraId="4F1DAD3B" w14:textId="77777777" w:rsidR="00F71617" w:rsidRPr="0083342A" w:rsidRDefault="00F71617" w:rsidP="00985027">
                      <w:pPr>
                        <w:rPr>
                          <w:b/>
                          <w:sz w:val="14"/>
                        </w:rPr>
                      </w:pPr>
                      <w:r>
                        <w:rPr>
                          <w:b/>
                          <w:sz w:val="14"/>
                        </w:rPr>
                        <w:t>1</w:t>
                      </w:r>
                    </w:p>
                  </w:txbxContent>
                </v:textbox>
                <w10:wrap anchorx="margin"/>
              </v:shape>
            </w:pict>
          </mc:Fallback>
        </mc:AlternateContent>
      </w:r>
      <w:r w:rsidR="00847D6C" w:rsidRPr="009C5330">
        <w:t>Each result is described by:</w:t>
      </w:r>
      <w:r w:rsidR="00985027" w:rsidRPr="009C5330">
        <w:rPr>
          <w:noProof/>
        </w:rPr>
        <w:t xml:space="preserve"> </w:t>
      </w:r>
    </w:p>
    <w:p w14:paraId="0117B083" w14:textId="27AE3171" w:rsidR="00C54797" w:rsidRPr="009C5330" w:rsidRDefault="00224663" w:rsidP="000929FC">
      <w:pPr>
        <w:pStyle w:val="Bullet1"/>
        <w:numPr>
          <w:ilvl w:val="0"/>
          <w:numId w:val="121"/>
        </w:numPr>
        <w:spacing w:after="60" w:line="240" w:lineRule="auto"/>
        <w:ind w:left="288" w:hanging="288"/>
        <w:jc w:val="both"/>
      </w:pPr>
      <w:r w:rsidRPr="009C5330">
        <w:t>Result N</w:t>
      </w:r>
      <w:r w:rsidR="00847D6C" w:rsidRPr="009C5330">
        <w:t>ame;</w:t>
      </w:r>
      <w:r w:rsidR="00985027" w:rsidRPr="009C5330">
        <w:rPr>
          <w:noProof/>
        </w:rPr>
        <w:t xml:space="preserve"> </w:t>
      </w:r>
    </w:p>
    <w:p w14:paraId="771EDA34" w14:textId="5E1F3F21" w:rsidR="00847D6C" w:rsidRPr="009C5330" w:rsidRDefault="00C54797" w:rsidP="000929FC">
      <w:pPr>
        <w:pStyle w:val="Bullet1"/>
        <w:numPr>
          <w:ilvl w:val="0"/>
          <w:numId w:val="121"/>
        </w:numPr>
        <w:spacing w:after="60" w:line="240" w:lineRule="auto"/>
        <w:ind w:left="288" w:hanging="288"/>
        <w:jc w:val="both"/>
      </w:pPr>
      <w:r w:rsidRPr="009C5330">
        <w:t>W</w:t>
      </w:r>
      <w:r w:rsidR="00847D6C" w:rsidRPr="009C5330">
        <w:t xml:space="preserve">ho uses </w:t>
      </w:r>
      <w:r w:rsidR="00265D9B" w:rsidRPr="009C5330">
        <w:t xml:space="preserve">the result </w:t>
      </w:r>
      <w:r w:rsidR="00847D6C" w:rsidRPr="009C5330">
        <w:t>(</w:t>
      </w:r>
      <w:r w:rsidR="00281EC8">
        <w:t>o</w:t>
      </w:r>
      <w:r w:rsidR="00847D6C" w:rsidRPr="009C5330">
        <w:t>rganisation);</w:t>
      </w:r>
      <w:r w:rsidR="00985027" w:rsidRPr="009C5330">
        <w:rPr>
          <w:noProof/>
        </w:rPr>
        <w:t xml:space="preserve"> </w:t>
      </w:r>
    </w:p>
    <w:p w14:paraId="75A5E5B6" w14:textId="6FC5C8D3" w:rsidR="00847D6C" w:rsidRPr="009C5330" w:rsidRDefault="00C54797" w:rsidP="000929FC">
      <w:pPr>
        <w:pStyle w:val="Bullet1"/>
        <w:numPr>
          <w:ilvl w:val="0"/>
          <w:numId w:val="121"/>
        </w:numPr>
        <w:spacing w:after="60" w:line="240" w:lineRule="auto"/>
        <w:ind w:left="288" w:hanging="288"/>
        <w:jc w:val="both"/>
      </w:pPr>
      <w:r w:rsidRPr="009C5330">
        <w:t>W</w:t>
      </w:r>
      <w:r w:rsidR="00847D6C" w:rsidRPr="009C5330">
        <w:t xml:space="preserve">here </w:t>
      </w:r>
      <w:r w:rsidR="00265D9B" w:rsidRPr="009C5330">
        <w:t>the result</w:t>
      </w:r>
      <w:r w:rsidR="00847D6C" w:rsidRPr="009C5330">
        <w:t xml:space="preserve"> is used (</w:t>
      </w:r>
      <w:r w:rsidR="00E564B6">
        <w:t>l</w:t>
      </w:r>
      <w:r w:rsidR="00847D6C" w:rsidRPr="009C5330">
        <w:t>ocation);</w:t>
      </w:r>
    </w:p>
    <w:p w14:paraId="786A7BD0" w14:textId="053381F3" w:rsidR="00847D6C" w:rsidRPr="009C5330" w:rsidRDefault="00265D9B" w:rsidP="000929FC">
      <w:pPr>
        <w:pStyle w:val="Bullet1"/>
        <w:numPr>
          <w:ilvl w:val="0"/>
          <w:numId w:val="121"/>
        </w:numPr>
        <w:spacing w:after="60" w:line="240" w:lineRule="auto"/>
        <w:ind w:left="288" w:hanging="288"/>
        <w:jc w:val="both"/>
      </w:pPr>
      <w:r w:rsidRPr="009C5330">
        <w:t>Result</w:t>
      </w:r>
      <w:r w:rsidR="00847D6C" w:rsidRPr="009C5330">
        <w:t xml:space="preserve"> description.</w:t>
      </w:r>
    </w:p>
    <w:p w14:paraId="669210DC" w14:textId="77777777" w:rsidR="004A2291" w:rsidRPr="009C5330" w:rsidRDefault="004A2291" w:rsidP="0083342A">
      <w:bookmarkStart w:id="3350" w:name="_Toc499306170"/>
      <w:bookmarkStart w:id="3351" w:name="_Toc499540817"/>
      <w:bookmarkStart w:id="3352" w:name="_Toc500172612"/>
      <w:bookmarkStart w:id="3353" w:name="_Toc500173579"/>
      <w:bookmarkStart w:id="3354" w:name="_Toc500173936"/>
      <w:bookmarkStart w:id="3355" w:name="_Toc500238065"/>
      <w:bookmarkStart w:id="3356" w:name="_Toc500241804"/>
      <w:bookmarkStart w:id="3357" w:name="_Toc500242197"/>
      <w:bookmarkStart w:id="3358" w:name="_Toc500245427"/>
      <w:bookmarkStart w:id="3359" w:name="_Toc500245904"/>
      <w:bookmarkStart w:id="3360" w:name="_Toc499306171"/>
      <w:bookmarkStart w:id="3361" w:name="_Toc499540818"/>
      <w:bookmarkStart w:id="3362" w:name="_Toc500172613"/>
      <w:bookmarkStart w:id="3363" w:name="_Toc500173580"/>
      <w:bookmarkStart w:id="3364" w:name="_Toc500173937"/>
      <w:bookmarkStart w:id="3365" w:name="_Toc500238066"/>
      <w:bookmarkStart w:id="3366" w:name="_Toc500241805"/>
      <w:bookmarkStart w:id="3367" w:name="_Toc500242198"/>
      <w:bookmarkStart w:id="3368" w:name="_Toc500245428"/>
      <w:bookmarkStart w:id="3369" w:name="_Toc500245905"/>
      <w:bookmarkStart w:id="3370" w:name="_Toc499306172"/>
      <w:bookmarkStart w:id="3371" w:name="_Toc499540819"/>
      <w:bookmarkStart w:id="3372" w:name="_Toc500172614"/>
      <w:bookmarkStart w:id="3373" w:name="_Toc500173581"/>
      <w:bookmarkStart w:id="3374" w:name="_Toc500173938"/>
      <w:bookmarkStart w:id="3375" w:name="_Toc500238067"/>
      <w:bookmarkStart w:id="3376" w:name="_Toc500241806"/>
      <w:bookmarkStart w:id="3377" w:name="_Toc500242199"/>
      <w:bookmarkStart w:id="3378" w:name="_Toc500245429"/>
      <w:bookmarkStart w:id="3379" w:name="_Toc500245906"/>
      <w:bookmarkStart w:id="3380" w:name="_Toc499306173"/>
      <w:bookmarkStart w:id="3381" w:name="_Toc499540820"/>
      <w:bookmarkStart w:id="3382" w:name="_Toc500172615"/>
      <w:bookmarkStart w:id="3383" w:name="_Toc500173582"/>
      <w:bookmarkStart w:id="3384" w:name="_Toc500173939"/>
      <w:bookmarkStart w:id="3385" w:name="_Toc500238068"/>
      <w:bookmarkStart w:id="3386" w:name="_Toc500241807"/>
      <w:bookmarkStart w:id="3387" w:name="_Toc500242200"/>
      <w:bookmarkStart w:id="3388" w:name="_Toc500245430"/>
      <w:bookmarkStart w:id="3389" w:name="_Toc500245907"/>
      <w:bookmarkStart w:id="3390" w:name="_Toc499306174"/>
      <w:bookmarkStart w:id="3391" w:name="_Toc499540821"/>
      <w:bookmarkStart w:id="3392" w:name="_Toc500172616"/>
      <w:bookmarkStart w:id="3393" w:name="_Toc500173583"/>
      <w:bookmarkStart w:id="3394" w:name="_Toc500173940"/>
      <w:bookmarkStart w:id="3395" w:name="_Toc500238069"/>
      <w:bookmarkStart w:id="3396" w:name="_Toc500241808"/>
      <w:bookmarkStart w:id="3397" w:name="_Toc500242201"/>
      <w:bookmarkStart w:id="3398" w:name="_Toc500245431"/>
      <w:bookmarkStart w:id="3399" w:name="_Toc500245908"/>
      <w:bookmarkStart w:id="3400" w:name="_Toc500172617"/>
      <w:bookmarkStart w:id="3401" w:name="_Toc500173584"/>
      <w:bookmarkStart w:id="3402" w:name="_Toc500173941"/>
      <w:bookmarkStart w:id="3403" w:name="_Toc500238070"/>
      <w:bookmarkStart w:id="3404" w:name="_Toc500241809"/>
      <w:bookmarkStart w:id="3405" w:name="_Toc500242202"/>
      <w:bookmarkStart w:id="3406" w:name="_Toc500245432"/>
      <w:bookmarkStart w:id="3407" w:name="_Toc500245909"/>
      <w:bookmarkStart w:id="3408" w:name="_Toc406317501"/>
      <w:bookmarkStart w:id="3409" w:name="_Toc136680264"/>
      <w:bookmarkStart w:id="3410" w:name="_Toc499201605"/>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p>
    <w:p w14:paraId="7BBC383A" w14:textId="77777777" w:rsidR="004A2291" w:rsidRPr="009C5330" w:rsidRDefault="004A2291">
      <w:pPr>
        <w:sectPr w:rsidR="004A2291" w:rsidRPr="009C5330" w:rsidSect="00A739E0">
          <w:pgSz w:w="11907" w:h="16840"/>
          <w:pgMar w:top="1701" w:right="1418" w:bottom="1134" w:left="1418" w:header="720" w:footer="0" w:gutter="0"/>
          <w:cols w:space="720"/>
          <w:docGrid w:linePitch="299"/>
        </w:sectPr>
      </w:pPr>
    </w:p>
    <w:p w14:paraId="624635A6" w14:textId="7F430D01" w:rsidR="00C30028" w:rsidRPr="009C5330" w:rsidRDefault="00B21183" w:rsidP="0083342A">
      <w:pPr>
        <w:pStyle w:val="1"/>
        <w:numPr>
          <w:ilvl w:val="0"/>
          <w:numId w:val="113"/>
        </w:numPr>
      </w:pPr>
      <w:bookmarkStart w:id="3411" w:name="_Toc383333141"/>
      <w:bookmarkStart w:id="3412" w:name="_Toc426183175"/>
      <w:bookmarkStart w:id="3413" w:name="_Toc499201607"/>
      <w:bookmarkStart w:id="3414" w:name="_Toc500233056"/>
      <w:bookmarkStart w:id="3415" w:name="_Toc500238098"/>
      <w:bookmarkStart w:id="3416" w:name="_Toc505787430"/>
      <w:bookmarkStart w:id="3417" w:name="_Toc525907971"/>
      <w:bookmarkEnd w:id="3408"/>
      <w:bookmarkEnd w:id="3409"/>
      <w:bookmarkEnd w:id="3410"/>
      <w:r w:rsidRPr="009C5330">
        <w:lastRenderedPageBreak/>
        <w:t>CCI</w:t>
      </w:r>
      <w:bookmarkEnd w:id="3411"/>
      <w:bookmarkEnd w:id="3412"/>
      <w:bookmarkEnd w:id="3413"/>
      <w:bookmarkEnd w:id="3414"/>
      <w:bookmarkEnd w:id="3415"/>
      <w:bookmarkEnd w:id="3416"/>
      <w:bookmarkEnd w:id="3417"/>
    </w:p>
    <w:p w14:paraId="624635A7" w14:textId="6B720C9B" w:rsidR="00C30028" w:rsidRPr="009C5330" w:rsidRDefault="00C30028" w:rsidP="0083342A">
      <w:pPr>
        <w:pStyle w:val="2"/>
        <w:numPr>
          <w:ilvl w:val="1"/>
          <w:numId w:val="113"/>
        </w:numPr>
      </w:pPr>
      <w:bookmarkStart w:id="3418" w:name="_Toc359311147"/>
      <w:bookmarkStart w:id="3419" w:name="_Toc359659608"/>
      <w:bookmarkStart w:id="3420" w:name="_Toc359993902"/>
      <w:bookmarkStart w:id="3421" w:name="_Toc361723290"/>
      <w:bookmarkStart w:id="3422" w:name="_Toc368135756"/>
      <w:bookmarkStart w:id="3423" w:name="_Toc383333142"/>
      <w:bookmarkStart w:id="3424" w:name="_Toc426183176"/>
      <w:bookmarkStart w:id="3425" w:name="_Toc499201608"/>
      <w:bookmarkStart w:id="3426" w:name="_Toc500233057"/>
      <w:bookmarkStart w:id="3427" w:name="_Toc500238099"/>
      <w:bookmarkStart w:id="3428" w:name="_Toc505787431"/>
      <w:bookmarkStart w:id="3429" w:name="_Toc525907972"/>
      <w:r w:rsidRPr="009C5330">
        <w:t>Introduction</w:t>
      </w:r>
      <w:bookmarkEnd w:id="3418"/>
      <w:bookmarkEnd w:id="3419"/>
      <w:bookmarkEnd w:id="3420"/>
      <w:bookmarkEnd w:id="3421"/>
      <w:bookmarkEnd w:id="3422"/>
      <w:bookmarkEnd w:id="3423"/>
      <w:bookmarkEnd w:id="3424"/>
      <w:bookmarkEnd w:id="3425"/>
      <w:bookmarkEnd w:id="3426"/>
      <w:bookmarkEnd w:id="3427"/>
      <w:bookmarkEnd w:id="3428"/>
      <w:bookmarkEnd w:id="3429"/>
    </w:p>
    <w:p w14:paraId="624635A8" w14:textId="1B292092" w:rsidR="00C30028" w:rsidRPr="009C5330" w:rsidRDefault="00C30028" w:rsidP="00450930">
      <w:pPr>
        <w:spacing w:after="120"/>
        <w:jc w:val="both"/>
      </w:pPr>
      <w:bookmarkStart w:id="3430" w:name="_Toc359659609"/>
      <w:r w:rsidRPr="009C5330">
        <w:t xml:space="preserve">This section presents the various business process threads of the </w:t>
      </w:r>
      <w:r w:rsidR="0031498D" w:rsidRPr="009C5330">
        <w:t>CCI</w:t>
      </w:r>
      <w:r w:rsidRPr="009C5330">
        <w:t xml:space="preserve"> core business.</w:t>
      </w:r>
      <w:bookmarkEnd w:id="3430"/>
    </w:p>
    <w:p w14:paraId="624635A9" w14:textId="17BADD77" w:rsidR="00C30028" w:rsidRPr="009C5330" w:rsidRDefault="00CD7415" w:rsidP="00450930">
      <w:pPr>
        <w:spacing w:after="120"/>
        <w:jc w:val="both"/>
      </w:pPr>
      <w:bookmarkStart w:id="3431" w:name="_Toc359659610"/>
      <w:r w:rsidRPr="00CD7415">
        <w:t>This chapter provides a description and a graphical overview for each of the defined CCI business processes</w:t>
      </w:r>
      <w:r w:rsidR="00C30028" w:rsidRPr="009C5330">
        <w:t>. It is rather intended to highlight the major items of the core business and the links that exist between them. These major items will then be described in the rest of this section.</w:t>
      </w:r>
      <w:bookmarkEnd w:id="3431"/>
    </w:p>
    <w:p w14:paraId="624635AA" w14:textId="77777777" w:rsidR="00C30028" w:rsidRPr="009C5330" w:rsidRDefault="00C30028" w:rsidP="00450930">
      <w:pPr>
        <w:spacing w:after="120"/>
        <w:jc w:val="both"/>
      </w:pPr>
      <w:bookmarkStart w:id="3432" w:name="_Toc359659611"/>
      <w:r w:rsidRPr="009C5330">
        <w:t>The major process threads are:</w:t>
      </w:r>
      <w:bookmarkEnd w:id="3432"/>
    </w:p>
    <w:p w14:paraId="624635AB" w14:textId="606A7001" w:rsidR="00C30028" w:rsidRPr="009C5330" w:rsidRDefault="0031498D" w:rsidP="009A1497">
      <w:pPr>
        <w:pStyle w:val="Bullet1"/>
        <w:numPr>
          <w:ilvl w:val="0"/>
          <w:numId w:val="56"/>
        </w:numPr>
        <w:spacing w:after="120"/>
        <w:jc w:val="both"/>
      </w:pPr>
      <w:bookmarkStart w:id="3433" w:name="_Toc359659612"/>
      <w:r w:rsidRPr="009C5330">
        <w:t xml:space="preserve">Registration of </w:t>
      </w:r>
      <w:r w:rsidR="006A1A48">
        <w:t>Customs Declaration</w:t>
      </w:r>
      <w:r w:rsidR="00C30028" w:rsidRPr="009C5330">
        <w:t>;</w:t>
      </w:r>
      <w:bookmarkEnd w:id="3433"/>
    </w:p>
    <w:p w14:paraId="624635AC" w14:textId="6AD284FE" w:rsidR="00C30028" w:rsidRPr="009C5330" w:rsidRDefault="0031498D" w:rsidP="009A1497">
      <w:pPr>
        <w:pStyle w:val="Bullet1"/>
        <w:numPr>
          <w:ilvl w:val="0"/>
          <w:numId w:val="56"/>
        </w:numPr>
        <w:spacing w:after="120"/>
        <w:jc w:val="both"/>
      </w:pPr>
      <w:bookmarkStart w:id="3434" w:name="_Toc359659613"/>
      <w:r w:rsidRPr="009C5330">
        <w:t xml:space="preserve">Acceptance of </w:t>
      </w:r>
      <w:r w:rsidR="006A1A48">
        <w:t>Customs Declaration</w:t>
      </w:r>
      <w:r w:rsidR="00C30028" w:rsidRPr="009C5330">
        <w:t>;</w:t>
      </w:r>
      <w:bookmarkEnd w:id="3434"/>
    </w:p>
    <w:p w14:paraId="0744B7AF" w14:textId="3E42CC5F" w:rsidR="0031498D" w:rsidRPr="009C5330" w:rsidRDefault="0031498D" w:rsidP="009A1497">
      <w:pPr>
        <w:pStyle w:val="Bullet1"/>
        <w:numPr>
          <w:ilvl w:val="0"/>
          <w:numId w:val="56"/>
        </w:numPr>
        <w:spacing w:after="120"/>
        <w:jc w:val="both"/>
      </w:pPr>
      <w:r w:rsidRPr="009C5330">
        <w:t xml:space="preserve">Amendment of </w:t>
      </w:r>
      <w:r w:rsidR="006A1A48">
        <w:t>Customs Declaration</w:t>
      </w:r>
      <w:r w:rsidR="00A95CD0">
        <w:t>;</w:t>
      </w:r>
    </w:p>
    <w:p w14:paraId="0CDC6C5D" w14:textId="23A71C66" w:rsidR="0031498D" w:rsidRPr="00557E72" w:rsidRDefault="0031498D" w:rsidP="009A1497">
      <w:pPr>
        <w:pStyle w:val="Bullet1"/>
        <w:numPr>
          <w:ilvl w:val="0"/>
          <w:numId w:val="56"/>
        </w:numPr>
        <w:spacing w:after="120"/>
        <w:jc w:val="both"/>
      </w:pPr>
      <w:r w:rsidRPr="00557E72">
        <w:t xml:space="preserve">Invalidation of </w:t>
      </w:r>
      <w:r w:rsidR="006A1A48" w:rsidRPr="00557E72">
        <w:t>Customs Declaration</w:t>
      </w:r>
      <w:r w:rsidR="00A95CD0" w:rsidRPr="00557E72">
        <w:t>;</w:t>
      </w:r>
    </w:p>
    <w:p w14:paraId="6ADBF066" w14:textId="774E67E6" w:rsidR="0031498D" w:rsidRPr="00122480" w:rsidRDefault="0031498D" w:rsidP="009A1497">
      <w:pPr>
        <w:pStyle w:val="Bullet1"/>
        <w:numPr>
          <w:ilvl w:val="0"/>
          <w:numId w:val="56"/>
        </w:numPr>
        <w:spacing w:after="120"/>
        <w:jc w:val="both"/>
        <w:rPr>
          <w:rFonts w:cstheme="minorHAnsi"/>
        </w:rPr>
      </w:pPr>
      <w:r w:rsidRPr="00AC2EB7">
        <w:rPr>
          <w:rFonts w:cstheme="minorHAnsi"/>
        </w:rPr>
        <w:t>Perform Controls</w:t>
      </w:r>
      <w:r w:rsidR="00A95CD0" w:rsidRPr="00AC2EB7">
        <w:rPr>
          <w:rFonts w:cstheme="minorHAnsi"/>
        </w:rPr>
        <w:t>;</w:t>
      </w:r>
    </w:p>
    <w:p w14:paraId="0392A732" w14:textId="3B304ADA" w:rsidR="0031498D" w:rsidRDefault="0031498D" w:rsidP="009A1497">
      <w:pPr>
        <w:pStyle w:val="Bullet1"/>
        <w:numPr>
          <w:ilvl w:val="0"/>
          <w:numId w:val="56"/>
        </w:numPr>
        <w:spacing w:after="120"/>
        <w:jc w:val="both"/>
        <w:rPr>
          <w:rFonts w:cstheme="minorHAnsi"/>
        </w:rPr>
      </w:pPr>
      <w:r w:rsidRPr="00122480">
        <w:rPr>
          <w:rFonts w:cstheme="minorHAnsi"/>
        </w:rPr>
        <w:t xml:space="preserve">Release of </w:t>
      </w:r>
      <w:r w:rsidR="007B3312">
        <w:rPr>
          <w:rFonts w:cstheme="minorHAnsi"/>
        </w:rPr>
        <w:t>good</w:t>
      </w:r>
      <w:r w:rsidR="001027E6" w:rsidRPr="00122480">
        <w:rPr>
          <w:rFonts w:cstheme="minorHAnsi"/>
        </w:rPr>
        <w:t>s</w:t>
      </w:r>
      <w:r w:rsidR="00A95CD0" w:rsidRPr="00122480">
        <w:rPr>
          <w:rFonts w:cstheme="minorHAnsi"/>
        </w:rPr>
        <w:t>.</w:t>
      </w:r>
    </w:p>
    <w:p w14:paraId="2281E283" w14:textId="5B9AD11F" w:rsidR="00001166" w:rsidRDefault="00001166" w:rsidP="009A1497">
      <w:pPr>
        <w:pStyle w:val="Bullet1"/>
        <w:numPr>
          <w:ilvl w:val="0"/>
          <w:numId w:val="56"/>
        </w:numPr>
        <w:spacing w:after="120"/>
        <w:jc w:val="both"/>
        <w:rPr>
          <w:rFonts w:cstheme="minorHAnsi"/>
        </w:rPr>
      </w:pPr>
      <w:r>
        <w:rPr>
          <w:rFonts w:cstheme="minorHAnsi"/>
        </w:rPr>
        <w:t>Supplementary Declaration</w:t>
      </w:r>
    </w:p>
    <w:p w14:paraId="1EC5C348" w14:textId="77777777" w:rsidR="00557E72" w:rsidRPr="00122480" w:rsidRDefault="00557E72" w:rsidP="00122480">
      <w:pPr>
        <w:pStyle w:val="Bullet1"/>
        <w:spacing w:after="120"/>
        <w:ind w:left="360" w:firstLine="0"/>
        <w:jc w:val="both"/>
        <w:rPr>
          <w:rFonts w:cstheme="minorHAnsi"/>
        </w:rPr>
      </w:pPr>
    </w:p>
    <w:p w14:paraId="1E5EFC52" w14:textId="7E0DE904" w:rsidR="00D04CAC" w:rsidRPr="00122480" w:rsidRDefault="00D04CAC" w:rsidP="009A1497">
      <w:pPr>
        <w:pStyle w:val="Bullet1"/>
        <w:spacing w:after="120"/>
        <w:ind w:left="0" w:firstLine="0"/>
        <w:jc w:val="both"/>
        <w:rPr>
          <w:rFonts w:cstheme="minorHAnsi"/>
        </w:rPr>
      </w:pPr>
      <w:bookmarkStart w:id="3435" w:name="_Toc359659628"/>
      <w:r w:rsidRPr="00122480">
        <w:rPr>
          <w:rFonts w:cstheme="minorHAnsi"/>
        </w:rPr>
        <w:t>For CCI Phase 1, under s</w:t>
      </w:r>
      <w:r w:rsidR="004108BD">
        <w:rPr>
          <w:rFonts w:cstheme="minorHAnsi"/>
        </w:rPr>
        <w:t>cope the following Declaration T</w:t>
      </w:r>
      <w:r w:rsidRPr="00122480">
        <w:rPr>
          <w:rFonts w:cstheme="minorHAnsi"/>
        </w:rPr>
        <w:t>ypes are implemented:</w:t>
      </w:r>
    </w:p>
    <w:p w14:paraId="1FC5EC57" w14:textId="4F187F5E" w:rsidR="00B70074" w:rsidRPr="00122480" w:rsidRDefault="002E1E43" w:rsidP="00122480">
      <w:pPr>
        <w:pStyle w:val="Bullet1"/>
        <w:numPr>
          <w:ilvl w:val="0"/>
          <w:numId w:val="56"/>
        </w:numPr>
        <w:spacing w:after="120"/>
        <w:jc w:val="both"/>
        <w:rPr>
          <w:rFonts w:cstheme="minorHAnsi"/>
        </w:rPr>
      </w:pPr>
      <w:r>
        <w:rPr>
          <w:rFonts w:cstheme="minorHAnsi"/>
        </w:rPr>
        <w:t>“</w:t>
      </w:r>
      <w:r w:rsidR="00557E72" w:rsidRPr="00122480">
        <w:rPr>
          <w:rFonts w:cstheme="minorHAnsi"/>
        </w:rPr>
        <w:t>A</w:t>
      </w:r>
      <w:r>
        <w:rPr>
          <w:rFonts w:cstheme="minorHAnsi"/>
        </w:rPr>
        <w:t xml:space="preserve">”: </w:t>
      </w:r>
      <w:r w:rsidR="00980ECD">
        <w:rPr>
          <w:rFonts w:cstheme="minorHAnsi"/>
          <w:color w:val="252424"/>
          <w:shd w:val="clear" w:color="auto" w:fill="FFFFFF"/>
        </w:rPr>
        <w:t>for a standard Customs D</w:t>
      </w:r>
      <w:r w:rsidR="00B70074" w:rsidRPr="00122480">
        <w:rPr>
          <w:rFonts w:cstheme="minorHAnsi"/>
          <w:color w:val="252424"/>
          <w:shd w:val="clear" w:color="auto" w:fill="FFFFFF"/>
        </w:rPr>
        <w:t>eclaration (under Article 162 of the Code)</w:t>
      </w:r>
      <w:r w:rsidR="00557E72" w:rsidRPr="00122480">
        <w:rPr>
          <w:rFonts w:cstheme="minorHAnsi"/>
          <w:color w:val="252424"/>
          <w:shd w:val="clear" w:color="auto" w:fill="FFFFFF"/>
        </w:rPr>
        <w:t>;</w:t>
      </w:r>
    </w:p>
    <w:p w14:paraId="33238F59" w14:textId="679C013D" w:rsidR="00557E72" w:rsidRPr="00122480" w:rsidRDefault="002E1E43" w:rsidP="00122480">
      <w:pPr>
        <w:pStyle w:val="Bullet1"/>
        <w:numPr>
          <w:ilvl w:val="0"/>
          <w:numId w:val="56"/>
        </w:numPr>
        <w:spacing w:after="120"/>
        <w:jc w:val="both"/>
        <w:rPr>
          <w:rFonts w:cstheme="minorHAnsi"/>
        </w:rPr>
      </w:pPr>
      <w:r w:rsidRPr="002E1E43">
        <w:rPr>
          <w:rFonts w:cstheme="minorHAnsi"/>
        </w:rPr>
        <w:t>“</w:t>
      </w:r>
      <w:r w:rsidR="00557E72" w:rsidRPr="00122480">
        <w:rPr>
          <w:rFonts w:cstheme="minorHAnsi"/>
        </w:rPr>
        <w:t>C</w:t>
      </w:r>
      <w:r w:rsidRPr="002E1E43">
        <w:rPr>
          <w:rFonts w:cstheme="minorHAnsi"/>
        </w:rPr>
        <w:t xml:space="preserve">”: </w:t>
      </w:r>
      <w:r w:rsidR="00980ECD">
        <w:rPr>
          <w:rFonts w:cstheme="minorHAnsi"/>
          <w:color w:val="252424"/>
          <w:shd w:val="clear" w:color="auto" w:fill="FFFFFF"/>
        </w:rPr>
        <w:t>for a simplified Customs D</w:t>
      </w:r>
      <w:r w:rsidR="00557E72" w:rsidRPr="00122480">
        <w:rPr>
          <w:rFonts w:cstheme="minorHAnsi"/>
          <w:color w:val="252424"/>
          <w:shd w:val="clear" w:color="auto" w:fill="FFFFFF"/>
        </w:rPr>
        <w:t>eclaration with regular use (under Article 166(2) of the Code);</w:t>
      </w:r>
    </w:p>
    <w:p w14:paraId="059DA190" w14:textId="7F982B63" w:rsidR="00557E72" w:rsidRPr="00122480" w:rsidRDefault="002E1E43" w:rsidP="00122480">
      <w:pPr>
        <w:pStyle w:val="Bullet1"/>
        <w:numPr>
          <w:ilvl w:val="0"/>
          <w:numId w:val="56"/>
        </w:numPr>
        <w:spacing w:after="120"/>
        <w:jc w:val="both"/>
        <w:rPr>
          <w:rFonts w:cstheme="minorHAnsi"/>
        </w:rPr>
      </w:pPr>
      <w:r>
        <w:rPr>
          <w:rFonts w:cstheme="minorHAnsi"/>
        </w:rPr>
        <w:t>“</w:t>
      </w:r>
      <w:r w:rsidR="00557E72" w:rsidRPr="00122480">
        <w:rPr>
          <w:rFonts w:cstheme="minorHAnsi"/>
        </w:rPr>
        <w:t>D</w:t>
      </w:r>
      <w:r>
        <w:rPr>
          <w:rFonts w:cstheme="minorHAnsi"/>
        </w:rPr>
        <w:t xml:space="preserve">”: </w:t>
      </w:r>
      <w:r w:rsidR="00980ECD">
        <w:rPr>
          <w:rFonts w:cstheme="minorHAnsi"/>
          <w:color w:val="252424"/>
          <w:shd w:val="clear" w:color="auto" w:fill="FFFFFF"/>
        </w:rPr>
        <w:t>for lodging a standard Customs D</w:t>
      </w:r>
      <w:r w:rsidR="00557E72" w:rsidRPr="00122480">
        <w:rPr>
          <w:rFonts w:cstheme="minorHAnsi"/>
          <w:color w:val="252424"/>
          <w:shd w:val="clear" w:color="auto" w:fill="FFFFFF"/>
        </w:rPr>
        <w:t>eclaration (such as referred to under code A) in accordance with Article 171 of the Code;</w:t>
      </w:r>
    </w:p>
    <w:p w14:paraId="1EAE30C8" w14:textId="2FA01637" w:rsidR="00557E72" w:rsidRPr="00122480" w:rsidRDefault="002E1E43" w:rsidP="00122480">
      <w:pPr>
        <w:pStyle w:val="Bullet1"/>
        <w:numPr>
          <w:ilvl w:val="0"/>
          <w:numId w:val="56"/>
        </w:numPr>
        <w:spacing w:after="120"/>
        <w:jc w:val="both"/>
        <w:rPr>
          <w:rFonts w:cstheme="minorHAnsi"/>
        </w:rPr>
      </w:pPr>
      <w:r w:rsidRPr="00AC2EB7" w:rsidDel="002E1E43">
        <w:rPr>
          <w:rFonts w:cstheme="minorHAnsi"/>
        </w:rPr>
        <w:t xml:space="preserve"> </w:t>
      </w:r>
      <w:r>
        <w:rPr>
          <w:rFonts w:cstheme="minorHAnsi"/>
          <w:color w:val="252424"/>
          <w:shd w:val="clear" w:color="auto" w:fill="FFFFFF"/>
        </w:rPr>
        <w:t>“</w:t>
      </w:r>
      <w:r w:rsidR="00557E72" w:rsidRPr="00122480">
        <w:rPr>
          <w:rFonts w:cstheme="minorHAnsi"/>
          <w:color w:val="252424"/>
          <w:shd w:val="clear" w:color="auto" w:fill="FFFFFF"/>
        </w:rPr>
        <w:t>F</w:t>
      </w:r>
      <w:r>
        <w:rPr>
          <w:rFonts w:cstheme="minorHAnsi"/>
          <w:color w:val="252424"/>
          <w:shd w:val="clear" w:color="auto" w:fill="FFFFFF"/>
        </w:rPr>
        <w:t xml:space="preserve">”: </w:t>
      </w:r>
      <w:r w:rsidR="00980ECD">
        <w:rPr>
          <w:rFonts w:cstheme="minorHAnsi"/>
          <w:color w:val="252424"/>
          <w:shd w:val="clear" w:color="auto" w:fill="FFFFFF"/>
        </w:rPr>
        <w:t>for lodging a simplified d</w:t>
      </w:r>
      <w:r w:rsidR="00557E72" w:rsidRPr="00122480">
        <w:rPr>
          <w:rFonts w:cstheme="minorHAnsi"/>
          <w:color w:val="252424"/>
          <w:shd w:val="clear" w:color="auto" w:fill="FFFFFF"/>
        </w:rPr>
        <w:t>eclaration (such as referred to under code C) in accordance with Article 171 of the Code;</w:t>
      </w:r>
    </w:p>
    <w:p w14:paraId="072ABBEB" w14:textId="12264B5A" w:rsidR="002E1E43" w:rsidRPr="00122480" w:rsidRDefault="00C73515" w:rsidP="00122480">
      <w:pPr>
        <w:pStyle w:val="Bullet1"/>
        <w:numPr>
          <w:ilvl w:val="0"/>
          <w:numId w:val="56"/>
        </w:numPr>
        <w:spacing w:after="120"/>
        <w:jc w:val="both"/>
        <w:rPr>
          <w:rFonts w:cstheme="minorHAnsi"/>
        </w:rPr>
      </w:pPr>
      <w:r>
        <w:rPr>
          <w:rFonts w:cstheme="minorHAnsi"/>
          <w:color w:val="252424"/>
          <w:shd w:val="clear" w:color="auto" w:fill="FFFFFF"/>
        </w:rPr>
        <w:t xml:space="preserve">“Y”: </w:t>
      </w:r>
      <w:r w:rsidR="002E1E43" w:rsidRPr="002E1E43">
        <w:rPr>
          <w:rFonts w:cstheme="minorHAnsi"/>
          <w:color w:val="252424"/>
          <w:shd w:val="clear" w:color="auto" w:fill="FFFFFF"/>
        </w:rPr>
        <w:t>for a supplementary declaration of simplified declarations covered by C and F;</w:t>
      </w:r>
    </w:p>
    <w:p w14:paraId="3CFD6C03" w14:textId="77777777" w:rsidR="002E1E43" w:rsidRPr="00122480" w:rsidRDefault="002E1E43" w:rsidP="00122480">
      <w:pPr>
        <w:pStyle w:val="Bullet1"/>
        <w:spacing w:after="120"/>
        <w:ind w:left="360" w:firstLine="0"/>
        <w:jc w:val="both"/>
        <w:rPr>
          <w:rFonts w:cstheme="minorHAnsi"/>
        </w:rPr>
      </w:pPr>
    </w:p>
    <w:p w14:paraId="0093E8D4" w14:textId="58FD9A81" w:rsidR="002E1E43" w:rsidRPr="00122480" w:rsidRDefault="002E1E43">
      <w:pPr>
        <w:pStyle w:val="Bullet1"/>
        <w:spacing w:after="120"/>
        <w:ind w:left="0" w:firstLine="0"/>
        <w:jc w:val="both"/>
        <w:rPr>
          <w:rFonts w:cstheme="minorHAnsi"/>
        </w:rPr>
      </w:pPr>
      <w:r>
        <w:rPr>
          <w:rFonts w:cstheme="minorHAnsi"/>
          <w:color w:val="252424"/>
          <w:shd w:val="clear" w:color="auto" w:fill="FFFFFF"/>
        </w:rPr>
        <w:t>The following Declaration Types are out of scope of CCI Phase 1:</w:t>
      </w:r>
    </w:p>
    <w:p w14:paraId="6BC6B53F" w14:textId="52EFC818" w:rsidR="002E1E43" w:rsidRPr="00122480" w:rsidRDefault="002E1E43" w:rsidP="00122480">
      <w:pPr>
        <w:pStyle w:val="Bullet1"/>
        <w:numPr>
          <w:ilvl w:val="0"/>
          <w:numId w:val="56"/>
        </w:numPr>
        <w:spacing w:after="120"/>
        <w:jc w:val="both"/>
        <w:rPr>
          <w:rFonts w:cstheme="minorHAnsi"/>
        </w:rPr>
      </w:pPr>
      <w:r>
        <w:rPr>
          <w:rFonts w:cstheme="minorHAnsi"/>
        </w:rPr>
        <w:t>“</w:t>
      </w:r>
      <w:r w:rsidRPr="008D57D8">
        <w:rPr>
          <w:rFonts w:cstheme="minorHAnsi"/>
        </w:rPr>
        <w:t>B</w:t>
      </w:r>
      <w:r>
        <w:rPr>
          <w:rFonts w:cstheme="minorHAnsi"/>
        </w:rPr>
        <w:t xml:space="preserve">”: </w:t>
      </w:r>
      <w:r w:rsidRPr="008D57D8">
        <w:rPr>
          <w:rFonts w:cstheme="minorHAnsi"/>
          <w:color w:val="252424"/>
          <w:shd w:val="clear" w:color="auto" w:fill="FFFFFF"/>
        </w:rPr>
        <w:t>for a simplified declaration on occasional basis (under Article 166(1) of the Code;</w:t>
      </w:r>
    </w:p>
    <w:p w14:paraId="095E7623" w14:textId="3D6C97B3" w:rsidR="002E1E43" w:rsidRPr="008D57D8" w:rsidRDefault="002E1E43" w:rsidP="002E1E43">
      <w:pPr>
        <w:pStyle w:val="Bullet1"/>
        <w:numPr>
          <w:ilvl w:val="0"/>
          <w:numId w:val="56"/>
        </w:numPr>
        <w:spacing w:after="120"/>
        <w:jc w:val="both"/>
        <w:rPr>
          <w:rFonts w:cstheme="minorHAnsi"/>
        </w:rPr>
      </w:pPr>
      <w:r>
        <w:rPr>
          <w:rFonts w:cstheme="minorHAnsi"/>
        </w:rPr>
        <w:t>“</w:t>
      </w:r>
      <w:r w:rsidRPr="008D57D8">
        <w:rPr>
          <w:rFonts w:cstheme="minorHAnsi"/>
        </w:rPr>
        <w:t>E</w:t>
      </w:r>
      <w:r>
        <w:rPr>
          <w:rFonts w:cstheme="minorHAnsi"/>
        </w:rPr>
        <w:t xml:space="preserve">”: </w:t>
      </w:r>
      <w:r w:rsidRPr="008D57D8">
        <w:rPr>
          <w:rFonts w:cstheme="minorHAnsi"/>
          <w:color w:val="252424"/>
          <w:shd w:val="clear" w:color="auto" w:fill="FFFFFF"/>
        </w:rPr>
        <w:t>for lodging a simplified declaration (such as referred to under code B) in accordance with Article 171 of the Code;</w:t>
      </w:r>
    </w:p>
    <w:p w14:paraId="1D4435C3" w14:textId="6B13BEDC" w:rsidR="00557E72" w:rsidRPr="00122480" w:rsidRDefault="002E1E43" w:rsidP="00122480">
      <w:pPr>
        <w:pStyle w:val="Bullet1"/>
        <w:numPr>
          <w:ilvl w:val="0"/>
          <w:numId w:val="56"/>
        </w:numPr>
        <w:spacing w:after="120"/>
        <w:jc w:val="both"/>
        <w:rPr>
          <w:rFonts w:cstheme="minorHAnsi"/>
        </w:rPr>
      </w:pPr>
      <w:r>
        <w:rPr>
          <w:rFonts w:cstheme="minorHAnsi"/>
          <w:color w:val="252424"/>
          <w:shd w:val="clear" w:color="auto" w:fill="FFFFFF"/>
        </w:rPr>
        <w:t>“</w:t>
      </w:r>
      <w:r w:rsidR="00557E72" w:rsidRPr="00122480">
        <w:rPr>
          <w:rFonts w:cstheme="minorHAnsi"/>
          <w:color w:val="252424"/>
          <w:shd w:val="clear" w:color="auto" w:fill="FFFFFF"/>
        </w:rPr>
        <w:t>X</w:t>
      </w:r>
      <w:r w:rsidR="00C73515">
        <w:rPr>
          <w:rFonts w:cstheme="minorHAnsi"/>
          <w:color w:val="252424"/>
          <w:shd w:val="clear" w:color="auto" w:fill="FFFFFF"/>
        </w:rPr>
        <w:t xml:space="preserve">”: </w:t>
      </w:r>
      <w:r w:rsidR="00557E72" w:rsidRPr="00122480">
        <w:rPr>
          <w:rFonts w:cstheme="minorHAnsi"/>
          <w:color w:val="252424"/>
          <w:shd w:val="clear" w:color="auto" w:fill="FFFFFF"/>
        </w:rPr>
        <w:t>for a supplementary declaration of simplified declarations covered by B and E;</w:t>
      </w:r>
    </w:p>
    <w:p w14:paraId="2BAF8F84" w14:textId="350D46CA" w:rsidR="00557E72" w:rsidRPr="00122480" w:rsidRDefault="002E1E43" w:rsidP="00122480">
      <w:pPr>
        <w:pStyle w:val="Bullet1"/>
        <w:numPr>
          <w:ilvl w:val="0"/>
          <w:numId w:val="56"/>
        </w:numPr>
        <w:spacing w:after="120"/>
        <w:jc w:val="both"/>
        <w:rPr>
          <w:rFonts w:cstheme="minorHAnsi"/>
        </w:rPr>
      </w:pPr>
      <w:r w:rsidRPr="00AC2EB7" w:rsidDel="002E1E43">
        <w:rPr>
          <w:rFonts w:cstheme="minorHAnsi"/>
          <w:color w:val="252424"/>
          <w:shd w:val="clear" w:color="auto" w:fill="FFFFFF"/>
        </w:rPr>
        <w:t xml:space="preserve"> </w:t>
      </w:r>
      <w:r>
        <w:rPr>
          <w:rFonts w:cstheme="minorHAnsi"/>
          <w:color w:val="252424"/>
          <w:shd w:val="clear" w:color="auto" w:fill="FFFFFF"/>
        </w:rPr>
        <w:t>“</w:t>
      </w:r>
      <w:r w:rsidR="00557E72" w:rsidRPr="00122480">
        <w:rPr>
          <w:rFonts w:cstheme="minorHAnsi"/>
          <w:color w:val="252424"/>
          <w:shd w:val="clear" w:color="auto" w:fill="FFFFFF"/>
        </w:rPr>
        <w:t>Z</w:t>
      </w:r>
      <w:r>
        <w:rPr>
          <w:rFonts w:cstheme="minorHAnsi"/>
          <w:color w:val="252424"/>
          <w:shd w:val="clear" w:color="auto" w:fill="FFFFFF"/>
        </w:rPr>
        <w:t xml:space="preserve">”: </w:t>
      </w:r>
      <w:r w:rsidR="00557E72" w:rsidRPr="00122480">
        <w:rPr>
          <w:rFonts w:cstheme="minorHAnsi"/>
          <w:color w:val="252424"/>
          <w:shd w:val="clear" w:color="auto" w:fill="FFFFFF"/>
        </w:rPr>
        <w:t>for a supplementary declaration under the procedure covered under Article 182 of the Code.</w:t>
      </w:r>
    </w:p>
    <w:p w14:paraId="500C0476" w14:textId="1845761F" w:rsidR="002E1E43" w:rsidRDefault="002E1E43" w:rsidP="00122480">
      <w:pPr>
        <w:pStyle w:val="Bullet1"/>
        <w:spacing w:after="120"/>
        <w:ind w:left="360" w:firstLine="0"/>
        <w:jc w:val="both"/>
        <w:rPr>
          <w:rFonts w:cstheme="minorHAnsi"/>
          <w:color w:val="252424"/>
          <w:shd w:val="clear" w:color="auto" w:fill="FFFFFF"/>
        </w:rPr>
      </w:pPr>
    </w:p>
    <w:p w14:paraId="3BD13C48" w14:textId="6F6C4B83" w:rsidR="002E1E43" w:rsidRDefault="002E1E43" w:rsidP="00122480">
      <w:pPr>
        <w:pStyle w:val="Bullet1"/>
        <w:spacing w:after="120"/>
        <w:ind w:left="360" w:firstLine="0"/>
        <w:jc w:val="both"/>
        <w:rPr>
          <w:rFonts w:cstheme="minorHAnsi"/>
          <w:color w:val="252424"/>
          <w:shd w:val="clear" w:color="auto" w:fill="FFFFFF"/>
        </w:rPr>
      </w:pPr>
    </w:p>
    <w:p w14:paraId="2899E1B1" w14:textId="77777777" w:rsidR="002E1E43" w:rsidRPr="00122480" w:rsidRDefault="002E1E43" w:rsidP="00122480">
      <w:pPr>
        <w:pStyle w:val="Bullet1"/>
        <w:spacing w:after="120"/>
        <w:ind w:left="360" w:firstLine="0"/>
        <w:jc w:val="both"/>
        <w:rPr>
          <w:rFonts w:cstheme="minorHAnsi"/>
        </w:rPr>
      </w:pPr>
    </w:p>
    <w:p w14:paraId="624635C6" w14:textId="24B83E1F" w:rsidR="00C30028" w:rsidRPr="009C5330" w:rsidRDefault="00C30028" w:rsidP="0083342A">
      <w:pPr>
        <w:pStyle w:val="2"/>
        <w:numPr>
          <w:ilvl w:val="1"/>
          <w:numId w:val="113"/>
        </w:numPr>
      </w:pPr>
      <w:bookmarkStart w:id="3436" w:name="_Toc499201609"/>
      <w:bookmarkStart w:id="3437" w:name="_Toc500233058"/>
      <w:bookmarkStart w:id="3438" w:name="_Toc500238100"/>
      <w:bookmarkStart w:id="3439" w:name="_Toc505787432"/>
      <w:bookmarkStart w:id="3440" w:name="_Toc525907973"/>
      <w:bookmarkEnd w:id="3435"/>
      <w:r w:rsidRPr="009C5330">
        <w:lastRenderedPageBreak/>
        <w:t xml:space="preserve">Interfaces with other IT </w:t>
      </w:r>
      <w:r w:rsidR="009604AB">
        <w:t>system</w:t>
      </w:r>
      <w:r w:rsidRPr="009C5330">
        <w:t>s</w:t>
      </w:r>
      <w:bookmarkEnd w:id="3436"/>
      <w:bookmarkEnd w:id="3437"/>
      <w:bookmarkEnd w:id="3438"/>
      <w:bookmarkEnd w:id="3439"/>
      <w:bookmarkEnd w:id="3440"/>
    </w:p>
    <w:p w14:paraId="458B5BC4" w14:textId="77C1EF86" w:rsidR="00A45616" w:rsidRDefault="00DC62F1" w:rsidP="009A1497">
      <w:pPr>
        <w:pStyle w:val="Bullet1"/>
        <w:spacing w:after="120"/>
        <w:ind w:left="0" w:firstLine="0"/>
        <w:jc w:val="both"/>
      </w:pPr>
      <w:r w:rsidRPr="009C5330">
        <w:t xml:space="preserve">The following interfaces with other IT </w:t>
      </w:r>
      <w:r w:rsidR="009604AB">
        <w:t>system</w:t>
      </w:r>
      <w:r w:rsidRPr="009C5330">
        <w:t>s apply only to EU Member States</w:t>
      </w:r>
      <w:r w:rsidR="008F1D84" w:rsidRPr="009C5330">
        <w:t>:</w:t>
      </w:r>
      <w:r w:rsidR="00A43108" w:rsidRPr="009C5330">
        <w:t xml:space="preserve"> </w:t>
      </w:r>
    </w:p>
    <w:p w14:paraId="76390E1C" w14:textId="77777777" w:rsidR="00D04CAC" w:rsidRPr="00122480" w:rsidRDefault="00D04CAC" w:rsidP="00122480">
      <w:pPr>
        <w:pStyle w:val="3"/>
        <w:numPr>
          <w:ilvl w:val="2"/>
          <w:numId w:val="113"/>
        </w:numPr>
        <w:rPr>
          <w:rFonts w:ascii="Segoe UI" w:eastAsia="Times New Roman" w:hAnsi="Segoe UI" w:cs="Segoe UI"/>
          <w:color w:val="252424"/>
          <w:sz w:val="21"/>
          <w:szCs w:val="21"/>
        </w:rPr>
      </w:pPr>
      <w:bookmarkStart w:id="3441" w:name="_Toc525907974"/>
      <w:r w:rsidRPr="00122480">
        <w:rPr>
          <w:rFonts w:ascii="Calibri" w:eastAsia="Times New Roman" w:hAnsi="Calibri" w:cs="Calibri"/>
          <w:bCs/>
          <w:color w:val="252424"/>
        </w:rPr>
        <w:t>UCC Customs Decisions (CD)</w:t>
      </w:r>
      <w:bookmarkEnd w:id="3441"/>
    </w:p>
    <w:p w14:paraId="05DF3259" w14:textId="77777777" w:rsidR="00D04CAC" w:rsidRPr="00122480" w:rsidRDefault="00D04CAC" w:rsidP="00D04CAC">
      <w:pPr>
        <w:shd w:val="clear" w:color="auto" w:fill="FFFFFF"/>
        <w:spacing w:after="60" w:line="240" w:lineRule="auto"/>
        <w:jc w:val="both"/>
        <w:rPr>
          <w:rFonts w:ascii="Segoe UI" w:eastAsia="Times New Roman" w:hAnsi="Segoe UI" w:cs="Segoe UI"/>
          <w:color w:val="252424"/>
          <w:sz w:val="21"/>
          <w:szCs w:val="21"/>
        </w:rPr>
      </w:pPr>
      <w:r w:rsidRPr="00122480">
        <w:rPr>
          <w:rFonts w:ascii="Calibri" w:eastAsia="Times New Roman" w:hAnsi="Calibri" w:cs="Calibri"/>
          <w:color w:val="252424"/>
        </w:rPr>
        <w:t>The UCC Customs Decisions project aims to harmonise the processes related to the application for a customs decision, the decision taking and the decision management by standardisation and electronic managing of application/authorisations data across the EU.</w:t>
      </w:r>
    </w:p>
    <w:p w14:paraId="5E9B42A4" w14:textId="432462E2" w:rsidR="00D04CAC" w:rsidRDefault="00D04CAC" w:rsidP="00D04CAC">
      <w:pPr>
        <w:shd w:val="clear" w:color="auto" w:fill="FFFFFF"/>
        <w:spacing w:after="60" w:line="240" w:lineRule="auto"/>
        <w:jc w:val="both"/>
        <w:rPr>
          <w:rFonts w:ascii="Calibri" w:eastAsia="Times New Roman" w:hAnsi="Calibri" w:cs="Calibri"/>
          <w:color w:val="252424"/>
        </w:rPr>
      </w:pPr>
      <w:r w:rsidRPr="00122480">
        <w:rPr>
          <w:rFonts w:ascii="Calibri" w:eastAsia="Times New Roman" w:hAnsi="Calibri" w:cs="Calibri"/>
          <w:color w:val="252424"/>
        </w:rPr>
        <w:t xml:space="preserve">CCI will use the information provided in the UCC Customs Decisions </w:t>
      </w:r>
      <w:r w:rsidR="009604AB">
        <w:rPr>
          <w:rFonts w:ascii="Calibri" w:eastAsia="Times New Roman" w:hAnsi="Calibri" w:cs="Calibri"/>
          <w:color w:val="252424"/>
        </w:rPr>
        <w:t>system</w:t>
      </w:r>
      <w:r w:rsidRPr="00122480">
        <w:rPr>
          <w:rFonts w:ascii="Calibri" w:eastAsia="Times New Roman" w:hAnsi="Calibri" w:cs="Calibri"/>
          <w:color w:val="252424"/>
        </w:rPr>
        <w:t xml:space="preserve"> (CDMS) for validations of the declared authorisation(s) in the declaration. CCI components (e.g. National CCI Application) will use information provided in the CDMS that is made available via CRS. </w:t>
      </w:r>
    </w:p>
    <w:p w14:paraId="7C836B7B" w14:textId="77777777" w:rsidR="00493CA9" w:rsidRPr="00122480" w:rsidRDefault="00493CA9" w:rsidP="00D04CAC">
      <w:pPr>
        <w:shd w:val="clear" w:color="auto" w:fill="FFFFFF"/>
        <w:spacing w:after="60" w:line="240" w:lineRule="auto"/>
        <w:jc w:val="both"/>
        <w:rPr>
          <w:rFonts w:ascii="Segoe UI" w:eastAsia="Times New Roman" w:hAnsi="Segoe UI" w:cs="Segoe UI"/>
          <w:color w:val="252424"/>
          <w:sz w:val="21"/>
          <w:szCs w:val="21"/>
        </w:rPr>
      </w:pPr>
    </w:p>
    <w:p w14:paraId="05588445" w14:textId="77777777" w:rsidR="00D04CAC" w:rsidRPr="00122480" w:rsidRDefault="00D04CAC" w:rsidP="00122480">
      <w:pPr>
        <w:pStyle w:val="3"/>
        <w:numPr>
          <w:ilvl w:val="2"/>
          <w:numId w:val="113"/>
        </w:numPr>
        <w:rPr>
          <w:rFonts w:ascii="Segoe UI" w:eastAsia="Times New Roman" w:hAnsi="Segoe UI" w:cs="Segoe UI"/>
          <w:color w:val="252424"/>
          <w:sz w:val="21"/>
          <w:szCs w:val="21"/>
        </w:rPr>
      </w:pPr>
      <w:bookmarkStart w:id="3442" w:name="_Toc525907975"/>
      <w:r w:rsidRPr="00122480">
        <w:rPr>
          <w:rFonts w:ascii="Calibri" w:eastAsia="Times New Roman" w:hAnsi="Calibri" w:cs="Calibri"/>
          <w:bCs/>
          <w:color w:val="252424"/>
        </w:rPr>
        <w:t>UCC EORI2</w:t>
      </w:r>
      <w:bookmarkEnd w:id="3442"/>
    </w:p>
    <w:p w14:paraId="2FD6F3C1" w14:textId="1E8865D5" w:rsidR="00D04CAC" w:rsidRPr="009604AB" w:rsidRDefault="00D04CAC" w:rsidP="00D04CAC">
      <w:pPr>
        <w:shd w:val="clear" w:color="auto" w:fill="FFFFFF"/>
        <w:spacing w:after="60" w:line="240" w:lineRule="auto"/>
        <w:jc w:val="both"/>
        <w:rPr>
          <w:rFonts w:ascii="Segoe UI" w:eastAsia="Times New Roman" w:hAnsi="Segoe UI" w:cs="Segoe UI"/>
          <w:color w:val="252424"/>
          <w:sz w:val="21"/>
          <w:szCs w:val="21"/>
        </w:rPr>
      </w:pPr>
      <w:r w:rsidRPr="00122480">
        <w:rPr>
          <w:rFonts w:ascii="Calibri" w:eastAsia="Times New Roman" w:hAnsi="Calibri" w:cs="Calibri"/>
          <w:color w:val="252424"/>
        </w:rPr>
        <w:t xml:space="preserve">UCC EORI concerns the update the existing EOS/EORI </w:t>
      </w:r>
      <w:r w:rsidR="009604AB">
        <w:rPr>
          <w:rFonts w:ascii="Calibri" w:eastAsia="Times New Roman" w:hAnsi="Calibri" w:cs="Calibri"/>
          <w:color w:val="252424"/>
        </w:rPr>
        <w:t>system</w:t>
      </w:r>
      <w:r w:rsidRPr="00122480">
        <w:rPr>
          <w:rFonts w:ascii="Calibri" w:eastAsia="Times New Roman" w:hAnsi="Calibri" w:cs="Calibri"/>
          <w:color w:val="252424"/>
        </w:rPr>
        <w:t xml:space="preserve"> implementing legal changes resulting from UCC DA/IA.</w:t>
      </w:r>
    </w:p>
    <w:p w14:paraId="6451FECA" w14:textId="5D81E227" w:rsidR="00D04CAC" w:rsidRDefault="00D04CAC" w:rsidP="00D04CAC">
      <w:pPr>
        <w:shd w:val="clear" w:color="auto" w:fill="FFFFFF"/>
        <w:spacing w:after="60" w:line="240" w:lineRule="auto"/>
        <w:jc w:val="both"/>
        <w:rPr>
          <w:rFonts w:ascii="Calibri" w:eastAsia="Times New Roman" w:hAnsi="Calibri" w:cs="Calibri"/>
          <w:color w:val="252424"/>
        </w:rPr>
      </w:pPr>
      <w:r w:rsidRPr="00122480">
        <w:rPr>
          <w:rFonts w:ascii="Calibri" w:eastAsia="Times New Roman" w:hAnsi="Calibri" w:cs="Calibri"/>
          <w:color w:val="252424"/>
        </w:rPr>
        <w:t xml:space="preserve">Validation and retrieval of information related to Economic Operators will be needed in the context of CCI declaration processing. CCI components (e.g. National CCI Application) will use information provided in the EOS-EORI that is made available via CRS. </w:t>
      </w:r>
    </w:p>
    <w:p w14:paraId="18F2C64A" w14:textId="77777777" w:rsidR="00493CA9" w:rsidRPr="00122480" w:rsidRDefault="00493CA9" w:rsidP="00D04CAC">
      <w:pPr>
        <w:shd w:val="clear" w:color="auto" w:fill="FFFFFF"/>
        <w:spacing w:after="60" w:line="240" w:lineRule="auto"/>
        <w:jc w:val="both"/>
        <w:rPr>
          <w:rFonts w:ascii="Segoe UI" w:eastAsia="Times New Roman" w:hAnsi="Segoe UI" w:cs="Segoe UI"/>
          <w:color w:val="252424"/>
          <w:sz w:val="21"/>
          <w:szCs w:val="21"/>
        </w:rPr>
      </w:pPr>
    </w:p>
    <w:p w14:paraId="38A876C1" w14:textId="77777777" w:rsidR="00D04CAC" w:rsidRPr="00122480" w:rsidRDefault="00D04CAC" w:rsidP="00122480">
      <w:pPr>
        <w:pStyle w:val="3"/>
        <w:numPr>
          <w:ilvl w:val="2"/>
          <w:numId w:val="113"/>
        </w:numPr>
        <w:rPr>
          <w:rFonts w:ascii="Segoe UI" w:eastAsia="Times New Roman" w:hAnsi="Segoe UI" w:cs="Segoe UI"/>
          <w:color w:val="252424"/>
          <w:sz w:val="21"/>
          <w:szCs w:val="21"/>
        </w:rPr>
      </w:pPr>
      <w:bookmarkStart w:id="3443" w:name="_Toc525907976"/>
      <w:r w:rsidRPr="00122480">
        <w:rPr>
          <w:rFonts w:ascii="Calibri" w:eastAsia="Times New Roman" w:hAnsi="Calibri" w:cs="Calibri"/>
          <w:bCs/>
          <w:color w:val="252424"/>
        </w:rPr>
        <w:t>UCC AEO and impacts of MRA</w:t>
      </w:r>
      <w:bookmarkEnd w:id="3443"/>
    </w:p>
    <w:p w14:paraId="31E0AF1E" w14:textId="7D42409F" w:rsidR="00D04CAC" w:rsidRDefault="00D04CAC" w:rsidP="00D04CAC">
      <w:pPr>
        <w:shd w:val="clear" w:color="auto" w:fill="FFFFFF"/>
        <w:spacing w:after="120" w:line="240" w:lineRule="auto"/>
        <w:jc w:val="both"/>
        <w:rPr>
          <w:rFonts w:ascii="Calibri" w:eastAsia="Times New Roman" w:hAnsi="Calibri" w:cs="Calibri"/>
          <w:color w:val="252424"/>
        </w:rPr>
      </w:pPr>
      <w:r w:rsidRPr="00122480">
        <w:rPr>
          <w:rFonts w:ascii="Calibri" w:eastAsia="Times New Roman" w:hAnsi="Calibri" w:cs="Calibri"/>
          <w:color w:val="252424"/>
        </w:rPr>
        <w:t>Validation of AEO status based on the EORI number will be needed in the context of CCI declaration processing. CCI components (e.g. National CCI Application) will use information provided in the EOS-AEO that is made available via CRS</w:t>
      </w:r>
      <w:r w:rsidR="00493CA9">
        <w:rPr>
          <w:rFonts w:ascii="Calibri" w:eastAsia="Times New Roman" w:hAnsi="Calibri" w:cs="Calibri"/>
          <w:color w:val="252424"/>
        </w:rPr>
        <w:t xml:space="preserve">. </w:t>
      </w:r>
    </w:p>
    <w:p w14:paraId="4F79C955" w14:textId="77777777" w:rsidR="00493CA9" w:rsidRPr="00122480" w:rsidRDefault="00493CA9" w:rsidP="00D04CAC">
      <w:pPr>
        <w:shd w:val="clear" w:color="auto" w:fill="FFFFFF"/>
        <w:spacing w:after="120" w:line="240" w:lineRule="auto"/>
        <w:jc w:val="both"/>
        <w:rPr>
          <w:rFonts w:ascii="Segoe UI" w:eastAsia="Times New Roman" w:hAnsi="Segoe UI" w:cs="Segoe UI"/>
          <w:color w:val="252424"/>
          <w:sz w:val="21"/>
          <w:szCs w:val="21"/>
        </w:rPr>
      </w:pPr>
    </w:p>
    <w:p w14:paraId="13AAE60C" w14:textId="77777777" w:rsidR="00D04CAC" w:rsidRPr="00122480" w:rsidRDefault="00D04CAC" w:rsidP="00122480">
      <w:pPr>
        <w:pStyle w:val="3"/>
        <w:numPr>
          <w:ilvl w:val="2"/>
          <w:numId w:val="113"/>
        </w:numPr>
        <w:rPr>
          <w:rFonts w:ascii="Segoe UI" w:eastAsia="Times New Roman" w:hAnsi="Segoe UI" w:cs="Segoe UI"/>
          <w:color w:val="252424"/>
          <w:sz w:val="21"/>
          <w:szCs w:val="21"/>
        </w:rPr>
      </w:pPr>
      <w:bookmarkStart w:id="3444" w:name="_Toc525907977"/>
      <w:r w:rsidRPr="00122480">
        <w:rPr>
          <w:rFonts w:ascii="Calibri" w:eastAsia="Times New Roman" w:hAnsi="Calibri" w:cs="Calibri"/>
          <w:bCs/>
          <w:color w:val="252424"/>
        </w:rPr>
        <w:t>UCC REX</w:t>
      </w:r>
      <w:bookmarkEnd w:id="3444"/>
    </w:p>
    <w:p w14:paraId="1E480D2A" w14:textId="209C14F0" w:rsidR="00D04CAC" w:rsidRDefault="00D04CAC" w:rsidP="00D04CAC">
      <w:pPr>
        <w:shd w:val="clear" w:color="auto" w:fill="FFFFFF"/>
        <w:spacing w:after="120" w:line="240" w:lineRule="auto"/>
        <w:jc w:val="both"/>
        <w:rPr>
          <w:rFonts w:ascii="Calibri" w:eastAsia="Times New Roman" w:hAnsi="Calibri" w:cs="Calibri"/>
          <w:color w:val="252424"/>
        </w:rPr>
      </w:pPr>
      <w:r w:rsidRPr="00122480">
        <w:rPr>
          <w:rFonts w:ascii="Calibri" w:eastAsia="Times New Roman" w:hAnsi="Calibri" w:cs="Calibri"/>
          <w:color w:val="252424"/>
        </w:rPr>
        <w:t xml:space="preserve">Validation of Registered Exporters (REX) data will be needed in the context of CCI declaration processing. CCI components (e.g. National CCI Application) will use information provided in the REX </w:t>
      </w:r>
      <w:r w:rsidR="009604AB">
        <w:rPr>
          <w:rFonts w:ascii="Calibri" w:eastAsia="Times New Roman" w:hAnsi="Calibri" w:cs="Calibri"/>
          <w:color w:val="252424"/>
        </w:rPr>
        <w:t>system</w:t>
      </w:r>
      <w:r w:rsidRPr="00122480">
        <w:rPr>
          <w:rFonts w:ascii="Calibri" w:eastAsia="Times New Roman" w:hAnsi="Calibri" w:cs="Calibri"/>
          <w:color w:val="252424"/>
        </w:rPr>
        <w:t xml:space="preserve"> that is made available via CRS. Each National Administration must decide the ways to consume the interfaces exposed by the CRS.</w:t>
      </w:r>
    </w:p>
    <w:p w14:paraId="4ABBC1B4" w14:textId="77777777" w:rsidR="00493CA9" w:rsidRPr="00122480" w:rsidRDefault="00493CA9" w:rsidP="00D04CAC">
      <w:pPr>
        <w:shd w:val="clear" w:color="auto" w:fill="FFFFFF"/>
        <w:spacing w:after="120" w:line="240" w:lineRule="auto"/>
        <w:jc w:val="both"/>
        <w:rPr>
          <w:rFonts w:ascii="Segoe UI" w:eastAsia="Times New Roman" w:hAnsi="Segoe UI" w:cs="Segoe UI"/>
          <w:color w:val="252424"/>
          <w:sz w:val="21"/>
          <w:szCs w:val="21"/>
        </w:rPr>
      </w:pPr>
    </w:p>
    <w:p w14:paraId="4D2DBD94" w14:textId="77777777" w:rsidR="00D04CAC" w:rsidRPr="00122480" w:rsidRDefault="00D04CAC" w:rsidP="00122480">
      <w:pPr>
        <w:pStyle w:val="3"/>
        <w:numPr>
          <w:ilvl w:val="2"/>
          <w:numId w:val="113"/>
        </w:numPr>
        <w:rPr>
          <w:rFonts w:ascii="Segoe UI" w:eastAsia="Times New Roman" w:hAnsi="Segoe UI" w:cs="Segoe UI"/>
          <w:color w:val="252424"/>
          <w:sz w:val="21"/>
          <w:szCs w:val="21"/>
        </w:rPr>
      </w:pPr>
      <w:bookmarkStart w:id="3445" w:name="_Toc525907978"/>
      <w:r w:rsidRPr="00122480">
        <w:rPr>
          <w:rFonts w:ascii="Calibri" w:eastAsia="Times New Roman" w:hAnsi="Calibri" w:cs="Calibri"/>
          <w:bCs/>
          <w:color w:val="252424"/>
        </w:rPr>
        <w:t>CS/RD2</w:t>
      </w:r>
      <w:bookmarkEnd w:id="3445"/>
    </w:p>
    <w:p w14:paraId="6ECEAEE1" w14:textId="7BA104E7" w:rsidR="00D04CAC" w:rsidRPr="00122480" w:rsidRDefault="00D04CAC" w:rsidP="00D04CAC">
      <w:pPr>
        <w:shd w:val="clear" w:color="auto" w:fill="FFFFFF"/>
        <w:spacing w:after="60" w:line="240" w:lineRule="auto"/>
        <w:jc w:val="both"/>
        <w:rPr>
          <w:rFonts w:ascii="Segoe UI" w:eastAsia="Times New Roman" w:hAnsi="Segoe UI" w:cs="Segoe UI"/>
          <w:color w:val="252424"/>
          <w:sz w:val="21"/>
          <w:szCs w:val="21"/>
        </w:rPr>
      </w:pPr>
      <w:r w:rsidRPr="00122480">
        <w:rPr>
          <w:rFonts w:ascii="Calibri" w:eastAsia="Times New Roman" w:hAnsi="Calibri" w:cs="Calibri"/>
          <w:color w:val="252424"/>
        </w:rPr>
        <w:t xml:space="preserve">The Central Service Reference Data (CS/RD2) application provides an up-to-date, consistent and integral baseline of well-maintained business and technical reference data available to distributed, hybrid and central IT </w:t>
      </w:r>
      <w:r w:rsidR="009604AB">
        <w:rPr>
          <w:rFonts w:ascii="Calibri" w:eastAsia="Times New Roman" w:hAnsi="Calibri" w:cs="Calibri"/>
          <w:color w:val="252424"/>
        </w:rPr>
        <w:t>system</w:t>
      </w:r>
      <w:r w:rsidRPr="00122480">
        <w:rPr>
          <w:rFonts w:ascii="Calibri" w:eastAsia="Times New Roman" w:hAnsi="Calibri" w:cs="Calibri"/>
          <w:color w:val="252424"/>
        </w:rPr>
        <w:t>s across EU.</w:t>
      </w:r>
    </w:p>
    <w:p w14:paraId="0A17DEF5" w14:textId="77777777" w:rsidR="00D04CAC" w:rsidRPr="00122480" w:rsidRDefault="00D04CAC" w:rsidP="00D04CAC">
      <w:pPr>
        <w:shd w:val="clear" w:color="auto" w:fill="FFFFFF"/>
        <w:spacing w:after="60" w:line="240" w:lineRule="auto"/>
        <w:jc w:val="both"/>
        <w:rPr>
          <w:rFonts w:ascii="Segoe UI" w:eastAsia="Times New Roman" w:hAnsi="Segoe UI" w:cs="Segoe UI"/>
          <w:color w:val="252424"/>
          <w:sz w:val="21"/>
          <w:szCs w:val="21"/>
        </w:rPr>
      </w:pPr>
      <w:r w:rsidRPr="00122480">
        <w:rPr>
          <w:rFonts w:ascii="Calibri" w:eastAsia="Times New Roman" w:hAnsi="Calibri" w:cs="Calibri"/>
          <w:color w:val="252424"/>
        </w:rPr>
        <w:t>Validation and retrieval of information for reference data (both common and national reference data) will be needed in the context of CCI declaration processing.</w:t>
      </w:r>
    </w:p>
    <w:p w14:paraId="50D12229" w14:textId="77777777" w:rsidR="00D04CAC" w:rsidRPr="00122480" w:rsidRDefault="00D04CAC" w:rsidP="00D04CAC">
      <w:pPr>
        <w:shd w:val="clear" w:color="auto" w:fill="FFFFFF"/>
        <w:spacing w:after="60" w:line="240" w:lineRule="auto"/>
        <w:jc w:val="both"/>
        <w:rPr>
          <w:rFonts w:ascii="Segoe UI" w:eastAsia="Times New Roman" w:hAnsi="Segoe UI" w:cs="Segoe UI"/>
          <w:color w:val="252424"/>
          <w:sz w:val="21"/>
          <w:szCs w:val="21"/>
        </w:rPr>
      </w:pPr>
      <w:r w:rsidRPr="00122480">
        <w:rPr>
          <w:rFonts w:ascii="Calibri" w:eastAsia="Times New Roman" w:hAnsi="Calibri" w:cs="Calibri"/>
          <w:color w:val="252424"/>
        </w:rPr>
        <w:t>It is upon each National Application to decide the ways to use the interfaces proposed to them by CS/RD2 which are at least compatible with the existing ones. More details about interfacing with CS/RD2 can be found in the pertinent documentation of the application</w:t>
      </w:r>
    </w:p>
    <w:p w14:paraId="021871D7" w14:textId="77777777" w:rsidR="00D04CAC" w:rsidRPr="00122480" w:rsidRDefault="00D04CAC" w:rsidP="00122480">
      <w:pPr>
        <w:pStyle w:val="3"/>
        <w:numPr>
          <w:ilvl w:val="2"/>
          <w:numId w:val="113"/>
        </w:numPr>
        <w:rPr>
          <w:rFonts w:ascii="Segoe UI" w:eastAsia="Times New Roman" w:hAnsi="Segoe UI" w:cs="Segoe UI"/>
          <w:color w:val="252424"/>
          <w:sz w:val="21"/>
          <w:szCs w:val="21"/>
        </w:rPr>
      </w:pPr>
      <w:bookmarkStart w:id="3446" w:name="_Toc525907979"/>
      <w:r w:rsidRPr="00122480">
        <w:rPr>
          <w:rFonts w:ascii="Calibri" w:eastAsia="Times New Roman" w:hAnsi="Calibri" w:cs="Calibri"/>
          <w:bCs/>
          <w:color w:val="252424"/>
        </w:rPr>
        <w:lastRenderedPageBreak/>
        <w:t>CTA</w:t>
      </w:r>
      <w:bookmarkEnd w:id="3446"/>
    </w:p>
    <w:p w14:paraId="7ED3EAA4" w14:textId="0D7B4241" w:rsidR="00D04CAC" w:rsidRDefault="00D04CAC" w:rsidP="00D04CAC">
      <w:pPr>
        <w:shd w:val="clear" w:color="auto" w:fill="FFFFFF"/>
        <w:spacing w:after="60" w:line="240" w:lineRule="auto"/>
        <w:jc w:val="both"/>
        <w:rPr>
          <w:rFonts w:ascii="Calibri" w:eastAsia="Times New Roman" w:hAnsi="Calibri" w:cs="Calibri"/>
          <w:color w:val="252424"/>
        </w:rPr>
      </w:pPr>
      <w:r w:rsidRPr="00122480">
        <w:rPr>
          <w:rFonts w:ascii="Calibri" w:eastAsia="Times New Roman" w:hAnsi="Calibri" w:cs="Calibri"/>
          <w:color w:val="252424"/>
        </w:rPr>
        <w:t>The new Conformance Testing Application (CTA) developed and operated by DG TAXUD will help the National Project Teams and the Central Project Team to validate the conformance of the national CCI applications against the agreed common interfaces.</w:t>
      </w:r>
    </w:p>
    <w:p w14:paraId="4CA95CC7" w14:textId="77777777" w:rsidR="00493CA9" w:rsidRPr="00122480" w:rsidRDefault="00493CA9" w:rsidP="00D04CAC">
      <w:pPr>
        <w:shd w:val="clear" w:color="auto" w:fill="FFFFFF"/>
        <w:spacing w:after="60" w:line="240" w:lineRule="auto"/>
        <w:jc w:val="both"/>
        <w:rPr>
          <w:rFonts w:ascii="Segoe UI" w:eastAsia="Times New Roman" w:hAnsi="Segoe UI" w:cs="Segoe UI"/>
          <w:color w:val="252424"/>
          <w:sz w:val="21"/>
          <w:szCs w:val="21"/>
        </w:rPr>
      </w:pPr>
    </w:p>
    <w:p w14:paraId="22DD95DC" w14:textId="788E53E3" w:rsidR="00D04CAC" w:rsidRPr="00122480" w:rsidRDefault="00D04CAC" w:rsidP="00122480">
      <w:pPr>
        <w:pStyle w:val="3"/>
        <w:numPr>
          <w:ilvl w:val="2"/>
          <w:numId w:val="113"/>
        </w:numPr>
        <w:rPr>
          <w:rFonts w:ascii="Segoe UI" w:eastAsia="Times New Roman" w:hAnsi="Segoe UI" w:cs="Segoe UI"/>
          <w:color w:val="252424"/>
          <w:sz w:val="21"/>
          <w:szCs w:val="21"/>
        </w:rPr>
      </w:pPr>
      <w:bookmarkStart w:id="3447" w:name="_Toc525907980"/>
      <w:r w:rsidRPr="00122480">
        <w:rPr>
          <w:rFonts w:ascii="Calibri" w:eastAsia="Times New Roman" w:hAnsi="Calibri" w:cs="Calibri"/>
          <w:bCs/>
          <w:color w:val="252424"/>
        </w:rPr>
        <w:t xml:space="preserve">Maintenance and updates of operational IT </w:t>
      </w:r>
      <w:r w:rsidR="009604AB">
        <w:rPr>
          <w:rFonts w:ascii="Calibri" w:eastAsia="Times New Roman" w:hAnsi="Calibri" w:cs="Calibri"/>
          <w:bCs/>
          <w:color w:val="252424"/>
        </w:rPr>
        <w:t>system</w:t>
      </w:r>
      <w:r w:rsidRPr="00122480">
        <w:rPr>
          <w:rFonts w:ascii="Calibri" w:eastAsia="Times New Roman" w:hAnsi="Calibri" w:cs="Calibri"/>
          <w:bCs/>
          <w:color w:val="252424"/>
        </w:rPr>
        <w:t>s (CS/MIS)</w:t>
      </w:r>
      <w:bookmarkEnd w:id="3447"/>
    </w:p>
    <w:p w14:paraId="29CAE247" w14:textId="045B76A4" w:rsidR="00D04CAC" w:rsidRDefault="00D04CAC" w:rsidP="00D04CAC">
      <w:pPr>
        <w:shd w:val="clear" w:color="auto" w:fill="FFFFFF"/>
        <w:spacing w:after="120" w:line="240" w:lineRule="auto"/>
        <w:jc w:val="both"/>
        <w:rPr>
          <w:rFonts w:ascii="Calibri" w:eastAsia="Times New Roman" w:hAnsi="Calibri" w:cs="Calibri"/>
          <w:color w:val="252424"/>
        </w:rPr>
      </w:pPr>
      <w:r w:rsidRPr="00122480">
        <w:rPr>
          <w:rFonts w:ascii="Calibri" w:eastAsia="Times New Roman" w:hAnsi="Calibri" w:cs="Calibri"/>
          <w:color w:val="252424"/>
        </w:rPr>
        <w:t>CS/MIS application shall be updated to support the new CCI business domain, and particularly to support the monitoring of CCI operations (technical statistics) and the consolidation of business statistics.</w:t>
      </w:r>
    </w:p>
    <w:p w14:paraId="43E314B8" w14:textId="77777777" w:rsidR="00493CA9" w:rsidRPr="00122480" w:rsidRDefault="00493CA9" w:rsidP="00D04CAC">
      <w:pPr>
        <w:shd w:val="clear" w:color="auto" w:fill="FFFFFF"/>
        <w:spacing w:after="120" w:line="240" w:lineRule="auto"/>
        <w:jc w:val="both"/>
        <w:rPr>
          <w:rFonts w:ascii="Segoe UI" w:eastAsia="Times New Roman" w:hAnsi="Segoe UI" w:cs="Segoe UI"/>
          <w:color w:val="252424"/>
          <w:sz w:val="21"/>
          <w:szCs w:val="21"/>
        </w:rPr>
      </w:pPr>
    </w:p>
    <w:p w14:paraId="675790F6" w14:textId="77777777" w:rsidR="00D04CAC" w:rsidRPr="00122480" w:rsidRDefault="00D04CAC" w:rsidP="00122480">
      <w:pPr>
        <w:pStyle w:val="3"/>
        <w:numPr>
          <w:ilvl w:val="2"/>
          <w:numId w:val="113"/>
        </w:numPr>
        <w:rPr>
          <w:rFonts w:ascii="Segoe UI" w:eastAsia="Times New Roman" w:hAnsi="Segoe UI" w:cs="Segoe UI"/>
          <w:color w:val="252424"/>
          <w:sz w:val="21"/>
          <w:szCs w:val="21"/>
        </w:rPr>
      </w:pPr>
      <w:bookmarkStart w:id="3448" w:name="_Toc525907981"/>
      <w:r w:rsidRPr="00122480">
        <w:rPr>
          <w:rFonts w:ascii="Calibri" w:eastAsia="Times New Roman" w:hAnsi="Calibri" w:cs="Calibri"/>
          <w:bCs/>
          <w:color w:val="252424"/>
        </w:rPr>
        <w:t>CCN2</w:t>
      </w:r>
      <w:bookmarkEnd w:id="3448"/>
    </w:p>
    <w:p w14:paraId="25611F09" w14:textId="6357707C" w:rsidR="00D04CAC" w:rsidRDefault="00D04CAC" w:rsidP="00D04CAC">
      <w:pPr>
        <w:shd w:val="clear" w:color="auto" w:fill="FFFFFF"/>
        <w:spacing w:after="120" w:line="240" w:lineRule="auto"/>
        <w:jc w:val="both"/>
        <w:rPr>
          <w:rFonts w:ascii="Calibri" w:eastAsia="Times New Roman" w:hAnsi="Calibri" w:cs="Calibri"/>
          <w:color w:val="252424"/>
        </w:rPr>
      </w:pPr>
      <w:r w:rsidRPr="00122480">
        <w:rPr>
          <w:rFonts w:ascii="Calibri" w:eastAsia="Times New Roman" w:hAnsi="Calibri" w:cs="Calibri"/>
          <w:color w:val="252424"/>
        </w:rPr>
        <w:t>The communication infrastructure of the common domain will be realized through the means of CCN2 and the supported integration paradigms. DG TAXUD will extend CCN2 so that to put in place the necessary CCI nodes and the corresponding network elements. National Authority needs to be registered on CCN2 platform and adapt the National CCI Application so that to provide and consume services over CCN2. The access and user management on the common domain will be realized through the means of CCN2.</w:t>
      </w:r>
    </w:p>
    <w:p w14:paraId="2C833E5B" w14:textId="77777777" w:rsidR="00493CA9" w:rsidRPr="00122480" w:rsidRDefault="00493CA9" w:rsidP="00D04CAC">
      <w:pPr>
        <w:shd w:val="clear" w:color="auto" w:fill="FFFFFF"/>
        <w:spacing w:after="120" w:line="240" w:lineRule="auto"/>
        <w:jc w:val="both"/>
        <w:rPr>
          <w:rFonts w:ascii="Calibri" w:eastAsia="Times New Roman" w:hAnsi="Calibri" w:cs="Calibri"/>
          <w:color w:val="252424"/>
        </w:rPr>
      </w:pPr>
    </w:p>
    <w:p w14:paraId="624635DF" w14:textId="52950B8D" w:rsidR="00000AC4" w:rsidRPr="009C5330" w:rsidRDefault="00000AC4" w:rsidP="0083342A">
      <w:pPr>
        <w:pStyle w:val="3"/>
        <w:numPr>
          <w:ilvl w:val="2"/>
          <w:numId w:val="113"/>
        </w:numPr>
      </w:pPr>
      <w:bookmarkStart w:id="3449" w:name="_Toc512011590"/>
      <w:bookmarkStart w:id="3450" w:name="_Toc512011591"/>
      <w:bookmarkStart w:id="3451" w:name="_Toc490477150"/>
      <w:bookmarkStart w:id="3452" w:name="_Toc512011592"/>
      <w:bookmarkStart w:id="3453" w:name="_Toc512011593"/>
      <w:bookmarkStart w:id="3454" w:name="_Toc512011594"/>
      <w:bookmarkStart w:id="3455" w:name="_Toc512011595"/>
      <w:bookmarkStart w:id="3456" w:name="_Toc512011596"/>
      <w:bookmarkStart w:id="3457" w:name="_Toc512011597"/>
      <w:bookmarkStart w:id="3458" w:name="_Toc512011598"/>
      <w:bookmarkStart w:id="3459" w:name="_Toc512011599"/>
      <w:bookmarkStart w:id="3460" w:name="_Toc512011600"/>
      <w:bookmarkStart w:id="3461" w:name="_Toc512011601"/>
      <w:bookmarkStart w:id="3462" w:name="_Toc512011602"/>
      <w:bookmarkStart w:id="3463" w:name="_Toc512011603"/>
      <w:bookmarkStart w:id="3464" w:name="_Toc512011604"/>
      <w:bookmarkStart w:id="3465" w:name="_Toc459219087"/>
      <w:bookmarkStart w:id="3466" w:name="_Toc459284050"/>
      <w:bookmarkStart w:id="3467" w:name="_Toc459395738"/>
      <w:bookmarkStart w:id="3468" w:name="_Toc512011605"/>
      <w:bookmarkStart w:id="3469" w:name="_Toc512011606"/>
      <w:bookmarkStart w:id="3470" w:name="_Toc512011607"/>
      <w:bookmarkStart w:id="3471" w:name="_Toc499201614"/>
      <w:bookmarkStart w:id="3472" w:name="_Toc500233063"/>
      <w:bookmarkStart w:id="3473" w:name="_Toc500238105"/>
      <w:bookmarkStart w:id="3474" w:name="_Toc505787437"/>
      <w:bookmarkStart w:id="3475" w:name="_Toc525907982"/>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r w:rsidRPr="009C5330">
        <w:t>EU Customs Single Window</w:t>
      </w:r>
      <w:bookmarkEnd w:id="3471"/>
      <w:bookmarkEnd w:id="3472"/>
      <w:bookmarkEnd w:id="3473"/>
      <w:bookmarkEnd w:id="3474"/>
      <w:bookmarkEnd w:id="3475"/>
      <w:r w:rsidRPr="009C5330">
        <w:t xml:space="preserve"> </w:t>
      </w:r>
    </w:p>
    <w:p w14:paraId="624635E1" w14:textId="0222F231" w:rsidR="006276D2" w:rsidRPr="009C5330" w:rsidRDefault="006276D2" w:rsidP="00122480">
      <w:pPr>
        <w:jc w:val="both"/>
      </w:pPr>
      <w:r w:rsidRPr="009C5330">
        <w:t xml:space="preserve">EU Customs </w:t>
      </w:r>
      <w:r w:rsidR="00BD7A62" w:rsidRPr="009C5330">
        <w:t>Single Window</w:t>
      </w:r>
      <w:r w:rsidRPr="009C5330">
        <w:t xml:space="preserve"> enable</w:t>
      </w:r>
      <w:r w:rsidR="00BD7A62" w:rsidRPr="009C5330">
        <w:t>s</w:t>
      </w:r>
      <w:r w:rsidRPr="009C5330">
        <w:t xml:space="preserve"> </w:t>
      </w:r>
      <w:r w:rsidR="007F5D77">
        <w:t>E</w:t>
      </w:r>
      <w:r w:rsidRPr="009C5330">
        <w:t xml:space="preserve">conomic </w:t>
      </w:r>
      <w:r w:rsidR="007F5D77">
        <w:t>O</w:t>
      </w:r>
      <w:r w:rsidRPr="009C5330">
        <w:t xml:space="preserve">perators to lodge electronically all the information required by customs and non-customs legislation for EU cross-border movements of </w:t>
      </w:r>
      <w:r w:rsidR="007B3312">
        <w:t>good</w:t>
      </w:r>
      <w:r w:rsidR="001027E6">
        <w:t>s</w:t>
      </w:r>
      <w:r w:rsidR="00BD7A62" w:rsidRPr="009C5330">
        <w:t>.</w:t>
      </w:r>
      <w:r w:rsidR="00493CA9">
        <w:t xml:space="preserve"> </w:t>
      </w:r>
      <w:r w:rsidR="008D1E56" w:rsidRPr="009C5330">
        <w:t>Single Window will allow</w:t>
      </w:r>
      <w:r w:rsidRPr="009C5330">
        <w:t xml:space="preserve"> parties involved in trade</w:t>
      </w:r>
      <w:r w:rsidR="007A6707" w:rsidRPr="009C5330">
        <w:t xml:space="preserve"> and transport to lodge standar</w:t>
      </w:r>
      <w:r w:rsidR="00110A9A">
        <w:t>d</w:t>
      </w:r>
      <w:r w:rsidRPr="009C5330">
        <w:t xml:space="preserve">ised information and documents with a </w:t>
      </w:r>
      <w:r w:rsidR="007A6707" w:rsidRPr="009C5330">
        <w:t>single-entry</w:t>
      </w:r>
      <w:r w:rsidRPr="009C5330">
        <w:t xml:space="preserve"> point to </w:t>
      </w:r>
      <w:r w:rsidR="00A95CD0" w:rsidRPr="009C5330">
        <w:t>fulfil</w:t>
      </w:r>
      <w:r w:rsidRPr="009C5330">
        <w:t xml:space="preserve"> all </w:t>
      </w:r>
      <w:r w:rsidR="00887249" w:rsidRPr="009C5330">
        <w:t>CCI</w:t>
      </w:r>
      <w:r w:rsidRPr="009C5330">
        <w:t>-related regulatory requirements</w:t>
      </w:r>
      <w:r w:rsidR="008D1E56" w:rsidRPr="009C5330">
        <w:t>.</w:t>
      </w:r>
    </w:p>
    <w:p w14:paraId="582CFD77" w14:textId="77777777" w:rsidR="004C1D6B" w:rsidRPr="009C5330" w:rsidRDefault="004C1D6B" w:rsidP="004C1D6B">
      <w:pPr>
        <w:ind w:left="360"/>
        <w:jc w:val="both"/>
      </w:pPr>
    </w:p>
    <w:p w14:paraId="235B2D97" w14:textId="77777777" w:rsidR="004C1D6B" w:rsidRPr="009C5330" w:rsidRDefault="004C1D6B" w:rsidP="004C1D6B">
      <w:pPr>
        <w:ind w:left="360"/>
        <w:jc w:val="both"/>
        <w:sectPr w:rsidR="004C1D6B" w:rsidRPr="009C5330" w:rsidSect="00913620">
          <w:headerReference w:type="default" r:id="rId48"/>
          <w:pgSz w:w="11909" w:h="16834" w:code="9"/>
          <w:pgMar w:top="1699" w:right="1411" w:bottom="1138" w:left="1411" w:header="720" w:footer="567" w:gutter="0"/>
          <w:cols w:space="720"/>
          <w:docGrid w:linePitch="299"/>
        </w:sectPr>
      </w:pPr>
    </w:p>
    <w:p w14:paraId="624635E4" w14:textId="67A96D0D" w:rsidR="00B64F8E" w:rsidRPr="009C5330" w:rsidRDefault="00651AF5" w:rsidP="0083342A">
      <w:pPr>
        <w:pStyle w:val="2"/>
        <w:numPr>
          <w:ilvl w:val="1"/>
          <w:numId w:val="113"/>
        </w:numPr>
        <w:rPr>
          <w:noProof/>
          <w:lang w:eastAsia="el-GR"/>
        </w:rPr>
      </w:pPr>
      <w:bookmarkStart w:id="3476" w:name="_Toc500238106"/>
      <w:bookmarkStart w:id="3477" w:name="_Toc500241845"/>
      <w:bookmarkStart w:id="3478" w:name="_Toc500242238"/>
      <w:bookmarkStart w:id="3479" w:name="_Toc500245468"/>
      <w:bookmarkStart w:id="3480" w:name="_Toc500245945"/>
      <w:bookmarkStart w:id="3481" w:name="_Toc500247783"/>
      <w:bookmarkStart w:id="3482" w:name="_Toc500247988"/>
      <w:bookmarkStart w:id="3483" w:name="_Toc500248251"/>
      <w:bookmarkStart w:id="3484" w:name="_Toc500248456"/>
      <w:bookmarkStart w:id="3485" w:name="_Toc500248661"/>
      <w:bookmarkStart w:id="3486" w:name="_Toc500248866"/>
      <w:bookmarkStart w:id="3487" w:name="_Toc500249071"/>
      <w:bookmarkStart w:id="3488" w:name="_Toc500249361"/>
      <w:bookmarkStart w:id="3489" w:name="_Toc500249566"/>
      <w:bookmarkStart w:id="3490" w:name="_Toc500249770"/>
      <w:bookmarkStart w:id="3491" w:name="_Toc500249974"/>
      <w:bookmarkStart w:id="3492" w:name="_Toc500250178"/>
      <w:bookmarkStart w:id="3493" w:name="_Toc500250384"/>
      <w:bookmarkStart w:id="3494" w:name="_Toc500250588"/>
      <w:bookmarkStart w:id="3495" w:name="_Toc500250793"/>
      <w:bookmarkStart w:id="3496" w:name="_Toc500250998"/>
      <w:bookmarkStart w:id="3497" w:name="_Toc500251202"/>
      <w:bookmarkStart w:id="3498" w:name="_Toc500251406"/>
      <w:bookmarkStart w:id="3499" w:name="_Toc500251697"/>
      <w:bookmarkStart w:id="3500" w:name="_Toc500951731"/>
      <w:bookmarkStart w:id="3501" w:name="_Toc501037139"/>
      <w:bookmarkStart w:id="3502" w:name="_Toc500238107"/>
      <w:bookmarkStart w:id="3503" w:name="_Toc500241846"/>
      <w:bookmarkStart w:id="3504" w:name="_Toc500242239"/>
      <w:bookmarkStart w:id="3505" w:name="_Toc500245469"/>
      <w:bookmarkStart w:id="3506" w:name="_Toc500245946"/>
      <w:bookmarkStart w:id="3507" w:name="_Toc500247784"/>
      <w:bookmarkStart w:id="3508" w:name="_Toc500247989"/>
      <w:bookmarkStart w:id="3509" w:name="_Toc500248252"/>
      <w:bookmarkStart w:id="3510" w:name="_Toc500248457"/>
      <w:bookmarkStart w:id="3511" w:name="_Toc500248662"/>
      <w:bookmarkStart w:id="3512" w:name="_Toc500248867"/>
      <w:bookmarkStart w:id="3513" w:name="_Toc500249072"/>
      <w:bookmarkStart w:id="3514" w:name="_Toc500249362"/>
      <w:bookmarkStart w:id="3515" w:name="_Toc500249567"/>
      <w:bookmarkStart w:id="3516" w:name="_Toc500249771"/>
      <w:bookmarkStart w:id="3517" w:name="_Toc500249975"/>
      <w:bookmarkStart w:id="3518" w:name="_Toc500250179"/>
      <w:bookmarkStart w:id="3519" w:name="_Toc500250385"/>
      <w:bookmarkStart w:id="3520" w:name="_Toc500250589"/>
      <w:bookmarkStart w:id="3521" w:name="_Toc500250794"/>
      <w:bookmarkStart w:id="3522" w:name="_Toc500250999"/>
      <w:bookmarkStart w:id="3523" w:name="_Toc500251203"/>
      <w:bookmarkStart w:id="3524" w:name="_Toc500251407"/>
      <w:bookmarkStart w:id="3525" w:name="_Toc500251698"/>
      <w:bookmarkStart w:id="3526" w:name="_Toc500951732"/>
      <w:bookmarkStart w:id="3527" w:name="_Toc501037140"/>
      <w:bookmarkStart w:id="3528" w:name="_Toc499201615"/>
      <w:bookmarkStart w:id="3529" w:name="_Toc500233064"/>
      <w:bookmarkStart w:id="3530" w:name="_Toc500238108"/>
      <w:bookmarkStart w:id="3531" w:name="_Toc505787438"/>
      <w:bookmarkStart w:id="3532" w:name="_Toc525907983"/>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r w:rsidRPr="009C5330">
        <w:rPr>
          <w:noProof/>
          <w:lang w:eastAsia="el-GR"/>
        </w:rPr>
        <w:lastRenderedPageBreak/>
        <w:t>L4-</w:t>
      </w:r>
      <w:r w:rsidR="00FD7F40" w:rsidRPr="009C5330">
        <w:rPr>
          <w:noProof/>
          <w:lang w:eastAsia="el-GR"/>
        </w:rPr>
        <w:t>CCI</w:t>
      </w:r>
      <w:r w:rsidRPr="009C5330">
        <w:rPr>
          <w:noProof/>
          <w:lang w:eastAsia="el-GR"/>
        </w:rPr>
        <w:t>-01-00</w:t>
      </w:r>
      <w:r w:rsidR="00B03034">
        <w:rPr>
          <w:noProof/>
          <w:lang w:eastAsia="el-GR"/>
        </w:rPr>
        <w:t xml:space="preserve"> </w:t>
      </w:r>
      <w:bookmarkEnd w:id="3528"/>
      <w:bookmarkEnd w:id="3529"/>
      <w:bookmarkEnd w:id="3530"/>
      <w:bookmarkEnd w:id="3531"/>
      <w:r w:rsidR="00FD7F40" w:rsidRPr="009C5330">
        <w:rPr>
          <w:noProof/>
          <w:lang w:eastAsia="el-GR"/>
        </w:rPr>
        <w:t>UCC Centralised Clearance Master Process</w:t>
      </w:r>
      <w:bookmarkEnd w:id="3532"/>
    </w:p>
    <w:p w14:paraId="40068939" w14:textId="42F5FAA9" w:rsidR="00D3312B" w:rsidRPr="009C5330" w:rsidRDefault="00344EF2" w:rsidP="0083342A">
      <w:pPr>
        <w:keepNext/>
        <w:ind w:left="-567"/>
        <w:jc w:val="center"/>
      </w:pPr>
      <w:r>
        <w:rPr>
          <w:noProof/>
        </w:rPr>
        <w:drawing>
          <wp:inline distT="0" distB="0" distL="0" distR="0" wp14:anchorId="4E8D7E63" wp14:editId="5C0B923C">
            <wp:extent cx="8875395" cy="2097405"/>
            <wp:effectExtent l="0" t="0" r="190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8875395" cy="2097405"/>
                    </a:xfrm>
                    <a:prstGeom prst="rect">
                      <a:avLst/>
                    </a:prstGeom>
                    <a:noFill/>
                    <a:ln>
                      <a:noFill/>
                    </a:ln>
                  </pic:spPr>
                </pic:pic>
              </a:graphicData>
            </a:graphic>
          </wp:inline>
        </w:drawing>
      </w:r>
    </w:p>
    <w:p w14:paraId="41C74B6A" w14:textId="3AB1EF95" w:rsidR="00B03034" w:rsidRPr="00122480" w:rsidRDefault="00D3312B" w:rsidP="00863332">
      <w:pPr>
        <w:pStyle w:val="a6"/>
        <w:sectPr w:rsidR="00B03034" w:rsidRPr="00122480" w:rsidSect="004C1D6B">
          <w:pgSz w:w="16834" w:h="11909" w:orient="landscape" w:code="9"/>
          <w:pgMar w:top="1411" w:right="1699" w:bottom="1411" w:left="1138" w:header="720" w:footer="567" w:gutter="0"/>
          <w:cols w:space="720"/>
          <w:docGrid w:linePitch="299"/>
        </w:sectPr>
      </w:pPr>
      <w:bookmarkStart w:id="3533" w:name="_Toc500232043"/>
      <w:bookmarkStart w:id="3534" w:name="_Toc505787381"/>
      <w:bookmarkStart w:id="3535" w:name="_Toc525908000"/>
      <w:r w:rsidRPr="009C5330">
        <w:t xml:space="preserve">Figure </w:t>
      </w:r>
      <w:r w:rsidRPr="00122480">
        <w:fldChar w:fldCharType="begin"/>
      </w:r>
      <w:r w:rsidRPr="009C5330">
        <w:instrText xml:space="preserve"> SEQ Figure \* ARABIC </w:instrText>
      </w:r>
      <w:r w:rsidRPr="00122480">
        <w:rPr>
          <w:lang w:val="en-GB"/>
        </w:rPr>
        <w:fldChar w:fldCharType="separate"/>
      </w:r>
      <w:r w:rsidR="00C73515">
        <w:rPr>
          <w:noProof/>
        </w:rPr>
        <w:t>2</w:t>
      </w:r>
      <w:r w:rsidRPr="00122480">
        <w:fldChar w:fldCharType="end"/>
      </w:r>
      <w:r w:rsidRPr="009C5330">
        <w:t xml:space="preserve">: Overview of </w:t>
      </w:r>
      <w:r w:rsidR="00863332" w:rsidRPr="009C5330">
        <w:t>Centralised Clearance</w:t>
      </w:r>
      <w:r w:rsidRPr="009C5330">
        <w:t xml:space="preserve"> Core Business</w:t>
      </w:r>
      <w:bookmarkEnd w:id="3533"/>
      <w:bookmarkEnd w:id="3534"/>
      <w:bookmarkEnd w:id="3535"/>
    </w:p>
    <w:tbl>
      <w:tblPr>
        <w:tblW w:w="9071" w:type="dxa"/>
        <w:tblInd w:w="1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107" w:type="dxa"/>
          <w:right w:w="107" w:type="dxa"/>
        </w:tblCellMar>
        <w:tblLook w:val="0000" w:firstRow="0" w:lastRow="0" w:firstColumn="0" w:lastColumn="0" w:noHBand="0" w:noVBand="0"/>
      </w:tblPr>
      <w:tblGrid>
        <w:gridCol w:w="6520"/>
        <w:gridCol w:w="2551"/>
      </w:tblGrid>
      <w:tr w:rsidR="00B03034" w:rsidRPr="009C5330" w14:paraId="4B72AE62" w14:textId="77777777" w:rsidTr="00F14A82">
        <w:tc>
          <w:tcPr>
            <w:tcW w:w="6520" w:type="dxa"/>
          </w:tcPr>
          <w:p w14:paraId="6D3A1C6A" w14:textId="2740107E" w:rsidR="00B03034" w:rsidRPr="009C5330" w:rsidRDefault="00B03034" w:rsidP="00F14A82">
            <w:pPr>
              <w:pStyle w:val="TableID"/>
              <w:jc w:val="both"/>
            </w:pPr>
            <w:r>
              <w:lastRenderedPageBreak/>
              <w:t>Centralised Clearance Master Process</w:t>
            </w:r>
          </w:p>
        </w:tc>
        <w:tc>
          <w:tcPr>
            <w:tcW w:w="2551" w:type="dxa"/>
          </w:tcPr>
          <w:p w14:paraId="69610E69" w14:textId="38CDF4EE" w:rsidR="00B03034" w:rsidRPr="009C5330" w:rsidRDefault="00B03034" w:rsidP="00F14A82">
            <w:pPr>
              <w:pStyle w:val="TableID"/>
              <w:jc w:val="both"/>
            </w:pPr>
            <w:r w:rsidRPr="009C5330">
              <w:t>Process: L4-CCI</w:t>
            </w:r>
            <w:r>
              <w:t>-01-00</w:t>
            </w:r>
          </w:p>
        </w:tc>
      </w:tr>
      <w:tr w:rsidR="00B03034" w:rsidRPr="00AC2EB7" w14:paraId="4DEB40F3" w14:textId="77777777" w:rsidTr="00F14A82">
        <w:tc>
          <w:tcPr>
            <w:tcW w:w="9071" w:type="dxa"/>
            <w:gridSpan w:val="2"/>
            <w:tcBorders>
              <w:top w:val="single" w:sz="12" w:space="0" w:color="auto"/>
              <w:left w:val="single" w:sz="12" w:space="0" w:color="auto"/>
              <w:bottom w:val="single" w:sz="12" w:space="0" w:color="auto"/>
              <w:right w:val="single" w:sz="12" w:space="0" w:color="auto"/>
            </w:tcBorders>
          </w:tcPr>
          <w:p w14:paraId="73BA5211" w14:textId="16F2FE7B" w:rsidR="00B03034" w:rsidRPr="00FC1A5E" w:rsidRDefault="00B03034">
            <w:pPr>
              <w:pStyle w:val="Web"/>
              <w:spacing w:before="0" w:beforeAutospacing="0" w:after="0" w:afterAutospacing="0"/>
              <w:rPr>
                <w:rStyle w:val="Bold"/>
                <w:b w:val="0"/>
                <w:lang w:eastAsia="en-US"/>
              </w:rPr>
            </w:pPr>
            <w:r w:rsidRPr="00E70970">
              <w:rPr>
                <w:rStyle w:val="Bold"/>
                <w:rFonts w:asciiTheme="minorHAnsi" w:hAnsiTheme="minorHAnsi" w:cstheme="minorBidi"/>
                <w:sz w:val="20"/>
                <w:szCs w:val="20"/>
              </w:rPr>
              <w:t xml:space="preserve">Description: </w:t>
            </w:r>
            <w:r w:rsidR="00FC1A5E" w:rsidRPr="00FC1A5E">
              <w:rPr>
                <w:rFonts w:asciiTheme="minorHAnsi" w:hAnsiTheme="minorHAnsi" w:cstheme="minorHAnsi"/>
                <w:sz w:val="20"/>
                <w:szCs w:val="20"/>
                <w:lang w:eastAsia="en-US"/>
              </w:rPr>
              <w:t>The purpose of this diagram is to present in one diagram the main flow of processes concerning the registration, acceptance, amendment and invalidation of Customs Declarations under Centralised Clearance for Import. The necessary processes of Risk Analysis, Perform Controls, Handle Control Results, Manage Customs De</w:t>
            </w:r>
            <w:r w:rsidR="00C206C3">
              <w:rPr>
                <w:rFonts w:asciiTheme="minorHAnsi" w:hAnsiTheme="minorHAnsi" w:cstheme="minorHAnsi"/>
                <w:sz w:val="20"/>
                <w:szCs w:val="20"/>
                <w:lang w:eastAsia="en-US"/>
              </w:rPr>
              <w:t>b</w:t>
            </w:r>
            <w:r w:rsidR="00FC1A5E" w:rsidRPr="00FC1A5E">
              <w:rPr>
                <w:rFonts w:asciiTheme="minorHAnsi" w:hAnsiTheme="minorHAnsi" w:cstheme="minorHAnsi"/>
                <w:sz w:val="20"/>
                <w:szCs w:val="20"/>
                <w:lang w:eastAsia="en-US"/>
              </w:rPr>
              <w:t>t, Release of Goods and Supplementary Declaration are also depicted. Moreover</w:t>
            </w:r>
            <w:r w:rsidR="00F71617">
              <w:rPr>
                <w:rFonts w:asciiTheme="minorHAnsi" w:hAnsiTheme="minorHAnsi" w:cstheme="minorHAnsi"/>
                <w:sz w:val="20"/>
                <w:szCs w:val="20"/>
                <w:lang w:eastAsia="en-US"/>
              </w:rPr>
              <w:t>,</w:t>
            </w:r>
            <w:r w:rsidR="00FC1A5E" w:rsidRPr="00FC1A5E">
              <w:rPr>
                <w:rFonts w:asciiTheme="minorHAnsi" w:hAnsiTheme="minorHAnsi" w:cstheme="minorHAnsi"/>
                <w:sz w:val="20"/>
                <w:szCs w:val="20"/>
                <w:lang w:eastAsia="en-US"/>
              </w:rPr>
              <w:t xml:space="preserve"> verification of the Declaration may continue after the Release of Goods. This diagram mainly focuses on the successful path. For more details please check the respective L4 BPMN diagrams.</w:t>
            </w:r>
          </w:p>
        </w:tc>
      </w:tr>
    </w:tbl>
    <w:p w14:paraId="695104B6" w14:textId="3777205B" w:rsidR="00122480" w:rsidRPr="00122480" w:rsidRDefault="00122480" w:rsidP="00122480">
      <w:pPr>
        <w:pStyle w:val="a6"/>
        <w:jc w:val="left"/>
        <w:rPr>
          <w:sz w:val="20"/>
          <w:szCs w:val="20"/>
        </w:rPr>
        <w:sectPr w:rsidR="00122480" w:rsidRPr="00122480" w:rsidSect="00122480">
          <w:pgSz w:w="11909" w:h="16834" w:code="9"/>
          <w:pgMar w:top="1699" w:right="1411" w:bottom="1138" w:left="1411" w:header="720" w:footer="567" w:gutter="0"/>
          <w:cols w:space="720"/>
          <w:docGrid w:linePitch="299"/>
        </w:sectPr>
      </w:pPr>
    </w:p>
    <w:p w14:paraId="624635FC" w14:textId="42B600A1" w:rsidR="00C30028" w:rsidRPr="009C5330" w:rsidRDefault="00552EF7" w:rsidP="0083342A">
      <w:pPr>
        <w:pStyle w:val="2"/>
        <w:numPr>
          <w:ilvl w:val="1"/>
          <w:numId w:val="113"/>
        </w:numPr>
      </w:pPr>
      <w:bookmarkStart w:id="3536" w:name="_Toc500238109"/>
      <w:bookmarkStart w:id="3537" w:name="_Toc500241848"/>
      <w:bookmarkStart w:id="3538" w:name="_Toc500242241"/>
      <w:bookmarkStart w:id="3539" w:name="_Toc500245471"/>
      <w:bookmarkStart w:id="3540" w:name="_Toc500245948"/>
      <w:bookmarkStart w:id="3541" w:name="_Toc500247786"/>
      <w:bookmarkStart w:id="3542" w:name="_Toc500247991"/>
      <w:bookmarkStart w:id="3543" w:name="_Toc500248254"/>
      <w:bookmarkStart w:id="3544" w:name="_Toc500248459"/>
      <w:bookmarkStart w:id="3545" w:name="_Toc500248664"/>
      <w:bookmarkStart w:id="3546" w:name="_Toc500248869"/>
      <w:bookmarkStart w:id="3547" w:name="_Toc500249074"/>
      <w:bookmarkStart w:id="3548" w:name="_Toc500249364"/>
      <w:bookmarkStart w:id="3549" w:name="_Toc500249569"/>
      <w:bookmarkStart w:id="3550" w:name="_Toc500249773"/>
      <w:bookmarkStart w:id="3551" w:name="_Toc500249977"/>
      <w:bookmarkStart w:id="3552" w:name="_Toc500250181"/>
      <w:bookmarkStart w:id="3553" w:name="_Toc500250387"/>
      <w:bookmarkStart w:id="3554" w:name="_Toc500250591"/>
      <w:bookmarkStart w:id="3555" w:name="_Toc500250796"/>
      <w:bookmarkStart w:id="3556" w:name="_Toc500251001"/>
      <w:bookmarkStart w:id="3557" w:name="_Toc500251205"/>
      <w:bookmarkStart w:id="3558" w:name="_Toc500251409"/>
      <w:bookmarkStart w:id="3559" w:name="_Toc500251700"/>
      <w:bookmarkStart w:id="3560" w:name="_Toc500951734"/>
      <w:bookmarkStart w:id="3561" w:name="_Toc501037142"/>
      <w:bookmarkStart w:id="3562" w:name="_Toc500238110"/>
      <w:bookmarkStart w:id="3563" w:name="_Toc500241849"/>
      <w:bookmarkStart w:id="3564" w:name="_Toc500242242"/>
      <w:bookmarkStart w:id="3565" w:name="_Toc500245472"/>
      <w:bookmarkStart w:id="3566" w:name="_Toc500245949"/>
      <w:bookmarkStart w:id="3567" w:name="_Toc500247787"/>
      <w:bookmarkStart w:id="3568" w:name="_Toc500247992"/>
      <w:bookmarkStart w:id="3569" w:name="_Toc500248255"/>
      <w:bookmarkStart w:id="3570" w:name="_Toc500248460"/>
      <w:bookmarkStart w:id="3571" w:name="_Toc500248665"/>
      <w:bookmarkStart w:id="3572" w:name="_Toc500248870"/>
      <w:bookmarkStart w:id="3573" w:name="_Toc500249075"/>
      <w:bookmarkStart w:id="3574" w:name="_Toc500249365"/>
      <w:bookmarkStart w:id="3575" w:name="_Toc500249570"/>
      <w:bookmarkStart w:id="3576" w:name="_Toc500249774"/>
      <w:bookmarkStart w:id="3577" w:name="_Toc500249978"/>
      <w:bookmarkStart w:id="3578" w:name="_Toc500250182"/>
      <w:bookmarkStart w:id="3579" w:name="_Toc500250388"/>
      <w:bookmarkStart w:id="3580" w:name="_Toc500250592"/>
      <w:bookmarkStart w:id="3581" w:name="_Toc500250797"/>
      <w:bookmarkStart w:id="3582" w:name="_Toc500251002"/>
      <w:bookmarkStart w:id="3583" w:name="_Toc500251206"/>
      <w:bookmarkStart w:id="3584" w:name="_Toc500251410"/>
      <w:bookmarkStart w:id="3585" w:name="_Toc500251701"/>
      <w:bookmarkStart w:id="3586" w:name="_Toc500951735"/>
      <w:bookmarkStart w:id="3587" w:name="_Toc501037143"/>
      <w:bookmarkStart w:id="3588" w:name="_L4-TRA-01-01_Process_Departure"/>
      <w:bookmarkStart w:id="3589" w:name="_Toc499201616"/>
      <w:bookmarkStart w:id="3590" w:name="_Toc500233065"/>
      <w:bookmarkStart w:id="3591" w:name="_Toc500238111"/>
      <w:bookmarkStart w:id="3592" w:name="_Toc505787439"/>
      <w:bookmarkStart w:id="3593" w:name="_Toc525907984"/>
      <w:bookmarkStart w:id="3594" w:name="_Toc411301958"/>
      <w:bookmarkStart w:id="3595" w:name="_Toc405784041"/>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r w:rsidRPr="009C5330">
        <w:lastRenderedPageBreak/>
        <w:t>L4-</w:t>
      </w:r>
      <w:r w:rsidR="00FD7F40" w:rsidRPr="009C5330">
        <w:t>CCI</w:t>
      </w:r>
      <w:r w:rsidRPr="009C5330">
        <w:t xml:space="preserve">-01-01 </w:t>
      </w:r>
      <w:bookmarkEnd w:id="3589"/>
      <w:bookmarkEnd w:id="3590"/>
      <w:bookmarkEnd w:id="3591"/>
      <w:bookmarkEnd w:id="3592"/>
      <w:r w:rsidR="00FD7F40" w:rsidRPr="009C5330">
        <w:t xml:space="preserve">Register </w:t>
      </w:r>
      <w:r w:rsidR="006A1A48">
        <w:t>Customs Declaration</w:t>
      </w:r>
      <w:bookmarkEnd w:id="3593"/>
    </w:p>
    <w:p w14:paraId="624635FD" w14:textId="0F3B40D7" w:rsidR="00D3647F" w:rsidRPr="009C5330" w:rsidRDefault="000C3F8D" w:rsidP="005423AF">
      <w:pPr>
        <w:jc w:val="center"/>
      </w:pPr>
      <w:r>
        <w:rPr>
          <w:noProof/>
        </w:rPr>
        <w:drawing>
          <wp:inline distT="0" distB="0" distL="0" distR="0" wp14:anchorId="485C1278" wp14:editId="3DAC401A">
            <wp:extent cx="9261097" cy="357187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9289064" cy="3582661"/>
                    </a:xfrm>
                    <a:prstGeom prst="rect">
                      <a:avLst/>
                    </a:prstGeom>
                    <a:noFill/>
                    <a:ln>
                      <a:noFill/>
                    </a:ln>
                  </pic:spPr>
                </pic:pic>
              </a:graphicData>
            </a:graphic>
          </wp:inline>
        </w:drawing>
      </w:r>
    </w:p>
    <w:p w14:paraId="6D869BB6" w14:textId="4E0DB125" w:rsidR="00064BCE" w:rsidRPr="009C5330" w:rsidRDefault="00B5109F" w:rsidP="003504AD">
      <w:pPr>
        <w:pStyle w:val="a6"/>
        <w:sectPr w:rsidR="00064BCE" w:rsidRPr="009C5330" w:rsidSect="00064BCE">
          <w:pgSz w:w="16840" w:h="11907" w:orient="landscape" w:code="9"/>
          <w:pgMar w:top="1418" w:right="1701" w:bottom="1418" w:left="1134" w:header="720" w:footer="567" w:gutter="0"/>
          <w:cols w:space="720"/>
          <w:docGrid w:linePitch="360"/>
        </w:sectPr>
      </w:pPr>
      <w:bookmarkStart w:id="3596" w:name="_Toc408899706"/>
      <w:bookmarkStart w:id="3597" w:name="_Toc411301972"/>
      <w:bookmarkStart w:id="3598" w:name="_Toc488848764"/>
      <w:bookmarkStart w:id="3599" w:name="_Toc500232045"/>
      <w:bookmarkStart w:id="3600" w:name="_Toc505787383"/>
      <w:bookmarkStart w:id="3601" w:name="_Toc525908001"/>
      <w:r w:rsidRPr="009C5330">
        <w:t xml:space="preserve">Figure </w:t>
      </w:r>
      <w:r w:rsidR="00F223DD" w:rsidRPr="00122480">
        <w:fldChar w:fldCharType="begin"/>
      </w:r>
      <w:r w:rsidR="00F223DD" w:rsidRPr="009C5330">
        <w:instrText xml:space="preserve"> SEQ Figure \* ARABIC </w:instrText>
      </w:r>
      <w:r w:rsidR="00F223DD" w:rsidRPr="00122480">
        <w:rPr>
          <w:lang w:val="en-GB"/>
        </w:rPr>
        <w:fldChar w:fldCharType="separate"/>
      </w:r>
      <w:r w:rsidR="00C73515">
        <w:rPr>
          <w:noProof/>
        </w:rPr>
        <w:t>3</w:t>
      </w:r>
      <w:r w:rsidR="00F223DD" w:rsidRPr="00122480">
        <w:fldChar w:fldCharType="end"/>
      </w:r>
      <w:r w:rsidR="007D719E" w:rsidRPr="009C5330">
        <w:t xml:space="preserve">: </w:t>
      </w:r>
      <w:bookmarkEnd w:id="3596"/>
      <w:bookmarkEnd w:id="3597"/>
      <w:r w:rsidR="007D719E" w:rsidRPr="009C5330">
        <w:t>L4-</w:t>
      </w:r>
      <w:r w:rsidR="00FD7F40" w:rsidRPr="009C5330">
        <w:t>CCI</w:t>
      </w:r>
      <w:r w:rsidR="007D719E" w:rsidRPr="009C5330">
        <w:t xml:space="preserve">-01-01 </w:t>
      </w:r>
      <w:bookmarkEnd w:id="3598"/>
      <w:bookmarkEnd w:id="3599"/>
      <w:bookmarkEnd w:id="3600"/>
      <w:r w:rsidR="00FD7F40" w:rsidRPr="009C5330">
        <w:t xml:space="preserve">Register </w:t>
      </w:r>
      <w:r w:rsidR="006A1A48">
        <w:t>Customs Declaration</w:t>
      </w:r>
      <w:bookmarkEnd w:id="3601"/>
      <w:r w:rsidR="00A4443F" w:rsidRPr="009C5330">
        <w:t xml:space="preserve"> </w:t>
      </w:r>
    </w:p>
    <w:p w14:paraId="62463602" w14:textId="22E8492C" w:rsidR="00C30028" w:rsidRPr="009C5330" w:rsidRDefault="00C30028" w:rsidP="00450930">
      <w:pPr>
        <w:pStyle w:val="Subtitle1"/>
        <w:jc w:val="both"/>
      </w:pPr>
      <w:r w:rsidRPr="009C5330">
        <w:lastRenderedPageBreak/>
        <w:t>Major Event</w:t>
      </w:r>
    </w:p>
    <w:tbl>
      <w:tblPr>
        <w:tblW w:w="0" w:type="auto"/>
        <w:tblInd w:w="108" w:type="dxa"/>
        <w:tblBorders>
          <w:top w:val="single" w:sz="12" w:space="0" w:color="auto"/>
          <w:left w:val="single" w:sz="12" w:space="0" w:color="auto"/>
          <w:bottom w:val="single" w:sz="12" w:space="0" w:color="auto"/>
          <w:right w:val="single" w:sz="12" w:space="0" w:color="auto"/>
          <w:insideH w:val="single" w:sz="12" w:space="0" w:color="auto"/>
          <w:insideV w:val="single" w:sz="6" w:space="0" w:color="auto"/>
        </w:tblBorders>
        <w:tblLayout w:type="fixed"/>
        <w:tblCellMar>
          <w:left w:w="107" w:type="dxa"/>
          <w:right w:w="107" w:type="dxa"/>
        </w:tblCellMar>
        <w:tblLook w:val="0000" w:firstRow="0" w:lastRow="0" w:firstColumn="0" w:lastColumn="0" w:noHBand="0" w:noVBand="0"/>
      </w:tblPr>
      <w:tblGrid>
        <w:gridCol w:w="9072"/>
      </w:tblGrid>
      <w:tr w:rsidR="00C30028" w:rsidRPr="009C5330" w14:paraId="62463604" w14:textId="77777777" w:rsidTr="6E5E9949">
        <w:tc>
          <w:tcPr>
            <w:tcW w:w="9072" w:type="dxa"/>
          </w:tcPr>
          <w:p w14:paraId="62463603" w14:textId="56E5192D" w:rsidR="00C30028" w:rsidRPr="009C5330" w:rsidRDefault="006A1A48" w:rsidP="00DB4AC2">
            <w:pPr>
              <w:pStyle w:val="TableID"/>
              <w:jc w:val="both"/>
            </w:pPr>
            <w:r>
              <w:t>Customs Declaration</w:t>
            </w:r>
            <w:r w:rsidR="00FD7F40" w:rsidRPr="009C5330">
              <w:t xml:space="preserve"> </w:t>
            </w:r>
            <w:r w:rsidR="00BD36D9">
              <w:t>I</w:t>
            </w:r>
            <w:r w:rsidR="00FD7F40" w:rsidRPr="009C5330">
              <w:t>s Received</w:t>
            </w:r>
          </w:p>
        </w:tc>
      </w:tr>
      <w:tr w:rsidR="00C30028" w:rsidRPr="009C5330" w14:paraId="62463606" w14:textId="77777777" w:rsidTr="6E5E9949">
        <w:tc>
          <w:tcPr>
            <w:tcW w:w="9072" w:type="dxa"/>
          </w:tcPr>
          <w:p w14:paraId="62463605" w14:textId="2464D7D6" w:rsidR="00C30028" w:rsidRPr="009C5330" w:rsidRDefault="00EA019A" w:rsidP="00450930">
            <w:pPr>
              <w:pStyle w:val="Table"/>
              <w:jc w:val="both"/>
              <w:rPr>
                <w:rStyle w:val="Bold"/>
              </w:rPr>
            </w:pPr>
            <w:r w:rsidRPr="009C5330">
              <w:rPr>
                <w:rStyle w:val="Bold"/>
              </w:rPr>
              <w:t>Organisation</w:t>
            </w:r>
            <w:r w:rsidR="00C30028" w:rsidRPr="009C5330">
              <w:rPr>
                <w:rStyle w:val="Bold"/>
              </w:rPr>
              <w:t xml:space="preserve">: </w:t>
            </w:r>
            <w:r w:rsidR="00592524" w:rsidRPr="009A1497">
              <w:t>Trader</w:t>
            </w:r>
          </w:p>
        </w:tc>
      </w:tr>
      <w:tr w:rsidR="00C30028" w:rsidRPr="002C2F4D" w14:paraId="62463608" w14:textId="77777777" w:rsidTr="6E5E9949">
        <w:tc>
          <w:tcPr>
            <w:tcW w:w="9072" w:type="dxa"/>
          </w:tcPr>
          <w:p w14:paraId="62463607" w14:textId="2E03B26F" w:rsidR="00C30028" w:rsidRPr="009C5330" w:rsidRDefault="000F28C7" w:rsidP="00450930">
            <w:pPr>
              <w:pStyle w:val="Table"/>
              <w:jc w:val="both"/>
              <w:rPr>
                <w:rStyle w:val="Bold"/>
              </w:rPr>
            </w:pPr>
            <w:r w:rsidRPr="009C5330">
              <w:rPr>
                <w:rStyle w:val="Bold"/>
              </w:rPr>
              <w:t>Location</w:t>
            </w:r>
            <w:r w:rsidR="003A52F8">
              <w:rPr>
                <w:rStyle w:val="Bold"/>
              </w:rPr>
              <w:t>:</w:t>
            </w:r>
            <w:r w:rsidR="00592524" w:rsidRPr="003D47A1">
              <w:t xml:space="preserve"> </w:t>
            </w:r>
            <w:r w:rsidR="003A52F8">
              <w:t>SCO</w:t>
            </w:r>
          </w:p>
        </w:tc>
      </w:tr>
      <w:tr w:rsidR="00C30028" w:rsidRPr="00AC2EB7" w14:paraId="6246360A" w14:textId="77777777" w:rsidTr="6E5E9949">
        <w:tc>
          <w:tcPr>
            <w:tcW w:w="9072" w:type="dxa"/>
          </w:tcPr>
          <w:p w14:paraId="62463609" w14:textId="7BA4EBE8" w:rsidR="00C30028" w:rsidRPr="00122480" w:rsidRDefault="00BD36D9" w:rsidP="00122480">
            <w:pPr>
              <w:pStyle w:val="Web"/>
              <w:spacing w:before="0" w:beforeAutospacing="0" w:after="0" w:afterAutospacing="0"/>
              <w:rPr>
                <w:rFonts w:asciiTheme="minorHAnsi" w:hAnsiTheme="minorHAnsi" w:cstheme="minorBidi"/>
                <w:sz w:val="20"/>
                <w:szCs w:val="20"/>
              </w:rPr>
            </w:pPr>
            <w:r w:rsidRPr="00BD36D9">
              <w:rPr>
                <w:rFonts w:asciiTheme="minorHAnsi" w:hAnsiTheme="minorHAnsi" w:cstheme="minorBidi"/>
                <w:sz w:val="20"/>
                <w:szCs w:val="20"/>
              </w:rPr>
              <w:t xml:space="preserve">The </w:t>
            </w:r>
            <w:r w:rsidR="006A1A48">
              <w:rPr>
                <w:rFonts w:asciiTheme="minorHAnsi" w:hAnsiTheme="minorHAnsi" w:cstheme="minorBidi"/>
                <w:sz w:val="20"/>
                <w:szCs w:val="20"/>
              </w:rPr>
              <w:t>Customs Declaration</w:t>
            </w:r>
            <w:r w:rsidRPr="00BD36D9">
              <w:rPr>
                <w:rFonts w:asciiTheme="minorHAnsi" w:hAnsiTheme="minorHAnsi" w:cstheme="minorBidi"/>
                <w:sz w:val="20"/>
                <w:szCs w:val="20"/>
              </w:rPr>
              <w:t xml:space="preserve"> sent by the Declarant is received by the SCO.</w:t>
            </w:r>
          </w:p>
        </w:tc>
      </w:tr>
    </w:tbl>
    <w:p w14:paraId="37E620FF" w14:textId="19D5D09B" w:rsidR="00D73B7F" w:rsidRPr="009C5330" w:rsidRDefault="00D73B7F" w:rsidP="00450930">
      <w:pPr>
        <w:jc w:val="both"/>
        <w:rPr>
          <w:sz w:val="16"/>
        </w:rPr>
      </w:pPr>
    </w:p>
    <w:p w14:paraId="6246360C" w14:textId="77777777" w:rsidR="00C30028" w:rsidRPr="009C5330" w:rsidRDefault="00C30028" w:rsidP="00450930">
      <w:pPr>
        <w:pStyle w:val="Subtitle1"/>
        <w:jc w:val="both"/>
      </w:pPr>
      <w:r w:rsidRPr="009C5330">
        <w:t>Minor Events</w:t>
      </w:r>
    </w:p>
    <w:tbl>
      <w:tblPr>
        <w:tblW w:w="0" w:type="auto"/>
        <w:tblInd w:w="108" w:type="dxa"/>
        <w:tblBorders>
          <w:top w:val="single" w:sz="12" w:space="0" w:color="auto"/>
          <w:left w:val="single" w:sz="12" w:space="0" w:color="auto"/>
          <w:bottom w:val="single" w:sz="12" w:space="0" w:color="auto"/>
          <w:right w:val="single" w:sz="12" w:space="0" w:color="auto"/>
          <w:insideH w:val="single" w:sz="12" w:space="0" w:color="auto"/>
          <w:insideV w:val="single" w:sz="6" w:space="0" w:color="auto"/>
        </w:tblBorders>
        <w:tblLayout w:type="fixed"/>
        <w:tblCellMar>
          <w:left w:w="107" w:type="dxa"/>
          <w:right w:w="107" w:type="dxa"/>
        </w:tblCellMar>
        <w:tblLook w:val="0000" w:firstRow="0" w:lastRow="0" w:firstColumn="0" w:lastColumn="0" w:noHBand="0" w:noVBand="0"/>
      </w:tblPr>
      <w:tblGrid>
        <w:gridCol w:w="9072"/>
      </w:tblGrid>
      <w:tr w:rsidR="00C30028" w:rsidRPr="00AC2EB7" w14:paraId="6246360E" w14:textId="77777777" w:rsidTr="6E5E9949">
        <w:tc>
          <w:tcPr>
            <w:tcW w:w="9072" w:type="dxa"/>
          </w:tcPr>
          <w:p w14:paraId="6246360D" w14:textId="00FB0BBC" w:rsidR="00C30028" w:rsidRPr="009C5330" w:rsidRDefault="00FD7F40" w:rsidP="00875647">
            <w:pPr>
              <w:pStyle w:val="TableID"/>
              <w:jc w:val="both"/>
            </w:pPr>
            <w:r w:rsidRPr="009C5330">
              <w:t xml:space="preserve">Result of Validation at PCO </w:t>
            </w:r>
            <w:r w:rsidR="00BD36D9" w:rsidRPr="00122480">
              <w:t>I</w:t>
            </w:r>
            <w:r w:rsidRPr="009C5330">
              <w:t>s Received</w:t>
            </w:r>
          </w:p>
        </w:tc>
      </w:tr>
      <w:tr w:rsidR="00C30028" w:rsidRPr="009C5330" w14:paraId="62463610" w14:textId="77777777" w:rsidTr="6E5E9949">
        <w:tc>
          <w:tcPr>
            <w:tcW w:w="9072" w:type="dxa"/>
          </w:tcPr>
          <w:p w14:paraId="6246360F" w14:textId="717C6BFC" w:rsidR="00C30028" w:rsidRPr="009C5330" w:rsidRDefault="00EA019A" w:rsidP="00450930">
            <w:pPr>
              <w:pStyle w:val="Table"/>
              <w:jc w:val="both"/>
              <w:rPr>
                <w:rStyle w:val="Bold"/>
              </w:rPr>
            </w:pPr>
            <w:r w:rsidRPr="009C5330">
              <w:rPr>
                <w:rStyle w:val="Bold"/>
              </w:rPr>
              <w:t>Organisation</w:t>
            </w:r>
            <w:r w:rsidR="00C30028" w:rsidRPr="009C5330">
              <w:rPr>
                <w:rStyle w:val="Bold"/>
              </w:rPr>
              <w:t xml:space="preserve">: </w:t>
            </w:r>
            <w:r w:rsidR="00592524" w:rsidRPr="002F79DA">
              <w:t>National Customs Administration</w:t>
            </w:r>
          </w:p>
        </w:tc>
      </w:tr>
      <w:tr w:rsidR="00C30028" w:rsidRPr="009C5330" w14:paraId="62463612" w14:textId="77777777" w:rsidTr="6E5E9949">
        <w:tc>
          <w:tcPr>
            <w:tcW w:w="9072" w:type="dxa"/>
          </w:tcPr>
          <w:p w14:paraId="62463611" w14:textId="26DD4C1B" w:rsidR="00C30028" w:rsidRPr="009C5330" w:rsidRDefault="000F28C7" w:rsidP="004D67AC">
            <w:pPr>
              <w:pStyle w:val="Table"/>
              <w:jc w:val="both"/>
              <w:rPr>
                <w:rStyle w:val="Bold"/>
              </w:rPr>
            </w:pPr>
            <w:r w:rsidRPr="009C5330">
              <w:rPr>
                <w:rStyle w:val="Bold"/>
              </w:rPr>
              <w:t>Location</w:t>
            </w:r>
            <w:r w:rsidR="00C30028" w:rsidRPr="009C5330">
              <w:rPr>
                <w:rStyle w:val="Bold"/>
              </w:rPr>
              <w:t xml:space="preserve">: </w:t>
            </w:r>
            <w:r w:rsidR="00FD7F40" w:rsidRPr="009C5330">
              <w:t>SCO</w:t>
            </w:r>
          </w:p>
        </w:tc>
      </w:tr>
      <w:tr w:rsidR="00C30028" w:rsidRPr="00AC2EB7" w14:paraId="62463614" w14:textId="77777777" w:rsidTr="6E5E9949">
        <w:tc>
          <w:tcPr>
            <w:tcW w:w="9072" w:type="dxa"/>
          </w:tcPr>
          <w:p w14:paraId="62463613" w14:textId="1A9383D6" w:rsidR="00C30028" w:rsidRPr="00057B27" w:rsidRDefault="00057B27" w:rsidP="00057B27">
            <w:pPr>
              <w:spacing w:after="0" w:line="240" w:lineRule="auto"/>
              <w:rPr>
                <w:rFonts w:eastAsia="Times New Roman" w:cstheme="minorHAnsi"/>
                <w:sz w:val="24"/>
                <w:szCs w:val="24"/>
              </w:rPr>
            </w:pPr>
            <w:r w:rsidRPr="00057B27">
              <w:rPr>
                <w:rFonts w:eastAsia="Times New Roman" w:cstheme="minorHAnsi"/>
                <w:sz w:val="20"/>
                <w:szCs w:val="20"/>
              </w:rPr>
              <w:t>The message sent by the PCO containing the validation results is received by the SCO.</w:t>
            </w:r>
          </w:p>
        </w:tc>
      </w:tr>
    </w:tbl>
    <w:p w14:paraId="6246361E" w14:textId="411BB0F9" w:rsidR="00C30028" w:rsidRPr="009C5330" w:rsidRDefault="00C30028" w:rsidP="00450930">
      <w:pPr>
        <w:jc w:val="both"/>
        <w:rPr>
          <w:sz w:val="20"/>
        </w:rPr>
      </w:pPr>
    </w:p>
    <w:tbl>
      <w:tblPr>
        <w:tblW w:w="9072" w:type="dxa"/>
        <w:tblInd w:w="108" w:type="dxa"/>
        <w:tblBorders>
          <w:top w:val="single" w:sz="12" w:space="0" w:color="auto"/>
          <w:left w:val="single" w:sz="12" w:space="0" w:color="auto"/>
          <w:bottom w:val="single" w:sz="12" w:space="0" w:color="auto"/>
          <w:right w:val="single" w:sz="12" w:space="0" w:color="auto"/>
          <w:insideH w:val="single" w:sz="12" w:space="0" w:color="auto"/>
          <w:insideV w:val="single" w:sz="6" w:space="0" w:color="auto"/>
        </w:tblBorders>
        <w:tblLayout w:type="fixed"/>
        <w:tblCellMar>
          <w:left w:w="107" w:type="dxa"/>
          <w:right w:w="107" w:type="dxa"/>
        </w:tblCellMar>
        <w:tblLook w:val="0000" w:firstRow="0" w:lastRow="0" w:firstColumn="0" w:lastColumn="0" w:noHBand="0" w:noVBand="0"/>
      </w:tblPr>
      <w:tblGrid>
        <w:gridCol w:w="9072"/>
      </w:tblGrid>
      <w:tr w:rsidR="00C30028" w:rsidRPr="009C5330" w14:paraId="62463620" w14:textId="77777777" w:rsidTr="6E5E9949">
        <w:tc>
          <w:tcPr>
            <w:tcW w:w="9072" w:type="dxa"/>
          </w:tcPr>
          <w:p w14:paraId="6246361F" w14:textId="650F5BFD" w:rsidR="00C30028" w:rsidRPr="00122480" w:rsidRDefault="006A1A48">
            <w:pPr>
              <w:pStyle w:val="TableID"/>
              <w:jc w:val="both"/>
            </w:pPr>
            <w:r>
              <w:t>Customs Declaration</w:t>
            </w:r>
            <w:r w:rsidR="006377A4" w:rsidRPr="00AC2EB7">
              <w:t xml:space="preserve"> </w:t>
            </w:r>
            <w:r w:rsidR="00BD36D9">
              <w:t>I</w:t>
            </w:r>
            <w:r w:rsidR="006377A4" w:rsidRPr="00AC2EB7">
              <w:t>s Rejected</w:t>
            </w:r>
          </w:p>
        </w:tc>
      </w:tr>
      <w:tr w:rsidR="00C30028" w:rsidRPr="009C5330" w14:paraId="62463622" w14:textId="77777777" w:rsidTr="6E5E9949">
        <w:tc>
          <w:tcPr>
            <w:tcW w:w="9072" w:type="dxa"/>
          </w:tcPr>
          <w:p w14:paraId="62463621" w14:textId="78789E03" w:rsidR="00C30028" w:rsidRPr="00122480" w:rsidRDefault="006377A4">
            <w:pPr>
              <w:pStyle w:val="Table"/>
              <w:jc w:val="both"/>
              <w:rPr>
                <w:rStyle w:val="Bold"/>
              </w:rPr>
            </w:pPr>
            <w:r w:rsidRPr="00AC2EB7">
              <w:rPr>
                <w:rStyle w:val="Bold"/>
              </w:rPr>
              <w:t>Organisation:</w:t>
            </w:r>
            <w:r w:rsidR="00592524" w:rsidRPr="002F79DA">
              <w:t xml:space="preserve"> National Customs Administration</w:t>
            </w:r>
          </w:p>
        </w:tc>
      </w:tr>
      <w:tr w:rsidR="006377A4" w:rsidRPr="009C5330" w14:paraId="62463624" w14:textId="77777777" w:rsidTr="6E5E9949">
        <w:tc>
          <w:tcPr>
            <w:tcW w:w="9072" w:type="dxa"/>
          </w:tcPr>
          <w:p w14:paraId="62463623" w14:textId="22E7BBAA" w:rsidR="006377A4" w:rsidRPr="00122480" w:rsidRDefault="000F28C7">
            <w:pPr>
              <w:pStyle w:val="Table"/>
              <w:jc w:val="both"/>
              <w:rPr>
                <w:rStyle w:val="Bold"/>
              </w:rPr>
            </w:pPr>
            <w:r w:rsidRPr="00AC2EB7">
              <w:rPr>
                <w:rStyle w:val="Bold"/>
              </w:rPr>
              <w:t>Location</w:t>
            </w:r>
            <w:r w:rsidR="006377A4" w:rsidRPr="00AC2EB7">
              <w:rPr>
                <w:rStyle w:val="Bold"/>
              </w:rPr>
              <w:t xml:space="preserve">: </w:t>
            </w:r>
            <w:r w:rsidR="006377A4" w:rsidRPr="00122480">
              <w:t>SCO</w:t>
            </w:r>
          </w:p>
        </w:tc>
      </w:tr>
      <w:tr w:rsidR="006377A4" w:rsidRPr="00AC2EB7" w14:paraId="62463626" w14:textId="77777777" w:rsidTr="6E5E9949">
        <w:tc>
          <w:tcPr>
            <w:tcW w:w="9072" w:type="dxa"/>
          </w:tcPr>
          <w:p w14:paraId="62463625" w14:textId="6F4E9AA7" w:rsidR="006377A4" w:rsidRPr="00057B27" w:rsidRDefault="00057B27" w:rsidP="00057B27">
            <w:pPr>
              <w:spacing w:after="0" w:line="240" w:lineRule="auto"/>
              <w:rPr>
                <w:rFonts w:eastAsia="Times New Roman" w:cstheme="minorHAnsi"/>
                <w:sz w:val="20"/>
                <w:szCs w:val="20"/>
              </w:rPr>
            </w:pPr>
            <w:r w:rsidRPr="00057B27">
              <w:rPr>
                <w:rFonts w:eastAsia="Times New Roman" w:cstheme="minorHAnsi"/>
                <w:sz w:val="20"/>
                <w:szCs w:val="20"/>
              </w:rPr>
              <w:t>When the decision on the validation of the Customs Declaration is negative, a notification IE416 will automatically be sent to the Declarant informing that the Customs Declaration is rejected.</w:t>
            </w:r>
          </w:p>
        </w:tc>
      </w:tr>
    </w:tbl>
    <w:p w14:paraId="62463627" w14:textId="77777777" w:rsidR="00C30028" w:rsidRPr="009C5330" w:rsidRDefault="00C30028" w:rsidP="00450930">
      <w:pPr>
        <w:jc w:val="both"/>
        <w:rPr>
          <w:sz w:val="20"/>
        </w:rPr>
      </w:pPr>
    </w:p>
    <w:tbl>
      <w:tblPr>
        <w:tblW w:w="0" w:type="auto"/>
        <w:tblInd w:w="108" w:type="dxa"/>
        <w:tblBorders>
          <w:top w:val="single" w:sz="12" w:space="0" w:color="auto"/>
          <w:left w:val="single" w:sz="12" w:space="0" w:color="auto"/>
          <w:bottom w:val="single" w:sz="12" w:space="0" w:color="auto"/>
          <w:right w:val="single" w:sz="12" w:space="0" w:color="auto"/>
          <w:insideH w:val="single" w:sz="12" w:space="0" w:color="auto"/>
          <w:insideV w:val="single" w:sz="6" w:space="0" w:color="auto"/>
        </w:tblBorders>
        <w:tblLayout w:type="fixed"/>
        <w:tblCellMar>
          <w:left w:w="107" w:type="dxa"/>
          <w:right w:w="107" w:type="dxa"/>
        </w:tblCellMar>
        <w:tblLook w:val="0000" w:firstRow="0" w:lastRow="0" w:firstColumn="0" w:lastColumn="0" w:noHBand="0" w:noVBand="0"/>
      </w:tblPr>
      <w:tblGrid>
        <w:gridCol w:w="9072"/>
      </w:tblGrid>
      <w:tr w:rsidR="00C30028" w:rsidRPr="006402B0" w14:paraId="62463629" w14:textId="77777777" w:rsidTr="45A5603B">
        <w:tc>
          <w:tcPr>
            <w:tcW w:w="9072" w:type="dxa"/>
          </w:tcPr>
          <w:p w14:paraId="62463628" w14:textId="053C36A3" w:rsidR="00C30028" w:rsidRPr="006402B0" w:rsidRDefault="006377A4" w:rsidP="00450930">
            <w:pPr>
              <w:pStyle w:val="TableID"/>
              <w:jc w:val="both"/>
              <w:rPr>
                <w:lang w:val="en-US"/>
              </w:rPr>
            </w:pPr>
            <w:r w:rsidRPr="006402B0">
              <w:rPr>
                <w:lang w:val="en-US"/>
              </w:rPr>
              <w:t xml:space="preserve">Registration of </w:t>
            </w:r>
            <w:r w:rsidR="006A1A48" w:rsidRPr="006402B0">
              <w:rPr>
                <w:lang w:val="en-US"/>
              </w:rPr>
              <w:t>Customs Declaration</w:t>
            </w:r>
            <w:r w:rsidRPr="006402B0">
              <w:rPr>
                <w:lang w:val="en-US"/>
              </w:rPr>
              <w:t xml:space="preserve"> </w:t>
            </w:r>
            <w:r w:rsidR="00BD36D9" w:rsidRPr="006402B0">
              <w:rPr>
                <w:lang w:val="en-US"/>
              </w:rPr>
              <w:t>I</w:t>
            </w:r>
            <w:r w:rsidRPr="006402B0">
              <w:rPr>
                <w:lang w:val="en-US"/>
              </w:rPr>
              <w:t xml:space="preserve">s </w:t>
            </w:r>
            <w:r w:rsidR="00BD36D9" w:rsidRPr="006402B0">
              <w:rPr>
                <w:lang w:val="en-US"/>
              </w:rPr>
              <w:t>Communicated and</w:t>
            </w:r>
            <w:r w:rsidRPr="006402B0">
              <w:rPr>
                <w:lang w:val="en-US"/>
              </w:rPr>
              <w:t xml:space="preserve"> </w:t>
            </w:r>
            <w:r w:rsidR="004F36B9" w:rsidRPr="006402B0">
              <w:rPr>
                <w:lang w:val="en-US"/>
              </w:rPr>
              <w:t>Risk Analysis</w:t>
            </w:r>
            <w:r w:rsidR="00A95CD0" w:rsidRPr="006402B0">
              <w:rPr>
                <w:lang w:val="en-US"/>
              </w:rPr>
              <w:t xml:space="preserve"> Prior </w:t>
            </w:r>
            <w:r w:rsidR="00BD36D9" w:rsidRPr="006402B0">
              <w:rPr>
                <w:lang w:val="en-US"/>
              </w:rPr>
              <w:t>T</w:t>
            </w:r>
            <w:r w:rsidR="00A95CD0" w:rsidRPr="006402B0">
              <w:rPr>
                <w:lang w:val="en-US"/>
              </w:rPr>
              <w:t xml:space="preserve">o Presentation Is </w:t>
            </w:r>
            <w:r w:rsidR="00BD36D9" w:rsidRPr="006402B0">
              <w:rPr>
                <w:lang w:val="en-US"/>
              </w:rPr>
              <w:t>T</w:t>
            </w:r>
            <w:r w:rsidRPr="006402B0">
              <w:rPr>
                <w:lang w:val="en-US"/>
              </w:rPr>
              <w:t xml:space="preserve">o Be </w:t>
            </w:r>
            <w:r w:rsidR="41F1DD0A" w:rsidRPr="006402B0">
              <w:rPr>
                <w:lang w:val="en-US"/>
              </w:rPr>
              <w:t>Performed</w:t>
            </w:r>
          </w:p>
        </w:tc>
      </w:tr>
      <w:tr w:rsidR="00C30028" w:rsidRPr="009C5330" w14:paraId="6246362B" w14:textId="77777777" w:rsidTr="45A5603B">
        <w:tc>
          <w:tcPr>
            <w:tcW w:w="9072" w:type="dxa"/>
          </w:tcPr>
          <w:p w14:paraId="6246362A" w14:textId="5B21E681" w:rsidR="00C30028" w:rsidRPr="009C5330" w:rsidRDefault="006377A4" w:rsidP="00450930">
            <w:pPr>
              <w:pStyle w:val="Table"/>
              <w:jc w:val="both"/>
              <w:rPr>
                <w:rStyle w:val="Bold"/>
              </w:rPr>
            </w:pPr>
            <w:r w:rsidRPr="009C5330">
              <w:rPr>
                <w:rStyle w:val="Bold"/>
              </w:rPr>
              <w:t>Organisation:</w:t>
            </w:r>
            <w:r w:rsidR="00592524">
              <w:rPr>
                <w:rStyle w:val="Bold"/>
              </w:rPr>
              <w:t xml:space="preserve"> </w:t>
            </w:r>
            <w:r w:rsidR="00592524" w:rsidRPr="002F79DA">
              <w:t>National Customs Administration</w:t>
            </w:r>
          </w:p>
        </w:tc>
      </w:tr>
      <w:tr w:rsidR="00C30028" w:rsidRPr="009C5330" w14:paraId="6246362D" w14:textId="77777777" w:rsidTr="45A5603B">
        <w:tc>
          <w:tcPr>
            <w:tcW w:w="9072" w:type="dxa"/>
          </w:tcPr>
          <w:p w14:paraId="6246362C" w14:textId="1385B91F" w:rsidR="00C30028" w:rsidRPr="009C5330" w:rsidRDefault="000F28C7" w:rsidP="00450930">
            <w:pPr>
              <w:pStyle w:val="Table"/>
              <w:jc w:val="both"/>
              <w:rPr>
                <w:rStyle w:val="Bold"/>
              </w:rPr>
            </w:pPr>
            <w:r w:rsidRPr="009C5330">
              <w:rPr>
                <w:rStyle w:val="Bold"/>
              </w:rPr>
              <w:t>Location</w:t>
            </w:r>
            <w:r w:rsidR="006377A4" w:rsidRPr="009C5330">
              <w:rPr>
                <w:rStyle w:val="Bold"/>
              </w:rPr>
              <w:t xml:space="preserve">: </w:t>
            </w:r>
            <w:r w:rsidR="006377A4" w:rsidRPr="009C5330">
              <w:t>SCO</w:t>
            </w:r>
          </w:p>
        </w:tc>
      </w:tr>
      <w:tr w:rsidR="00C30028" w:rsidRPr="00AC2EB7" w14:paraId="6246362F" w14:textId="77777777" w:rsidTr="45A5603B">
        <w:tc>
          <w:tcPr>
            <w:tcW w:w="9072" w:type="dxa"/>
          </w:tcPr>
          <w:p w14:paraId="6246362E" w14:textId="21C14834" w:rsidR="00C30028" w:rsidRPr="009C5330" w:rsidRDefault="00097262" w:rsidP="00450930">
            <w:pPr>
              <w:pStyle w:val="Table"/>
              <w:jc w:val="both"/>
            </w:pPr>
            <w:r w:rsidRPr="00097262">
              <w:t xml:space="preserve">When the decision on the validation of the </w:t>
            </w:r>
            <w:r w:rsidR="006A1A48">
              <w:t>Customs Declaration</w:t>
            </w:r>
            <w:r w:rsidRPr="00097262">
              <w:t xml:space="preserve"> is positive, and </w:t>
            </w:r>
            <w:r w:rsidR="006A1A48">
              <w:t>Customs Declaration</w:t>
            </w:r>
            <w:r w:rsidRPr="00097262">
              <w:t xml:space="preserve"> is lod</w:t>
            </w:r>
            <w:r w:rsidR="00057B27">
              <w:t>ged prior to presentation, the r</w:t>
            </w:r>
            <w:r w:rsidRPr="00097262">
              <w:t xml:space="preserve">egistration of </w:t>
            </w:r>
            <w:r w:rsidR="006A1A48">
              <w:t>Customs Declaration</w:t>
            </w:r>
            <w:r w:rsidRPr="00097262">
              <w:t xml:space="preserve"> is communicated and </w:t>
            </w:r>
            <w:r w:rsidR="004F36B9">
              <w:t>Risk Analysis</w:t>
            </w:r>
            <w:r w:rsidR="00057B27">
              <w:t xml:space="preserve"> prior to p</w:t>
            </w:r>
            <w:r w:rsidRPr="00097262">
              <w:t>resentation is to be performed</w:t>
            </w:r>
            <w:r w:rsidR="00D73B7F" w:rsidRPr="009C5330">
              <w:t>.</w:t>
            </w:r>
          </w:p>
        </w:tc>
      </w:tr>
    </w:tbl>
    <w:p w14:paraId="706603B9" w14:textId="6796C842" w:rsidR="006377A4" w:rsidRPr="009C5330" w:rsidRDefault="006377A4" w:rsidP="00450930">
      <w:pPr>
        <w:pStyle w:val="Subtitle1"/>
        <w:jc w:val="both"/>
      </w:pPr>
    </w:p>
    <w:tbl>
      <w:tblPr>
        <w:tblW w:w="0" w:type="auto"/>
        <w:tblInd w:w="108" w:type="dxa"/>
        <w:tblBorders>
          <w:top w:val="single" w:sz="12" w:space="0" w:color="auto"/>
          <w:left w:val="single" w:sz="12" w:space="0" w:color="auto"/>
          <w:bottom w:val="single" w:sz="12" w:space="0" w:color="auto"/>
          <w:right w:val="single" w:sz="12" w:space="0" w:color="auto"/>
          <w:insideH w:val="single" w:sz="12" w:space="0" w:color="auto"/>
          <w:insideV w:val="single" w:sz="6" w:space="0" w:color="auto"/>
        </w:tblBorders>
        <w:tblLayout w:type="fixed"/>
        <w:tblCellMar>
          <w:left w:w="107" w:type="dxa"/>
          <w:right w:w="107" w:type="dxa"/>
        </w:tblCellMar>
        <w:tblLook w:val="0000" w:firstRow="0" w:lastRow="0" w:firstColumn="0" w:lastColumn="0" w:noHBand="0" w:noVBand="0"/>
      </w:tblPr>
      <w:tblGrid>
        <w:gridCol w:w="9072"/>
      </w:tblGrid>
      <w:tr w:rsidR="006377A4" w:rsidRPr="009C5330" w14:paraId="6FAA0B56" w14:textId="77777777" w:rsidTr="4D59E22E">
        <w:tc>
          <w:tcPr>
            <w:tcW w:w="9072" w:type="dxa"/>
          </w:tcPr>
          <w:p w14:paraId="19410D5B" w14:textId="06271D9A" w:rsidR="006377A4" w:rsidRPr="009C5330" w:rsidRDefault="006A1A48" w:rsidP="006B36BA">
            <w:pPr>
              <w:pStyle w:val="TableID"/>
              <w:jc w:val="both"/>
            </w:pPr>
            <w:r>
              <w:t>Customs Declaration</w:t>
            </w:r>
            <w:r w:rsidR="006377A4" w:rsidRPr="009C5330">
              <w:t xml:space="preserve"> </w:t>
            </w:r>
            <w:r w:rsidR="00BD36D9">
              <w:t>I</w:t>
            </w:r>
            <w:r w:rsidR="006377A4" w:rsidRPr="009C5330">
              <w:t>s Registered</w:t>
            </w:r>
          </w:p>
        </w:tc>
      </w:tr>
      <w:tr w:rsidR="006377A4" w:rsidRPr="009C5330" w14:paraId="34A2BAB7" w14:textId="77777777" w:rsidTr="4D59E22E">
        <w:tc>
          <w:tcPr>
            <w:tcW w:w="9072" w:type="dxa"/>
          </w:tcPr>
          <w:p w14:paraId="6981D3AE" w14:textId="5DBCD66C" w:rsidR="006377A4" w:rsidRPr="009C5330" w:rsidRDefault="006377A4" w:rsidP="006B36BA">
            <w:pPr>
              <w:pStyle w:val="Table"/>
              <w:jc w:val="both"/>
              <w:rPr>
                <w:rStyle w:val="Bold"/>
              </w:rPr>
            </w:pPr>
            <w:r w:rsidRPr="009C5330">
              <w:rPr>
                <w:rStyle w:val="Bold"/>
              </w:rPr>
              <w:t>Organisation:</w:t>
            </w:r>
            <w:r w:rsidR="00592524">
              <w:rPr>
                <w:rStyle w:val="Bold"/>
              </w:rPr>
              <w:t xml:space="preserve"> </w:t>
            </w:r>
            <w:r w:rsidR="00592524" w:rsidRPr="002F79DA">
              <w:t>National Customs Administration</w:t>
            </w:r>
          </w:p>
        </w:tc>
      </w:tr>
      <w:tr w:rsidR="006377A4" w:rsidRPr="009C5330" w14:paraId="2D68D3AA" w14:textId="77777777" w:rsidTr="4D59E22E">
        <w:tc>
          <w:tcPr>
            <w:tcW w:w="9072" w:type="dxa"/>
          </w:tcPr>
          <w:p w14:paraId="61E1C5A9" w14:textId="6A41A146" w:rsidR="006377A4" w:rsidRPr="009C5330" w:rsidRDefault="000F28C7" w:rsidP="006B36BA">
            <w:pPr>
              <w:pStyle w:val="Table"/>
              <w:jc w:val="both"/>
              <w:rPr>
                <w:rStyle w:val="Bold"/>
              </w:rPr>
            </w:pPr>
            <w:r w:rsidRPr="009C5330">
              <w:rPr>
                <w:rStyle w:val="Bold"/>
              </w:rPr>
              <w:t>Location</w:t>
            </w:r>
            <w:r w:rsidR="006377A4" w:rsidRPr="009C5330">
              <w:rPr>
                <w:rStyle w:val="Bold"/>
              </w:rPr>
              <w:t xml:space="preserve">: </w:t>
            </w:r>
            <w:r w:rsidR="006377A4" w:rsidRPr="009C5330">
              <w:t>SCO</w:t>
            </w:r>
          </w:p>
        </w:tc>
      </w:tr>
      <w:tr w:rsidR="006377A4" w:rsidRPr="006402B0" w14:paraId="1EF282B7" w14:textId="77777777" w:rsidTr="4D59E22E">
        <w:tc>
          <w:tcPr>
            <w:tcW w:w="9072" w:type="dxa"/>
          </w:tcPr>
          <w:p w14:paraId="298CF07C" w14:textId="10DB43AA" w:rsidR="006377A4" w:rsidRPr="006402B0" w:rsidRDefault="00D73B7F" w:rsidP="006B36BA">
            <w:pPr>
              <w:pStyle w:val="Table"/>
              <w:jc w:val="both"/>
              <w:rPr>
                <w:lang w:val="en-US"/>
              </w:rPr>
            </w:pPr>
            <w:r w:rsidRPr="006402B0">
              <w:rPr>
                <w:lang w:val="en-US"/>
              </w:rPr>
              <w:t xml:space="preserve">When the decision on the validation of the </w:t>
            </w:r>
            <w:r w:rsidR="006A1A48" w:rsidRPr="006402B0">
              <w:rPr>
                <w:lang w:val="en-US"/>
              </w:rPr>
              <w:t>Customs Declaration</w:t>
            </w:r>
            <w:r w:rsidRPr="006402B0">
              <w:rPr>
                <w:lang w:val="en-US"/>
              </w:rPr>
              <w:t xml:space="preserve"> is positive, and </w:t>
            </w:r>
            <w:r w:rsidR="006A1A48" w:rsidRPr="006402B0">
              <w:rPr>
                <w:lang w:val="en-US"/>
              </w:rPr>
              <w:t>Customs Declaration</w:t>
            </w:r>
            <w:r w:rsidRPr="006402B0">
              <w:rPr>
                <w:lang w:val="en-US"/>
              </w:rPr>
              <w:t xml:space="preserve"> is not lodged prior to presentation, t</w:t>
            </w:r>
            <w:r w:rsidR="006377A4" w:rsidRPr="006402B0">
              <w:rPr>
                <w:lang w:val="en-US"/>
              </w:rPr>
              <w:t xml:space="preserve">he </w:t>
            </w:r>
            <w:r w:rsidR="006A1A48" w:rsidRPr="006402B0">
              <w:rPr>
                <w:lang w:val="en-US"/>
              </w:rPr>
              <w:t>Customs Declaration</w:t>
            </w:r>
            <w:r w:rsidR="006377A4" w:rsidRPr="006402B0">
              <w:rPr>
                <w:lang w:val="en-US"/>
              </w:rPr>
              <w:t xml:space="preserve"> is re</w:t>
            </w:r>
            <w:r w:rsidRPr="006402B0">
              <w:rPr>
                <w:lang w:val="en-US"/>
              </w:rPr>
              <w:t>gistered and</w:t>
            </w:r>
            <w:r w:rsidR="006377A4" w:rsidRPr="006402B0">
              <w:rPr>
                <w:lang w:val="en-US"/>
              </w:rPr>
              <w:t xml:space="preserve"> </w:t>
            </w:r>
            <w:r w:rsidR="007B3312" w:rsidRPr="006402B0">
              <w:rPr>
                <w:lang w:val="en-US"/>
              </w:rPr>
              <w:t>good</w:t>
            </w:r>
            <w:r w:rsidR="001027E6" w:rsidRPr="006402B0">
              <w:rPr>
                <w:lang w:val="en-US"/>
              </w:rPr>
              <w:t>s</w:t>
            </w:r>
            <w:r w:rsidR="006377A4" w:rsidRPr="006402B0">
              <w:rPr>
                <w:lang w:val="en-US"/>
              </w:rPr>
              <w:t xml:space="preserve"> are presented at </w:t>
            </w:r>
            <w:r w:rsidR="00057B27" w:rsidRPr="006402B0">
              <w:rPr>
                <w:lang w:val="en-US"/>
              </w:rPr>
              <w:t xml:space="preserve">the </w:t>
            </w:r>
            <w:r w:rsidR="006377A4" w:rsidRPr="006402B0">
              <w:rPr>
                <w:lang w:val="en-US"/>
              </w:rPr>
              <w:t>PCO</w:t>
            </w:r>
            <w:r w:rsidRPr="006402B0">
              <w:rPr>
                <w:lang w:val="en-US"/>
              </w:rPr>
              <w:t>.</w:t>
            </w:r>
          </w:p>
        </w:tc>
      </w:tr>
    </w:tbl>
    <w:p w14:paraId="421AF3D2" w14:textId="2D28A249" w:rsidR="006377A4" w:rsidRPr="006402B0" w:rsidRDefault="006377A4" w:rsidP="00122480">
      <w:pPr>
        <w:rPr>
          <w:lang w:val="en-US"/>
        </w:rPr>
      </w:pPr>
    </w:p>
    <w:tbl>
      <w:tblPr>
        <w:tblW w:w="0" w:type="auto"/>
        <w:tblInd w:w="108" w:type="dxa"/>
        <w:tblBorders>
          <w:top w:val="single" w:sz="12" w:space="0" w:color="auto"/>
          <w:left w:val="single" w:sz="12" w:space="0" w:color="auto"/>
          <w:bottom w:val="single" w:sz="12" w:space="0" w:color="auto"/>
          <w:right w:val="single" w:sz="12" w:space="0" w:color="auto"/>
          <w:insideH w:val="single" w:sz="12" w:space="0" w:color="auto"/>
          <w:insideV w:val="single" w:sz="6" w:space="0" w:color="auto"/>
        </w:tblBorders>
        <w:tblLook w:val="0000" w:firstRow="0" w:lastRow="0" w:firstColumn="0" w:lastColumn="0" w:noHBand="0" w:noVBand="0"/>
      </w:tblPr>
      <w:tblGrid>
        <w:gridCol w:w="8933"/>
      </w:tblGrid>
      <w:tr w:rsidR="4D59E22E" w14:paraId="698ECAD7" w14:textId="77777777" w:rsidTr="45A5603B">
        <w:tc>
          <w:tcPr>
            <w:tcW w:w="9072" w:type="dxa"/>
          </w:tcPr>
          <w:p w14:paraId="3D3F77E9" w14:textId="76931C28" w:rsidR="4D59E22E" w:rsidRPr="00122480" w:rsidRDefault="428F66C1" w:rsidP="00122480">
            <w:pPr>
              <w:pStyle w:val="TableID"/>
            </w:pPr>
            <w:r w:rsidRPr="00122480">
              <w:t xml:space="preserve">IE401 </w:t>
            </w:r>
            <w:r w:rsidR="00BD36D9">
              <w:t>I</w:t>
            </w:r>
            <w:r w:rsidRPr="00122480">
              <w:t>s Received</w:t>
            </w:r>
          </w:p>
        </w:tc>
      </w:tr>
      <w:tr w:rsidR="4D59E22E" w14:paraId="4002050D" w14:textId="77777777" w:rsidTr="45A5603B">
        <w:tc>
          <w:tcPr>
            <w:tcW w:w="9072" w:type="dxa"/>
          </w:tcPr>
          <w:p w14:paraId="5451D3D7" w14:textId="5DBCD66C" w:rsidR="4D59E22E" w:rsidRPr="00122480" w:rsidRDefault="4D59E22E" w:rsidP="00122480">
            <w:pPr>
              <w:pStyle w:val="Table"/>
              <w:rPr>
                <w:rStyle w:val="Bold"/>
              </w:rPr>
            </w:pPr>
            <w:r w:rsidRPr="00122480">
              <w:rPr>
                <w:rStyle w:val="Bold"/>
              </w:rPr>
              <w:t xml:space="preserve">Organisation: </w:t>
            </w:r>
            <w:r>
              <w:t>National Customs Administration</w:t>
            </w:r>
          </w:p>
        </w:tc>
      </w:tr>
      <w:tr w:rsidR="4D59E22E" w14:paraId="5AEF835D" w14:textId="77777777" w:rsidTr="45A5603B">
        <w:tc>
          <w:tcPr>
            <w:tcW w:w="9072" w:type="dxa"/>
          </w:tcPr>
          <w:p w14:paraId="2E4A3054" w14:textId="2A68373A" w:rsidR="4D59E22E" w:rsidRPr="00122480" w:rsidRDefault="4D59E22E" w:rsidP="00122480">
            <w:pPr>
              <w:pStyle w:val="Table"/>
              <w:rPr>
                <w:rStyle w:val="Bold"/>
              </w:rPr>
            </w:pPr>
            <w:r w:rsidRPr="00122480">
              <w:rPr>
                <w:rStyle w:val="Bold"/>
              </w:rPr>
              <w:t xml:space="preserve">Location: </w:t>
            </w:r>
            <w:r w:rsidR="428F66C1" w:rsidRPr="00122480">
              <w:rPr>
                <w:rStyle w:val="Bold"/>
                <w:b w:val="0"/>
              </w:rPr>
              <w:t>P</w:t>
            </w:r>
            <w:r w:rsidRPr="00122480">
              <w:t>CO</w:t>
            </w:r>
          </w:p>
        </w:tc>
      </w:tr>
      <w:tr w:rsidR="4D59E22E" w:rsidRPr="00AC2EB7" w14:paraId="36034CFF" w14:textId="77777777" w:rsidTr="45A5603B">
        <w:tc>
          <w:tcPr>
            <w:tcW w:w="9072" w:type="dxa"/>
          </w:tcPr>
          <w:p w14:paraId="25396718" w14:textId="03FC5000" w:rsidR="4D59E22E" w:rsidRPr="00122480" w:rsidRDefault="7C6587CB" w:rsidP="00122480">
            <w:pPr>
              <w:pStyle w:val="Table"/>
            </w:pPr>
            <w:r w:rsidRPr="00122480">
              <w:t xml:space="preserve">A notification IE401 is received requiring </w:t>
            </w:r>
            <w:r w:rsidR="7CC4FAE7" w:rsidRPr="00122480">
              <w:t>a validation for national data.</w:t>
            </w:r>
          </w:p>
        </w:tc>
      </w:tr>
    </w:tbl>
    <w:p w14:paraId="49220499" w14:textId="77777777" w:rsidR="4D59E22E" w:rsidRPr="00122480" w:rsidRDefault="4D59E22E" w:rsidP="00122480">
      <w:pPr>
        <w:pStyle w:val="Subtitle1"/>
        <w:jc w:val="both"/>
      </w:pPr>
    </w:p>
    <w:tbl>
      <w:tblPr>
        <w:tblW w:w="0" w:type="auto"/>
        <w:tblInd w:w="108" w:type="dxa"/>
        <w:tblBorders>
          <w:top w:val="single" w:sz="12" w:space="0" w:color="auto"/>
          <w:left w:val="single" w:sz="12" w:space="0" w:color="auto"/>
          <w:bottom w:val="single" w:sz="12" w:space="0" w:color="auto"/>
          <w:right w:val="single" w:sz="12" w:space="0" w:color="auto"/>
          <w:insideH w:val="single" w:sz="12" w:space="0" w:color="auto"/>
          <w:insideV w:val="single" w:sz="6" w:space="0" w:color="auto"/>
        </w:tblBorders>
        <w:tblLayout w:type="fixed"/>
        <w:tblCellMar>
          <w:left w:w="107" w:type="dxa"/>
          <w:right w:w="107" w:type="dxa"/>
        </w:tblCellMar>
        <w:tblLook w:val="0000" w:firstRow="0" w:lastRow="0" w:firstColumn="0" w:lastColumn="0" w:noHBand="0" w:noVBand="0"/>
      </w:tblPr>
      <w:tblGrid>
        <w:gridCol w:w="9072"/>
      </w:tblGrid>
      <w:tr w:rsidR="006377A4" w:rsidRPr="006402B0" w14:paraId="4424D5F3" w14:textId="77777777" w:rsidTr="6E5E9949">
        <w:tc>
          <w:tcPr>
            <w:tcW w:w="9072" w:type="dxa"/>
          </w:tcPr>
          <w:p w14:paraId="2302F95B" w14:textId="6D5B6083" w:rsidR="006377A4" w:rsidRPr="006402B0" w:rsidRDefault="005C4EA2" w:rsidP="005C4EA2">
            <w:pPr>
              <w:spacing w:after="0" w:line="240" w:lineRule="auto"/>
              <w:rPr>
                <w:rFonts w:eastAsia="Times New Roman" w:cstheme="minorHAnsi"/>
                <w:b/>
                <w:sz w:val="20"/>
                <w:szCs w:val="20"/>
                <w:lang w:val="en-US"/>
              </w:rPr>
            </w:pPr>
            <w:r w:rsidRPr="006402B0">
              <w:rPr>
                <w:rFonts w:eastAsia="Times New Roman" w:cstheme="minorHAnsi"/>
                <w:b/>
                <w:sz w:val="20"/>
                <w:szCs w:val="20"/>
                <w:lang w:val="en-US"/>
              </w:rPr>
              <w:lastRenderedPageBreak/>
              <w:t xml:space="preserve">Result Of Validation At PCO Is Received </w:t>
            </w:r>
          </w:p>
        </w:tc>
      </w:tr>
      <w:tr w:rsidR="006377A4" w:rsidRPr="009C5330" w14:paraId="696EFF3D" w14:textId="77777777" w:rsidTr="6E5E9949">
        <w:tc>
          <w:tcPr>
            <w:tcW w:w="9072" w:type="dxa"/>
          </w:tcPr>
          <w:p w14:paraId="5430A677" w14:textId="60C77FEC" w:rsidR="006377A4" w:rsidRPr="009C5330" w:rsidRDefault="006377A4" w:rsidP="006B36BA">
            <w:pPr>
              <w:pStyle w:val="Table"/>
              <w:jc w:val="both"/>
              <w:rPr>
                <w:rStyle w:val="Bold"/>
              </w:rPr>
            </w:pPr>
            <w:r w:rsidRPr="009C5330">
              <w:rPr>
                <w:rStyle w:val="Bold"/>
              </w:rPr>
              <w:t>Organisation:</w:t>
            </w:r>
            <w:r w:rsidR="00592524">
              <w:rPr>
                <w:rStyle w:val="Bold"/>
              </w:rPr>
              <w:t xml:space="preserve"> </w:t>
            </w:r>
            <w:r w:rsidR="00592524" w:rsidRPr="002F79DA">
              <w:t>National Customs Administration</w:t>
            </w:r>
          </w:p>
        </w:tc>
      </w:tr>
      <w:tr w:rsidR="006377A4" w:rsidRPr="009C5330" w14:paraId="373788D6" w14:textId="77777777" w:rsidTr="6E5E9949">
        <w:tc>
          <w:tcPr>
            <w:tcW w:w="9072" w:type="dxa"/>
          </w:tcPr>
          <w:p w14:paraId="6242C975" w14:textId="25DF7FFB" w:rsidR="006377A4" w:rsidRPr="009C5330" w:rsidRDefault="000F28C7" w:rsidP="006B36BA">
            <w:pPr>
              <w:pStyle w:val="Table"/>
              <w:jc w:val="both"/>
              <w:rPr>
                <w:rStyle w:val="Bold"/>
              </w:rPr>
            </w:pPr>
            <w:r w:rsidRPr="009C5330">
              <w:rPr>
                <w:rStyle w:val="Bold"/>
              </w:rPr>
              <w:t>Location</w:t>
            </w:r>
            <w:r w:rsidR="006377A4" w:rsidRPr="009C5330">
              <w:rPr>
                <w:rStyle w:val="Bold"/>
              </w:rPr>
              <w:t xml:space="preserve">: </w:t>
            </w:r>
            <w:r w:rsidR="006377A4" w:rsidRPr="009C5330">
              <w:t>PCO</w:t>
            </w:r>
          </w:p>
        </w:tc>
      </w:tr>
      <w:tr w:rsidR="006377A4" w:rsidRPr="00AC2EB7" w14:paraId="773B8E17" w14:textId="77777777" w:rsidTr="6E5E9949">
        <w:tc>
          <w:tcPr>
            <w:tcW w:w="9072" w:type="dxa"/>
          </w:tcPr>
          <w:p w14:paraId="688952D4" w14:textId="16A7592B" w:rsidR="006377A4" w:rsidRPr="005C4EA2" w:rsidRDefault="005C4EA2" w:rsidP="005C4EA2">
            <w:pPr>
              <w:spacing w:after="0" w:line="240" w:lineRule="auto"/>
              <w:rPr>
                <w:rFonts w:eastAsia="Times New Roman" w:cstheme="minorHAnsi"/>
                <w:sz w:val="24"/>
                <w:szCs w:val="24"/>
              </w:rPr>
            </w:pPr>
            <w:r w:rsidRPr="005C4EA2">
              <w:rPr>
                <w:rFonts w:eastAsia="Times New Roman" w:cstheme="minorHAnsi"/>
                <w:sz w:val="20"/>
                <w:szCs w:val="20"/>
              </w:rPr>
              <w:t>The message sent by the PCO containing the validation results is received by the SCO.</w:t>
            </w:r>
          </w:p>
        </w:tc>
      </w:tr>
    </w:tbl>
    <w:p w14:paraId="62463630" w14:textId="1225A95F" w:rsidR="00C30028" w:rsidRPr="009C5330" w:rsidRDefault="00C30028" w:rsidP="00450930">
      <w:pPr>
        <w:pStyle w:val="Subtitle1"/>
        <w:jc w:val="both"/>
      </w:pPr>
      <w:r w:rsidRPr="009C5330">
        <w:t>Processes</w:t>
      </w:r>
    </w:p>
    <w:tbl>
      <w:tblPr>
        <w:tblW w:w="9071" w:type="dxa"/>
        <w:tblInd w:w="1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107" w:type="dxa"/>
          <w:right w:w="107" w:type="dxa"/>
        </w:tblCellMar>
        <w:tblLook w:val="0000" w:firstRow="0" w:lastRow="0" w:firstColumn="0" w:lastColumn="0" w:noHBand="0" w:noVBand="0"/>
      </w:tblPr>
      <w:tblGrid>
        <w:gridCol w:w="6520"/>
        <w:gridCol w:w="2551"/>
      </w:tblGrid>
      <w:tr w:rsidR="00C30028" w:rsidRPr="009C5330" w14:paraId="62463633" w14:textId="77777777" w:rsidTr="6E5E9949">
        <w:tc>
          <w:tcPr>
            <w:tcW w:w="6520" w:type="dxa"/>
          </w:tcPr>
          <w:p w14:paraId="62463631" w14:textId="7E1E6007" w:rsidR="00C30028" w:rsidRPr="009C5330" w:rsidRDefault="000911E7" w:rsidP="00450930">
            <w:pPr>
              <w:pStyle w:val="TableID"/>
              <w:jc w:val="both"/>
            </w:pPr>
            <w:r w:rsidRPr="009C5330">
              <w:t xml:space="preserve">Register </w:t>
            </w:r>
            <w:r w:rsidR="006A1A48">
              <w:t>Customs Declaration</w:t>
            </w:r>
          </w:p>
        </w:tc>
        <w:tc>
          <w:tcPr>
            <w:tcW w:w="2551" w:type="dxa"/>
          </w:tcPr>
          <w:p w14:paraId="62463632" w14:textId="55B8191A" w:rsidR="00C30028" w:rsidRPr="009C5330" w:rsidRDefault="004C6B93" w:rsidP="004C6B93">
            <w:pPr>
              <w:pStyle w:val="TableID"/>
              <w:jc w:val="both"/>
            </w:pPr>
            <w:r w:rsidRPr="009C5330">
              <w:t>Process: L4-</w:t>
            </w:r>
            <w:r w:rsidR="00197819" w:rsidRPr="009C5330">
              <w:t>CCI</w:t>
            </w:r>
            <w:r w:rsidR="000911E7" w:rsidRPr="009C5330">
              <w:t>-01-01</w:t>
            </w:r>
          </w:p>
        </w:tc>
      </w:tr>
      <w:tr w:rsidR="00C30028" w:rsidRPr="009C5330" w14:paraId="62463635" w14:textId="77777777" w:rsidTr="00122480">
        <w:tc>
          <w:tcPr>
            <w:tcW w:w="9071" w:type="dxa"/>
            <w:gridSpan w:val="2"/>
            <w:tcBorders>
              <w:top w:val="single" w:sz="12" w:space="0" w:color="auto"/>
              <w:left w:val="single" w:sz="12" w:space="0" w:color="auto"/>
              <w:bottom w:val="single" w:sz="12" w:space="0" w:color="auto"/>
              <w:right w:val="single" w:sz="12" w:space="0" w:color="auto"/>
            </w:tcBorders>
          </w:tcPr>
          <w:p w14:paraId="62463634" w14:textId="390A590D" w:rsidR="00C30028" w:rsidRPr="009C5330" w:rsidRDefault="000F28C7" w:rsidP="00450930">
            <w:pPr>
              <w:pStyle w:val="Table"/>
              <w:jc w:val="both"/>
              <w:rPr>
                <w:rStyle w:val="Bold"/>
              </w:rPr>
            </w:pPr>
            <w:r w:rsidRPr="009C5330">
              <w:rPr>
                <w:rStyle w:val="Bold"/>
              </w:rPr>
              <w:t>Organisation</w:t>
            </w:r>
            <w:r w:rsidR="00C30028" w:rsidRPr="009C5330">
              <w:rPr>
                <w:rStyle w:val="Bold"/>
              </w:rPr>
              <w:t xml:space="preserve">: </w:t>
            </w:r>
            <w:r w:rsidR="007F774F" w:rsidRPr="002F79DA">
              <w:t>National Customs Administration</w:t>
            </w:r>
          </w:p>
        </w:tc>
      </w:tr>
      <w:tr w:rsidR="00C30028" w:rsidRPr="009C5330" w14:paraId="62463637" w14:textId="77777777" w:rsidTr="00122480">
        <w:tc>
          <w:tcPr>
            <w:tcW w:w="9071" w:type="dxa"/>
            <w:gridSpan w:val="2"/>
            <w:tcBorders>
              <w:top w:val="single" w:sz="12" w:space="0" w:color="auto"/>
              <w:left w:val="single" w:sz="12" w:space="0" w:color="auto"/>
              <w:bottom w:val="single" w:sz="12" w:space="0" w:color="auto"/>
              <w:right w:val="single" w:sz="12" w:space="0" w:color="auto"/>
            </w:tcBorders>
          </w:tcPr>
          <w:p w14:paraId="62463636" w14:textId="502186FB" w:rsidR="00C30028" w:rsidRPr="007F774F" w:rsidRDefault="000F28C7" w:rsidP="00450930">
            <w:pPr>
              <w:pStyle w:val="Table"/>
              <w:jc w:val="both"/>
              <w:rPr>
                <w:rStyle w:val="Bold"/>
              </w:rPr>
            </w:pPr>
            <w:r w:rsidRPr="009C5330">
              <w:rPr>
                <w:rStyle w:val="Bold"/>
              </w:rPr>
              <w:t>Location</w:t>
            </w:r>
            <w:r w:rsidR="00981B96" w:rsidRPr="009C5330">
              <w:rPr>
                <w:rStyle w:val="Bold"/>
              </w:rPr>
              <w:t>:</w:t>
            </w:r>
            <w:r w:rsidR="007F774F">
              <w:rPr>
                <w:rStyle w:val="Bold"/>
              </w:rPr>
              <w:t xml:space="preserve"> </w:t>
            </w:r>
            <w:r w:rsidR="007F774F" w:rsidRPr="007F774F">
              <w:rPr>
                <w:rStyle w:val="Bold"/>
                <w:b w:val="0"/>
              </w:rPr>
              <w:t>SCO</w:t>
            </w:r>
          </w:p>
        </w:tc>
      </w:tr>
      <w:tr w:rsidR="00C30028" w:rsidRPr="00AC2EB7" w14:paraId="6246365D" w14:textId="77777777" w:rsidTr="00122480">
        <w:tc>
          <w:tcPr>
            <w:tcW w:w="9071" w:type="dxa"/>
            <w:gridSpan w:val="2"/>
            <w:tcBorders>
              <w:top w:val="single" w:sz="12" w:space="0" w:color="auto"/>
              <w:left w:val="single" w:sz="12" w:space="0" w:color="auto"/>
              <w:bottom w:val="single" w:sz="12" w:space="0" w:color="auto"/>
              <w:right w:val="single" w:sz="12" w:space="0" w:color="auto"/>
            </w:tcBorders>
          </w:tcPr>
          <w:p w14:paraId="306C809A" w14:textId="19EA6986" w:rsidR="00A712A4" w:rsidRPr="006402B0" w:rsidRDefault="00455222" w:rsidP="00057B27">
            <w:pPr>
              <w:spacing w:after="0" w:line="240" w:lineRule="auto"/>
              <w:rPr>
                <w:rFonts w:eastAsia="Times New Roman" w:cstheme="minorHAnsi"/>
                <w:sz w:val="20"/>
                <w:szCs w:val="20"/>
                <w:lang w:val="en-US"/>
              </w:rPr>
            </w:pPr>
            <w:r w:rsidRPr="006402B0">
              <w:rPr>
                <w:rFonts w:cstheme="minorHAnsi"/>
                <w:b/>
                <w:sz w:val="20"/>
                <w:szCs w:val="20"/>
                <w:lang w:val="en-US"/>
              </w:rPr>
              <w:t>Description:</w:t>
            </w:r>
            <w:r w:rsidR="00FB672B" w:rsidRPr="006402B0">
              <w:rPr>
                <w:rFonts w:cstheme="minorHAnsi"/>
                <w:sz w:val="20"/>
                <w:szCs w:val="20"/>
                <w:lang w:val="en-US"/>
              </w:rPr>
              <w:t xml:space="preserve"> </w:t>
            </w:r>
            <w:r w:rsidR="005422CA" w:rsidRPr="006402B0">
              <w:rPr>
                <w:rFonts w:eastAsia="Times New Roman" w:cstheme="minorHAnsi"/>
                <w:sz w:val="20"/>
                <w:szCs w:val="20"/>
                <w:lang w:val="en-US"/>
              </w:rPr>
              <w:t xml:space="preserve">The process starts when the Customs Declaration is lodged by the Declarant either when the goods have been presented to the Presentation Customs Office or not. In order for the Customs Declaration to be registered in the system, a verification of the authorisation of the holder to present to the competent customs office and a positive result of validation (semantic, syntactic, business level) are needed. </w:t>
            </w:r>
          </w:p>
          <w:p w14:paraId="50DF09DA" w14:textId="77777777" w:rsidR="00927BBD" w:rsidRPr="006402B0" w:rsidRDefault="00927BBD" w:rsidP="00057B27">
            <w:pPr>
              <w:spacing w:after="0" w:line="240" w:lineRule="auto"/>
              <w:rPr>
                <w:rFonts w:eastAsia="Times New Roman" w:cstheme="minorHAnsi"/>
                <w:sz w:val="20"/>
                <w:szCs w:val="20"/>
                <w:lang w:val="en-US"/>
              </w:rPr>
            </w:pPr>
          </w:p>
          <w:p w14:paraId="0AB529BA" w14:textId="77777777" w:rsidR="00927BBD" w:rsidRPr="006402B0" w:rsidRDefault="005422CA" w:rsidP="00057B27">
            <w:pPr>
              <w:spacing w:after="0" w:line="240" w:lineRule="auto"/>
              <w:rPr>
                <w:rFonts w:eastAsia="Times New Roman" w:cstheme="minorHAnsi"/>
                <w:sz w:val="20"/>
                <w:szCs w:val="20"/>
                <w:lang w:val="en-US"/>
              </w:rPr>
            </w:pPr>
            <w:r w:rsidRPr="006402B0">
              <w:rPr>
                <w:rFonts w:eastAsia="Times New Roman" w:cstheme="minorHAnsi"/>
                <w:sz w:val="20"/>
                <w:szCs w:val="20"/>
                <w:lang w:val="en-US"/>
              </w:rPr>
              <w:t xml:space="preserve">If the Customs Declaration is proven not to be valid at any Customs Office (SCO and PCO), the Declarant is informed regarding the rejection. </w:t>
            </w:r>
          </w:p>
          <w:p w14:paraId="46CA6E49" w14:textId="77777777" w:rsidR="00927BBD" w:rsidRPr="006402B0" w:rsidRDefault="00927BBD" w:rsidP="00057B27">
            <w:pPr>
              <w:spacing w:after="0" w:line="240" w:lineRule="auto"/>
              <w:rPr>
                <w:rFonts w:eastAsia="Times New Roman" w:cstheme="minorHAnsi"/>
                <w:sz w:val="20"/>
                <w:szCs w:val="20"/>
                <w:lang w:val="en-US"/>
              </w:rPr>
            </w:pPr>
          </w:p>
          <w:p w14:paraId="4D7143C7" w14:textId="77777777" w:rsidR="00927BBD" w:rsidRDefault="005422CA" w:rsidP="00057B27">
            <w:pPr>
              <w:spacing w:after="0" w:line="240" w:lineRule="auto"/>
              <w:rPr>
                <w:rFonts w:eastAsia="Times New Roman" w:cstheme="minorHAnsi"/>
                <w:sz w:val="20"/>
                <w:szCs w:val="20"/>
              </w:rPr>
            </w:pPr>
            <w:r w:rsidRPr="005422CA">
              <w:rPr>
                <w:rFonts w:eastAsia="Times New Roman" w:cstheme="minorHAnsi"/>
                <w:sz w:val="20"/>
                <w:szCs w:val="20"/>
              </w:rPr>
              <w:t xml:space="preserve">If the Customs Declaration is proven to be valid, then it is recorded in the system which calculates the taxes and duties to be secured. </w:t>
            </w:r>
          </w:p>
          <w:p w14:paraId="427277B2" w14:textId="77777777" w:rsidR="00927BBD" w:rsidRDefault="00927BBD" w:rsidP="00057B27">
            <w:pPr>
              <w:spacing w:after="0" w:line="240" w:lineRule="auto"/>
              <w:rPr>
                <w:rFonts w:eastAsia="Times New Roman" w:cstheme="minorHAnsi"/>
                <w:sz w:val="20"/>
                <w:szCs w:val="20"/>
              </w:rPr>
            </w:pPr>
          </w:p>
          <w:p w14:paraId="6246365C" w14:textId="7D8A6C87" w:rsidR="00455222" w:rsidRPr="00057B27" w:rsidRDefault="005422CA" w:rsidP="00057B27">
            <w:pPr>
              <w:spacing w:after="0" w:line="240" w:lineRule="auto"/>
              <w:rPr>
                <w:rFonts w:ascii="Times New Roman" w:eastAsia="Times New Roman" w:hAnsi="Times New Roman" w:cs="Times New Roman"/>
                <w:sz w:val="24"/>
                <w:szCs w:val="24"/>
              </w:rPr>
            </w:pPr>
            <w:r w:rsidRPr="006402B0">
              <w:rPr>
                <w:rFonts w:eastAsia="Times New Roman" w:cstheme="minorHAnsi"/>
                <w:sz w:val="20"/>
                <w:szCs w:val="20"/>
                <w:lang w:val="en-US"/>
              </w:rPr>
              <w:t xml:space="preserve">When the Customs Declaration is registered it is identified whether Lodgement is combined with a presentation of goods or not. A provisional Master Reference Number (MRN) is assigned to the Customs Declaration so the Customs Offices are able to track any status change of the Customs Declaration until the acceptance. The successful registration along with the provisional MRN is communicated to the Declarant only in case the Customs Declaration is lodged prior to presentation to enable the Declarant to reference on the lodged Customs Declaration when other legal procedures (e.g. Amendment Request) are used. PCO gets also notified about the registration of the Customs Declaration. The Risk Analysis of the Customs Declaration is initiated and the Presentation Notification is expected by the Declarant. </w:t>
            </w:r>
            <w:r w:rsidRPr="005422CA">
              <w:rPr>
                <w:rFonts w:eastAsia="Times New Roman" w:cstheme="minorHAnsi"/>
                <w:sz w:val="20"/>
                <w:szCs w:val="20"/>
              </w:rPr>
              <w:t>If the goods are presented upon Lodgement of the Customs Declaration, the Acceptance of the Customs Declaration is initiated.</w:t>
            </w:r>
          </w:p>
        </w:tc>
      </w:tr>
    </w:tbl>
    <w:p w14:paraId="4E0CD512" w14:textId="508C3F47" w:rsidR="00064BCE" w:rsidRPr="009C5330" w:rsidRDefault="00064BCE" w:rsidP="00B73E97">
      <w:pPr>
        <w:sectPr w:rsidR="00064BCE" w:rsidRPr="009C5330" w:rsidSect="00A32457">
          <w:pgSz w:w="11907" w:h="16840" w:code="9"/>
          <w:pgMar w:top="1701" w:right="1418" w:bottom="1134" w:left="1418" w:header="720" w:footer="567" w:gutter="0"/>
          <w:cols w:space="720"/>
          <w:docGrid w:linePitch="360"/>
        </w:sectPr>
      </w:pPr>
      <w:bookmarkStart w:id="3602" w:name="_Toc505784832"/>
      <w:bookmarkStart w:id="3603" w:name="_Toc505784926"/>
      <w:bookmarkStart w:id="3604" w:name="_Toc505785020"/>
      <w:bookmarkStart w:id="3605" w:name="_Toc505785114"/>
      <w:bookmarkStart w:id="3606" w:name="_Toc505785208"/>
      <w:bookmarkStart w:id="3607" w:name="_Toc505785302"/>
      <w:bookmarkStart w:id="3608" w:name="_Toc505785396"/>
      <w:bookmarkStart w:id="3609" w:name="_Toc505785490"/>
      <w:bookmarkStart w:id="3610" w:name="_Toc505785584"/>
      <w:bookmarkStart w:id="3611" w:name="_Toc505785678"/>
      <w:bookmarkStart w:id="3612" w:name="_Toc505785772"/>
      <w:bookmarkStart w:id="3613" w:name="_Toc505785866"/>
      <w:bookmarkStart w:id="3614" w:name="_Toc505785960"/>
      <w:bookmarkStart w:id="3615" w:name="_Toc505786054"/>
      <w:bookmarkStart w:id="3616" w:name="_Toc505786148"/>
      <w:bookmarkStart w:id="3617" w:name="_Toc505786242"/>
      <w:bookmarkStart w:id="3618" w:name="_Toc505786336"/>
      <w:bookmarkStart w:id="3619" w:name="_Toc505786430"/>
      <w:bookmarkStart w:id="3620" w:name="_Toc505786524"/>
      <w:bookmarkStart w:id="3621" w:name="_Toc505786618"/>
      <w:bookmarkStart w:id="3622" w:name="_Toc505786712"/>
      <w:bookmarkStart w:id="3623" w:name="_Toc505786806"/>
      <w:bookmarkStart w:id="3624" w:name="_Toc505786916"/>
      <w:bookmarkStart w:id="3625" w:name="_Toc505787010"/>
      <w:bookmarkStart w:id="3626" w:name="_Toc505787168"/>
      <w:bookmarkStart w:id="3627" w:name="_Toc505787262"/>
      <w:bookmarkStart w:id="3628" w:name="_Toc505787356"/>
      <w:bookmarkStart w:id="3629" w:name="_Toc505787450"/>
      <w:bookmarkStart w:id="3630" w:name="_Toc505787544"/>
      <w:bookmarkStart w:id="3631" w:name="_Toc505787638"/>
      <w:bookmarkStart w:id="3632" w:name="_Toc505787732"/>
      <w:bookmarkStart w:id="3633" w:name="_Toc505787826"/>
      <w:bookmarkStart w:id="3634" w:name="_Toc505787920"/>
      <w:bookmarkStart w:id="3635" w:name="_Toc505788014"/>
      <w:bookmarkStart w:id="3636" w:name="_Toc505788108"/>
      <w:bookmarkStart w:id="3637" w:name="_Toc505788202"/>
      <w:bookmarkStart w:id="3638" w:name="_Toc505788296"/>
      <w:bookmarkStart w:id="3639" w:name="_Toc505788390"/>
      <w:bookmarkStart w:id="3640" w:name="_Toc505848287"/>
      <w:bookmarkStart w:id="3641" w:name="_Toc505854938"/>
      <w:bookmarkStart w:id="3642" w:name="_Toc500238112"/>
      <w:bookmarkStart w:id="3643" w:name="_Toc500241851"/>
      <w:bookmarkStart w:id="3644" w:name="_Toc500242244"/>
      <w:bookmarkStart w:id="3645" w:name="_Toc500245474"/>
      <w:bookmarkStart w:id="3646" w:name="_Toc500245951"/>
      <w:bookmarkStart w:id="3647" w:name="_Toc500247789"/>
      <w:bookmarkStart w:id="3648" w:name="_Toc500247994"/>
      <w:bookmarkStart w:id="3649" w:name="_Toc500248257"/>
      <w:bookmarkStart w:id="3650" w:name="_Toc500248462"/>
      <w:bookmarkStart w:id="3651" w:name="_Toc500248667"/>
      <w:bookmarkStart w:id="3652" w:name="_Toc500248872"/>
      <w:bookmarkStart w:id="3653" w:name="_Toc500249077"/>
      <w:bookmarkStart w:id="3654" w:name="_Toc500249367"/>
      <w:bookmarkStart w:id="3655" w:name="_Toc500249572"/>
      <w:bookmarkStart w:id="3656" w:name="_Toc500249776"/>
      <w:bookmarkStart w:id="3657" w:name="_Toc500249980"/>
      <w:bookmarkStart w:id="3658" w:name="_Toc500250184"/>
      <w:bookmarkStart w:id="3659" w:name="_Toc500250390"/>
      <w:bookmarkStart w:id="3660" w:name="_Toc500250594"/>
      <w:bookmarkStart w:id="3661" w:name="_Toc500250799"/>
      <w:bookmarkStart w:id="3662" w:name="_Toc500251004"/>
      <w:bookmarkStart w:id="3663" w:name="_Toc500251208"/>
      <w:bookmarkStart w:id="3664" w:name="_Toc500251412"/>
      <w:bookmarkStart w:id="3665" w:name="_Toc500251703"/>
      <w:bookmarkStart w:id="3666" w:name="_Toc500951737"/>
      <w:bookmarkStart w:id="3667" w:name="_Toc501037145"/>
      <w:bookmarkStart w:id="3668" w:name="_Toc500238114"/>
      <w:bookmarkStart w:id="3669" w:name="_Toc500241853"/>
      <w:bookmarkStart w:id="3670" w:name="_Toc500242246"/>
      <w:bookmarkStart w:id="3671" w:name="_Toc500245476"/>
      <w:bookmarkStart w:id="3672" w:name="_Toc500245953"/>
      <w:bookmarkStart w:id="3673" w:name="_Toc500247791"/>
      <w:bookmarkStart w:id="3674" w:name="_Toc500247996"/>
      <w:bookmarkStart w:id="3675" w:name="_Toc500248259"/>
      <w:bookmarkStart w:id="3676" w:name="_Toc500248464"/>
      <w:bookmarkStart w:id="3677" w:name="_Toc500248669"/>
      <w:bookmarkStart w:id="3678" w:name="_Toc500248874"/>
      <w:bookmarkStart w:id="3679" w:name="_Toc500249079"/>
      <w:bookmarkStart w:id="3680" w:name="_Toc500249369"/>
      <w:bookmarkStart w:id="3681" w:name="_Toc500249574"/>
      <w:bookmarkStart w:id="3682" w:name="_Toc500249778"/>
      <w:bookmarkStart w:id="3683" w:name="_Toc500249982"/>
      <w:bookmarkStart w:id="3684" w:name="_Toc500250186"/>
      <w:bookmarkStart w:id="3685" w:name="_Toc500250392"/>
      <w:bookmarkStart w:id="3686" w:name="_Toc500250596"/>
      <w:bookmarkStart w:id="3687" w:name="_Toc500250801"/>
      <w:bookmarkStart w:id="3688" w:name="_Toc500251006"/>
      <w:bookmarkStart w:id="3689" w:name="_Toc500251210"/>
      <w:bookmarkStart w:id="3690" w:name="_Toc500251414"/>
      <w:bookmarkStart w:id="3691" w:name="_Toc500251705"/>
      <w:bookmarkStart w:id="3692" w:name="_Toc500951739"/>
      <w:bookmarkStart w:id="3693" w:name="_Toc501037147"/>
      <w:bookmarkStart w:id="3694" w:name="_Toc500238116"/>
      <w:bookmarkStart w:id="3695" w:name="_Toc500241855"/>
      <w:bookmarkStart w:id="3696" w:name="_Toc500242248"/>
      <w:bookmarkStart w:id="3697" w:name="_Toc500245478"/>
      <w:bookmarkStart w:id="3698" w:name="_Toc500245955"/>
      <w:bookmarkStart w:id="3699" w:name="_Toc500247793"/>
      <w:bookmarkStart w:id="3700" w:name="_Toc500247998"/>
      <w:bookmarkStart w:id="3701" w:name="_Toc500248261"/>
      <w:bookmarkStart w:id="3702" w:name="_Toc500248466"/>
      <w:bookmarkStart w:id="3703" w:name="_Toc500248671"/>
      <w:bookmarkStart w:id="3704" w:name="_Toc500248876"/>
      <w:bookmarkStart w:id="3705" w:name="_Toc500249081"/>
      <w:bookmarkStart w:id="3706" w:name="_Toc500249371"/>
      <w:bookmarkStart w:id="3707" w:name="_Toc500249576"/>
      <w:bookmarkStart w:id="3708" w:name="_Toc500249780"/>
      <w:bookmarkStart w:id="3709" w:name="_Toc500249984"/>
      <w:bookmarkStart w:id="3710" w:name="_Toc500250188"/>
      <w:bookmarkStart w:id="3711" w:name="_Toc500250394"/>
      <w:bookmarkStart w:id="3712" w:name="_Toc500250598"/>
      <w:bookmarkStart w:id="3713" w:name="_Toc500250803"/>
      <w:bookmarkStart w:id="3714" w:name="_Toc500251008"/>
      <w:bookmarkStart w:id="3715" w:name="_Toc500251212"/>
      <w:bookmarkStart w:id="3716" w:name="_Toc500251416"/>
      <w:bookmarkStart w:id="3717" w:name="_Toc500251707"/>
      <w:bookmarkStart w:id="3718" w:name="_Toc500951741"/>
      <w:bookmarkStart w:id="3719" w:name="_Toc501037149"/>
      <w:bookmarkStart w:id="3720" w:name="_Toc490477170"/>
      <w:bookmarkStart w:id="3721" w:name="_Toc487799860"/>
      <w:bookmarkStart w:id="3722" w:name="_Toc490477171"/>
      <w:bookmarkStart w:id="3723" w:name="_Toc487799861"/>
      <w:bookmarkStart w:id="3724" w:name="_Toc490477172"/>
      <w:bookmarkStart w:id="3725" w:name="_Toc487799862"/>
      <w:bookmarkStart w:id="3726" w:name="_Toc490477173"/>
      <w:bookmarkStart w:id="3727" w:name="_Toc487799871"/>
      <w:bookmarkStart w:id="3728" w:name="_Toc490477182"/>
      <w:bookmarkStart w:id="3729" w:name="_Toc487799886"/>
      <w:bookmarkStart w:id="3730" w:name="_Toc490477197"/>
      <w:bookmarkStart w:id="3731" w:name="_Toc487799901"/>
      <w:bookmarkStart w:id="3732" w:name="_Toc490477212"/>
      <w:bookmarkStart w:id="3733" w:name="_Toc487799916"/>
      <w:bookmarkStart w:id="3734" w:name="_Toc490477227"/>
      <w:bookmarkStart w:id="3735" w:name="_Toc487799917"/>
      <w:bookmarkStart w:id="3736" w:name="_Toc490477228"/>
      <w:bookmarkStart w:id="3737" w:name="_Toc505784846"/>
      <w:bookmarkStart w:id="3738" w:name="_Toc505784940"/>
      <w:bookmarkStart w:id="3739" w:name="_Toc505785034"/>
      <w:bookmarkStart w:id="3740" w:name="_Toc505785128"/>
      <w:bookmarkStart w:id="3741" w:name="_Toc505785222"/>
      <w:bookmarkStart w:id="3742" w:name="_Toc505785316"/>
      <w:bookmarkStart w:id="3743" w:name="_Toc505785410"/>
      <w:bookmarkStart w:id="3744" w:name="_Toc505785504"/>
      <w:bookmarkStart w:id="3745" w:name="_Toc505785598"/>
      <w:bookmarkStart w:id="3746" w:name="_Toc505785692"/>
      <w:bookmarkStart w:id="3747" w:name="_Toc505785786"/>
      <w:bookmarkStart w:id="3748" w:name="_Toc505785880"/>
      <w:bookmarkStart w:id="3749" w:name="_Toc505785974"/>
      <w:bookmarkStart w:id="3750" w:name="_Toc505786068"/>
      <w:bookmarkStart w:id="3751" w:name="_Toc505786162"/>
      <w:bookmarkStart w:id="3752" w:name="_Toc505786256"/>
      <w:bookmarkStart w:id="3753" w:name="_Toc505786350"/>
      <w:bookmarkStart w:id="3754" w:name="_Toc505786444"/>
      <w:bookmarkStart w:id="3755" w:name="_Toc505786538"/>
      <w:bookmarkStart w:id="3756" w:name="_Toc505786632"/>
      <w:bookmarkStart w:id="3757" w:name="_Toc505786726"/>
      <w:bookmarkStart w:id="3758" w:name="_Toc505786820"/>
      <w:bookmarkStart w:id="3759" w:name="_Toc505786930"/>
      <w:bookmarkStart w:id="3760" w:name="_Toc505787024"/>
      <w:bookmarkStart w:id="3761" w:name="_Toc505787182"/>
      <w:bookmarkStart w:id="3762" w:name="_Toc505787276"/>
      <w:bookmarkStart w:id="3763" w:name="_Toc505787370"/>
      <w:bookmarkStart w:id="3764" w:name="_Toc505787464"/>
      <w:bookmarkStart w:id="3765" w:name="_Toc505787558"/>
      <w:bookmarkStart w:id="3766" w:name="_Toc505787652"/>
      <w:bookmarkStart w:id="3767" w:name="_Toc505787746"/>
      <w:bookmarkStart w:id="3768" w:name="_Toc505787840"/>
      <w:bookmarkStart w:id="3769" w:name="_Toc505787934"/>
      <w:bookmarkStart w:id="3770" w:name="_Toc505788028"/>
      <w:bookmarkStart w:id="3771" w:name="_Toc505788122"/>
      <w:bookmarkStart w:id="3772" w:name="_Toc505788216"/>
      <w:bookmarkStart w:id="3773" w:name="_Toc505788310"/>
      <w:bookmarkStart w:id="3774" w:name="_Toc505788404"/>
      <w:bookmarkStart w:id="3775" w:name="_Toc505848301"/>
      <w:bookmarkStart w:id="3776" w:name="_Toc505854952"/>
      <w:bookmarkStart w:id="3777" w:name="_Toc505784847"/>
      <w:bookmarkStart w:id="3778" w:name="_Toc505784941"/>
      <w:bookmarkStart w:id="3779" w:name="_Toc505785035"/>
      <w:bookmarkStart w:id="3780" w:name="_Toc505785129"/>
      <w:bookmarkStart w:id="3781" w:name="_Toc505785223"/>
      <w:bookmarkStart w:id="3782" w:name="_Toc505785317"/>
      <w:bookmarkStart w:id="3783" w:name="_Toc505785411"/>
      <w:bookmarkStart w:id="3784" w:name="_Toc505785505"/>
      <w:bookmarkStart w:id="3785" w:name="_Toc505785599"/>
      <w:bookmarkStart w:id="3786" w:name="_Toc505785693"/>
      <w:bookmarkStart w:id="3787" w:name="_Toc505785787"/>
      <w:bookmarkStart w:id="3788" w:name="_Toc505785881"/>
      <w:bookmarkStart w:id="3789" w:name="_Toc505785975"/>
      <w:bookmarkStart w:id="3790" w:name="_Toc505786069"/>
      <w:bookmarkStart w:id="3791" w:name="_Toc505786163"/>
      <w:bookmarkStart w:id="3792" w:name="_Toc505786257"/>
      <w:bookmarkStart w:id="3793" w:name="_Toc505786351"/>
      <w:bookmarkStart w:id="3794" w:name="_Toc505786445"/>
      <w:bookmarkStart w:id="3795" w:name="_Toc505786539"/>
      <w:bookmarkStart w:id="3796" w:name="_Toc505786633"/>
      <w:bookmarkStart w:id="3797" w:name="_Toc505786727"/>
      <w:bookmarkStart w:id="3798" w:name="_Toc505786821"/>
      <w:bookmarkStart w:id="3799" w:name="_Toc505786931"/>
      <w:bookmarkStart w:id="3800" w:name="_Toc505787025"/>
      <w:bookmarkStart w:id="3801" w:name="_Toc505787183"/>
      <w:bookmarkStart w:id="3802" w:name="_Toc505787277"/>
      <w:bookmarkStart w:id="3803" w:name="_Toc505787371"/>
      <w:bookmarkStart w:id="3804" w:name="_Toc505787465"/>
      <w:bookmarkStart w:id="3805" w:name="_Toc505787559"/>
      <w:bookmarkStart w:id="3806" w:name="_Toc505787653"/>
      <w:bookmarkStart w:id="3807" w:name="_Toc505787747"/>
      <w:bookmarkStart w:id="3808" w:name="_Toc505787841"/>
      <w:bookmarkStart w:id="3809" w:name="_Toc505787935"/>
      <w:bookmarkStart w:id="3810" w:name="_Toc505788029"/>
      <w:bookmarkStart w:id="3811" w:name="_Toc505788123"/>
      <w:bookmarkStart w:id="3812" w:name="_Toc505788217"/>
      <w:bookmarkStart w:id="3813" w:name="_Toc505788311"/>
      <w:bookmarkStart w:id="3814" w:name="_Toc505788405"/>
      <w:bookmarkStart w:id="3815" w:name="_Toc505848302"/>
      <w:bookmarkStart w:id="3816" w:name="_Toc505854953"/>
      <w:bookmarkStart w:id="3817" w:name="_Toc505784848"/>
      <w:bookmarkStart w:id="3818" w:name="_Toc505784942"/>
      <w:bookmarkStart w:id="3819" w:name="_Toc505785036"/>
      <w:bookmarkStart w:id="3820" w:name="_Toc505785130"/>
      <w:bookmarkStart w:id="3821" w:name="_Toc505785224"/>
      <w:bookmarkStart w:id="3822" w:name="_Toc505785318"/>
      <w:bookmarkStart w:id="3823" w:name="_Toc505785412"/>
      <w:bookmarkStart w:id="3824" w:name="_Toc505785506"/>
      <w:bookmarkStart w:id="3825" w:name="_Toc505785600"/>
      <w:bookmarkStart w:id="3826" w:name="_Toc505785694"/>
      <w:bookmarkStart w:id="3827" w:name="_Toc505785788"/>
      <w:bookmarkStart w:id="3828" w:name="_Toc505785882"/>
      <w:bookmarkStart w:id="3829" w:name="_Toc505785976"/>
      <w:bookmarkStart w:id="3830" w:name="_Toc505786070"/>
      <w:bookmarkStart w:id="3831" w:name="_Toc505786164"/>
      <w:bookmarkStart w:id="3832" w:name="_Toc505786258"/>
      <w:bookmarkStart w:id="3833" w:name="_Toc505786352"/>
      <w:bookmarkStart w:id="3834" w:name="_Toc505786446"/>
      <w:bookmarkStart w:id="3835" w:name="_Toc505786540"/>
      <w:bookmarkStart w:id="3836" w:name="_Toc505786634"/>
      <w:bookmarkStart w:id="3837" w:name="_Toc505786728"/>
      <w:bookmarkStart w:id="3838" w:name="_Toc505786822"/>
      <w:bookmarkStart w:id="3839" w:name="_Toc505786932"/>
      <w:bookmarkStart w:id="3840" w:name="_Toc505787026"/>
      <w:bookmarkStart w:id="3841" w:name="_Toc505787184"/>
      <w:bookmarkStart w:id="3842" w:name="_Toc505787278"/>
      <w:bookmarkStart w:id="3843" w:name="_Toc505787372"/>
      <w:bookmarkStart w:id="3844" w:name="_Toc505787466"/>
      <w:bookmarkStart w:id="3845" w:name="_Toc505787560"/>
      <w:bookmarkStart w:id="3846" w:name="_Toc505787654"/>
      <w:bookmarkStart w:id="3847" w:name="_Toc505787748"/>
      <w:bookmarkStart w:id="3848" w:name="_Toc505787842"/>
      <w:bookmarkStart w:id="3849" w:name="_Toc505787936"/>
      <w:bookmarkStart w:id="3850" w:name="_Toc505788030"/>
      <w:bookmarkStart w:id="3851" w:name="_Toc505788124"/>
      <w:bookmarkStart w:id="3852" w:name="_Toc505788218"/>
      <w:bookmarkStart w:id="3853" w:name="_Toc505788312"/>
      <w:bookmarkStart w:id="3854" w:name="_Toc505788406"/>
      <w:bookmarkStart w:id="3855" w:name="_Toc505848303"/>
      <w:bookmarkStart w:id="3856" w:name="_Toc505854954"/>
      <w:bookmarkStart w:id="3857" w:name="_Toc505784849"/>
      <w:bookmarkStart w:id="3858" w:name="_Toc505784943"/>
      <w:bookmarkStart w:id="3859" w:name="_Toc505785037"/>
      <w:bookmarkStart w:id="3860" w:name="_Toc505785131"/>
      <w:bookmarkStart w:id="3861" w:name="_Toc505785225"/>
      <w:bookmarkStart w:id="3862" w:name="_Toc505785319"/>
      <w:bookmarkStart w:id="3863" w:name="_Toc505785413"/>
      <w:bookmarkStart w:id="3864" w:name="_Toc505785507"/>
      <w:bookmarkStart w:id="3865" w:name="_Toc505785601"/>
      <w:bookmarkStart w:id="3866" w:name="_Toc505785695"/>
      <w:bookmarkStart w:id="3867" w:name="_Toc505785789"/>
      <w:bookmarkStart w:id="3868" w:name="_Toc505785883"/>
      <w:bookmarkStart w:id="3869" w:name="_Toc505785977"/>
      <w:bookmarkStart w:id="3870" w:name="_Toc505786071"/>
      <w:bookmarkStart w:id="3871" w:name="_Toc505786165"/>
      <w:bookmarkStart w:id="3872" w:name="_Toc505786259"/>
      <w:bookmarkStart w:id="3873" w:name="_Toc505786353"/>
      <w:bookmarkStart w:id="3874" w:name="_Toc505786447"/>
      <w:bookmarkStart w:id="3875" w:name="_Toc505786541"/>
      <w:bookmarkStart w:id="3876" w:name="_Toc505786635"/>
      <w:bookmarkStart w:id="3877" w:name="_Toc505786729"/>
      <w:bookmarkStart w:id="3878" w:name="_Toc505786823"/>
      <w:bookmarkStart w:id="3879" w:name="_Toc505786933"/>
      <w:bookmarkStart w:id="3880" w:name="_Toc505787027"/>
      <w:bookmarkStart w:id="3881" w:name="_Toc505787185"/>
      <w:bookmarkStart w:id="3882" w:name="_Toc505787279"/>
      <w:bookmarkStart w:id="3883" w:name="_Toc505787373"/>
      <w:bookmarkStart w:id="3884" w:name="_Toc505787467"/>
      <w:bookmarkStart w:id="3885" w:name="_Toc505787561"/>
      <w:bookmarkStart w:id="3886" w:name="_Toc505787655"/>
      <w:bookmarkStart w:id="3887" w:name="_Toc505787749"/>
      <w:bookmarkStart w:id="3888" w:name="_Toc505787843"/>
      <w:bookmarkStart w:id="3889" w:name="_Toc505787937"/>
      <w:bookmarkStart w:id="3890" w:name="_Toc505788031"/>
      <w:bookmarkStart w:id="3891" w:name="_Toc505788125"/>
      <w:bookmarkStart w:id="3892" w:name="_Toc505788219"/>
      <w:bookmarkStart w:id="3893" w:name="_Toc505788313"/>
      <w:bookmarkStart w:id="3894" w:name="_Toc505788407"/>
      <w:bookmarkStart w:id="3895" w:name="_Toc505848304"/>
      <w:bookmarkStart w:id="3896" w:name="_Toc505854955"/>
      <w:bookmarkStart w:id="3897" w:name="_Toc500245490"/>
      <w:bookmarkStart w:id="3898" w:name="_Toc500245967"/>
      <w:bookmarkStart w:id="3899" w:name="_Toc500247805"/>
      <w:bookmarkStart w:id="3900" w:name="_Toc500248010"/>
      <w:bookmarkStart w:id="3901" w:name="_Toc500248273"/>
      <w:bookmarkStart w:id="3902" w:name="_Toc500248478"/>
      <w:bookmarkStart w:id="3903" w:name="_Toc500248683"/>
      <w:bookmarkStart w:id="3904" w:name="_Toc500248888"/>
      <w:bookmarkStart w:id="3905" w:name="_Toc500249093"/>
      <w:bookmarkStart w:id="3906" w:name="_Toc500249383"/>
      <w:bookmarkStart w:id="3907" w:name="_Toc500249588"/>
      <w:bookmarkStart w:id="3908" w:name="_Toc500249792"/>
      <w:bookmarkStart w:id="3909" w:name="_Toc500249996"/>
      <w:bookmarkStart w:id="3910" w:name="_Toc500250200"/>
      <w:bookmarkStart w:id="3911" w:name="_Toc500250406"/>
      <w:bookmarkStart w:id="3912" w:name="_Toc500250610"/>
      <w:bookmarkStart w:id="3913" w:name="_Toc500250815"/>
      <w:bookmarkStart w:id="3914" w:name="_Toc500251020"/>
      <w:bookmarkStart w:id="3915" w:name="_Toc500251224"/>
      <w:bookmarkStart w:id="3916" w:name="_Toc500251428"/>
      <w:bookmarkStart w:id="3917" w:name="_Toc500251719"/>
      <w:bookmarkStart w:id="3918" w:name="_Toc500951753"/>
      <w:bookmarkStart w:id="3919" w:name="_Toc501037161"/>
      <w:bookmarkStart w:id="3920" w:name="_Toc498605203"/>
      <w:bookmarkStart w:id="3921" w:name="_Toc499136353"/>
      <w:bookmarkStart w:id="3922" w:name="_Toc499194228"/>
      <w:bookmarkStart w:id="3923" w:name="_Toc499195381"/>
      <w:bookmarkStart w:id="3924" w:name="_Toc499195688"/>
      <w:bookmarkStart w:id="3925" w:name="_Toc499196043"/>
      <w:bookmarkStart w:id="3926" w:name="_Toc499196714"/>
      <w:bookmarkStart w:id="3927" w:name="_Toc499196982"/>
      <w:bookmarkStart w:id="3928" w:name="_Toc499197477"/>
      <w:bookmarkStart w:id="3929" w:name="_Toc499197745"/>
      <w:bookmarkStart w:id="3930" w:name="_Toc499198013"/>
      <w:bookmarkStart w:id="3931" w:name="_Toc499198281"/>
      <w:bookmarkStart w:id="3932" w:name="_Toc499198549"/>
      <w:bookmarkStart w:id="3933" w:name="_Toc499198792"/>
      <w:bookmarkStart w:id="3934" w:name="_Toc499199004"/>
      <w:bookmarkStart w:id="3935" w:name="_Toc499199226"/>
      <w:bookmarkStart w:id="3936" w:name="_Toc499199444"/>
      <w:bookmarkStart w:id="3937" w:name="_Toc499199664"/>
      <w:bookmarkStart w:id="3938" w:name="_Toc499199883"/>
      <w:bookmarkStart w:id="3939" w:name="_Toc499200102"/>
      <w:bookmarkStart w:id="3940" w:name="_Toc499200333"/>
      <w:bookmarkStart w:id="3941" w:name="_Toc499200671"/>
      <w:bookmarkStart w:id="3942" w:name="_Toc499201009"/>
      <w:bookmarkStart w:id="3943" w:name="_Toc499201558"/>
      <w:bookmarkStart w:id="3944" w:name="_Toc499201899"/>
      <w:bookmarkStart w:id="3945" w:name="_Toc499202168"/>
      <w:bookmarkStart w:id="3946" w:name="_Toc499306202"/>
      <w:bookmarkStart w:id="3947" w:name="_Toc499540849"/>
      <w:bookmarkStart w:id="3948" w:name="_Toc500172644"/>
      <w:bookmarkStart w:id="3949" w:name="_Toc500173611"/>
      <w:bookmarkStart w:id="3950" w:name="_Toc500173968"/>
      <w:bookmarkStart w:id="3951" w:name="_Toc500238129"/>
      <w:bookmarkStart w:id="3952" w:name="_Toc500241868"/>
      <w:bookmarkStart w:id="3953" w:name="_Toc500242261"/>
      <w:bookmarkStart w:id="3954" w:name="_Toc500245492"/>
      <w:bookmarkStart w:id="3955" w:name="_Toc500245969"/>
      <w:bookmarkStart w:id="3956" w:name="_Toc500247807"/>
      <w:bookmarkStart w:id="3957" w:name="_Toc500248012"/>
      <w:bookmarkStart w:id="3958" w:name="_Toc500248275"/>
      <w:bookmarkStart w:id="3959" w:name="_Toc500248480"/>
      <w:bookmarkStart w:id="3960" w:name="_Toc500248685"/>
      <w:bookmarkStart w:id="3961" w:name="_Toc500248890"/>
      <w:bookmarkStart w:id="3962" w:name="_Toc500249095"/>
      <w:bookmarkStart w:id="3963" w:name="_Toc500249385"/>
      <w:bookmarkStart w:id="3964" w:name="_Toc500249590"/>
      <w:bookmarkStart w:id="3965" w:name="_Toc500249794"/>
      <w:bookmarkStart w:id="3966" w:name="_Toc500249998"/>
      <w:bookmarkStart w:id="3967" w:name="_Toc500250202"/>
      <w:bookmarkStart w:id="3968" w:name="_Toc500250408"/>
      <w:bookmarkStart w:id="3969" w:name="_Toc500250612"/>
      <w:bookmarkStart w:id="3970" w:name="_Toc500250817"/>
      <w:bookmarkStart w:id="3971" w:name="_Toc500251022"/>
      <w:bookmarkStart w:id="3972" w:name="_Toc500251226"/>
      <w:bookmarkStart w:id="3973" w:name="_Toc500251430"/>
      <w:bookmarkStart w:id="3974" w:name="_Toc500251721"/>
      <w:bookmarkStart w:id="3975" w:name="_Toc500951755"/>
      <w:bookmarkStart w:id="3976" w:name="_Toc501037163"/>
      <w:bookmarkStart w:id="3977" w:name="_Toc501037165"/>
      <w:bookmarkStart w:id="3978" w:name="_Toc136749849"/>
      <w:bookmarkStart w:id="3979" w:name="_Toc136749866"/>
      <w:bookmarkStart w:id="3980" w:name="_Toc136749867"/>
      <w:bookmarkStart w:id="3981" w:name="_Toc136749883"/>
      <w:bookmarkStart w:id="3982" w:name="_Toc136749894"/>
      <w:bookmarkStart w:id="3983" w:name="_Toc136749900"/>
      <w:bookmarkStart w:id="3984" w:name="_Toc136749912"/>
      <w:bookmarkStart w:id="3985" w:name="_Toc136749924"/>
      <w:bookmarkStart w:id="3986" w:name="_Toc136749942"/>
      <w:bookmarkStart w:id="3987" w:name="_Toc136749961"/>
      <w:bookmarkEnd w:id="3594"/>
      <w:bookmarkEnd w:id="3595"/>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p>
    <w:p w14:paraId="3C6EBC37" w14:textId="1A6907EC" w:rsidR="00B73E97" w:rsidRPr="009C5330" w:rsidRDefault="00B73E97" w:rsidP="00B73E97">
      <w:pPr>
        <w:pStyle w:val="2"/>
        <w:numPr>
          <w:ilvl w:val="1"/>
          <w:numId w:val="113"/>
        </w:numPr>
      </w:pPr>
      <w:bookmarkStart w:id="3988" w:name="_Toc525907985"/>
      <w:r w:rsidRPr="009C5330">
        <w:lastRenderedPageBreak/>
        <w:t xml:space="preserve">L4-CCI-01-02 </w:t>
      </w:r>
      <w:r w:rsidR="004F36B9">
        <w:t>Risk Analysis</w:t>
      </w:r>
      <w:r w:rsidRPr="009C5330">
        <w:t xml:space="preserve"> Prior To Presentation</w:t>
      </w:r>
      <w:bookmarkEnd w:id="3988"/>
    </w:p>
    <w:p w14:paraId="758AA0A6" w14:textId="520BA272" w:rsidR="00B73E97" w:rsidRPr="009C5330" w:rsidRDefault="00CA3745" w:rsidP="005D4A9B">
      <w:pPr>
        <w:jc w:val="center"/>
      </w:pPr>
      <w:r w:rsidRPr="009C5330">
        <w:rPr>
          <w:noProof/>
          <w:lang w:eastAsia="en-GB"/>
        </w:rPr>
        <w:drawing>
          <wp:inline distT="0" distB="0" distL="0" distR="0" wp14:anchorId="70B192AF" wp14:editId="3B29DF66">
            <wp:extent cx="9861549" cy="3651250"/>
            <wp:effectExtent l="0" t="0" r="6985" b="6350"/>
            <wp:docPr id="1" name="Picture 1" descr="C:\Users\akaranikou\AppData\Local\Microsoft\Windows\INetCache\Content.Word\risk an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karanikou\AppData\Local\Microsoft\Windows\INetCache\Content.Word\risk anal.png"/>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t="28284"/>
                    <a:stretch/>
                  </pic:blipFill>
                  <pic:spPr bwMode="auto">
                    <a:xfrm>
                      <a:off x="0" y="0"/>
                      <a:ext cx="9877318" cy="3657088"/>
                    </a:xfrm>
                    <a:prstGeom prst="rect">
                      <a:avLst/>
                    </a:prstGeom>
                    <a:noFill/>
                    <a:ln>
                      <a:noFill/>
                    </a:ln>
                    <a:extLst>
                      <a:ext uri="{53640926-AAD7-44D8-BBD7-CCE9431645EC}">
                        <a14:shadowObscured xmlns:a14="http://schemas.microsoft.com/office/drawing/2010/main"/>
                      </a:ext>
                    </a:extLst>
                  </pic:spPr>
                </pic:pic>
              </a:graphicData>
            </a:graphic>
          </wp:inline>
        </w:drawing>
      </w:r>
    </w:p>
    <w:p w14:paraId="3E1F3158" w14:textId="573AE4AF" w:rsidR="00B5109F" w:rsidRPr="009C5330" w:rsidRDefault="00B5109F" w:rsidP="00B5109F">
      <w:pPr>
        <w:pStyle w:val="a6"/>
        <w:keepNext/>
      </w:pPr>
      <w:bookmarkStart w:id="3989" w:name="_Toc525908002"/>
      <w:r w:rsidRPr="009C5330">
        <w:t xml:space="preserve">Figure </w:t>
      </w:r>
      <w:r w:rsidR="00F223DD" w:rsidRPr="00122480">
        <w:fldChar w:fldCharType="begin"/>
      </w:r>
      <w:r w:rsidR="00F223DD" w:rsidRPr="009C5330">
        <w:instrText xml:space="preserve"> SEQ Figure \* ARABIC </w:instrText>
      </w:r>
      <w:r w:rsidR="00F223DD" w:rsidRPr="00122480">
        <w:rPr>
          <w:lang w:val="en-GB"/>
        </w:rPr>
        <w:fldChar w:fldCharType="separate"/>
      </w:r>
      <w:r w:rsidR="00C73515">
        <w:rPr>
          <w:noProof/>
        </w:rPr>
        <w:t>4</w:t>
      </w:r>
      <w:r w:rsidR="00F223DD" w:rsidRPr="00122480">
        <w:fldChar w:fldCharType="end"/>
      </w:r>
      <w:r w:rsidRPr="009C5330">
        <w:t xml:space="preserve">: L4-CCI-01-02 </w:t>
      </w:r>
      <w:r w:rsidR="004F36B9">
        <w:t>Risk Analysis</w:t>
      </w:r>
      <w:r w:rsidRPr="009C5330">
        <w:t xml:space="preserve"> Prior To Presentation</w:t>
      </w:r>
      <w:bookmarkEnd w:id="3989"/>
    </w:p>
    <w:p w14:paraId="4E21781D" w14:textId="4A3EBA76" w:rsidR="00064BCE" w:rsidRPr="009C5330" w:rsidRDefault="00064BCE" w:rsidP="00064BCE"/>
    <w:p w14:paraId="333CF265" w14:textId="0EAE4FBA" w:rsidR="00064BCE" w:rsidRPr="009C5330" w:rsidRDefault="00064BCE" w:rsidP="00064BCE">
      <w:pPr>
        <w:sectPr w:rsidR="00064BCE" w:rsidRPr="009C5330" w:rsidSect="00064BCE">
          <w:pgSz w:w="16840" w:h="11907" w:orient="landscape" w:code="9"/>
          <w:pgMar w:top="1418" w:right="1701" w:bottom="1418" w:left="1134" w:header="720" w:footer="567" w:gutter="0"/>
          <w:cols w:space="720"/>
          <w:docGrid w:linePitch="360"/>
        </w:sectPr>
      </w:pPr>
    </w:p>
    <w:p w14:paraId="6E6A9350" w14:textId="04161C19" w:rsidR="00122FB4" w:rsidRPr="009C5330" w:rsidRDefault="00122FB4" w:rsidP="00122FB4">
      <w:pPr>
        <w:pStyle w:val="Subtitle1"/>
        <w:jc w:val="both"/>
      </w:pPr>
      <w:r w:rsidRPr="009C5330">
        <w:lastRenderedPageBreak/>
        <w:t>Major Event</w:t>
      </w:r>
    </w:p>
    <w:tbl>
      <w:tblPr>
        <w:tblW w:w="0" w:type="auto"/>
        <w:tblInd w:w="108" w:type="dxa"/>
        <w:tblBorders>
          <w:top w:val="single" w:sz="12" w:space="0" w:color="auto"/>
          <w:left w:val="single" w:sz="12" w:space="0" w:color="auto"/>
          <w:bottom w:val="single" w:sz="12" w:space="0" w:color="auto"/>
          <w:right w:val="single" w:sz="12" w:space="0" w:color="auto"/>
          <w:insideH w:val="single" w:sz="12" w:space="0" w:color="auto"/>
          <w:insideV w:val="single" w:sz="6" w:space="0" w:color="auto"/>
        </w:tblBorders>
        <w:tblLayout w:type="fixed"/>
        <w:tblCellMar>
          <w:left w:w="107" w:type="dxa"/>
          <w:right w:w="107" w:type="dxa"/>
        </w:tblCellMar>
        <w:tblLook w:val="0000" w:firstRow="0" w:lastRow="0" w:firstColumn="0" w:lastColumn="0" w:noHBand="0" w:noVBand="0"/>
      </w:tblPr>
      <w:tblGrid>
        <w:gridCol w:w="9072"/>
      </w:tblGrid>
      <w:tr w:rsidR="00122FB4" w:rsidRPr="00AC2EB7" w14:paraId="35355EBA" w14:textId="77777777" w:rsidTr="6E5E9949">
        <w:tc>
          <w:tcPr>
            <w:tcW w:w="9072" w:type="dxa"/>
          </w:tcPr>
          <w:p w14:paraId="09A25F79" w14:textId="67FE1BFE" w:rsidR="00122FB4" w:rsidRPr="00122480" w:rsidRDefault="006A1A48" w:rsidP="00122480">
            <w:pPr>
              <w:spacing w:after="0" w:line="240" w:lineRule="auto"/>
              <w:rPr>
                <w:rFonts w:eastAsia="Times New Roman"/>
                <w:b/>
                <w:bCs/>
                <w:sz w:val="20"/>
                <w:szCs w:val="20"/>
              </w:rPr>
            </w:pPr>
            <w:r>
              <w:rPr>
                <w:rFonts w:eastAsia="Times New Roman"/>
                <w:b/>
                <w:bCs/>
                <w:sz w:val="20"/>
                <w:szCs w:val="20"/>
              </w:rPr>
              <w:t>Customs Declaration</w:t>
            </w:r>
            <w:r w:rsidR="00122FB4" w:rsidRPr="00AC2EB7">
              <w:rPr>
                <w:rFonts w:eastAsia="Times New Roman"/>
                <w:b/>
                <w:bCs/>
                <w:sz w:val="20"/>
                <w:szCs w:val="20"/>
              </w:rPr>
              <w:t xml:space="preserve"> Prior To Presentation Is Registered </w:t>
            </w:r>
          </w:p>
        </w:tc>
      </w:tr>
      <w:tr w:rsidR="00122FB4" w:rsidRPr="009C5330" w14:paraId="53ECADD7" w14:textId="77777777" w:rsidTr="6E5E9949">
        <w:tc>
          <w:tcPr>
            <w:tcW w:w="9072" w:type="dxa"/>
          </w:tcPr>
          <w:p w14:paraId="5B7FE122" w14:textId="2513186D" w:rsidR="00122FB4" w:rsidRPr="009C5330" w:rsidRDefault="00122FB4" w:rsidP="006B36BA">
            <w:pPr>
              <w:pStyle w:val="Table"/>
              <w:jc w:val="both"/>
              <w:rPr>
                <w:rStyle w:val="Bold"/>
              </w:rPr>
            </w:pPr>
            <w:r w:rsidRPr="009C5330">
              <w:rPr>
                <w:rStyle w:val="Bold"/>
              </w:rPr>
              <w:t xml:space="preserve">Organisation: </w:t>
            </w:r>
            <w:r w:rsidR="00592524" w:rsidRPr="002F79DA">
              <w:t>National Customs Administration</w:t>
            </w:r>
          </w:p>
        </w:tc>
      </w:tr>
      <w:tr w:rsidR="00122FB4" w:rsidRPr="009C5330" w14:paraId="619CD550" w14:textId="77777777" w:rsidTr="6E5E9949">
        <w:tc>
          <w:tcPr>
            <w:tcW w:w="9072" w:type="dxa"/>
          </w:tcPr>
          <w:p w14:paraId="39D5FECD" w14:textId="34B29BBB" w:rsidR="00122FB4" w:rsidRPr="009C5330" w:rsidRDefault="000F28C7" w:rsidP="006B36BA">
            <w:pPr>
              <w:pStyle w:val="Table"/>
              <w:jc w:val="both"/>
              <w:rPr>
                <w:rStyle w:val="Bold"/>
              </w:rPr>
            </w:pPr>
            <w:r w:rsidRPr="009C5330">
              <w:rPr>
                <w:rStyle w:val="Bold"/>
              </w:rPr>
              <w:t>Location</w:t>
            </w:r>
            <w:r w:rsidR="00122FB4" w:rsidRPr="009C5330">
              <w:rPr>
                <w:rStyle w:val="Bold"/>
              </w:rPr>
              <w:t xml:space="preserve">: </w:t>
            </w:r>
            <w:r w:rsidR="00122FB4" w:rsidRPr="009C5330">
              <w:t>SCO</w:t>
            </w:r>
          </w:p>
        </w:tc>
      </w:tr>
      <w:tr w:rsidR="00122FB4" w:rsidRPr="00AC2EB7" w14:paraId="7E5CE80E" w14:textId="77777777" w:rsidTr="6E5E9949">
        <w:tc>
          <w:tcPr>
            <w:tcW w:w="9072" w:type="dxa"/>
          </w:tcPr>
          <w:p w14:paraId="58B04BE8" w14:textId="0FE50410" w:rsidR="00122FB4" w:rsidRPr="00122480" w:rsidRDefault="00122FB4" w:rsidP="006B36BA">
            <w:pPr>
              <w:pStyle w:val="Table"/>
              <w:jc w:val="both"/>
            </w:pPr>
            <w:r w:rsidRPr="009C5330">
              <w:t xml:space="preserve">The </w:t>
            </w:r>
            <w:r w:rsidR="004F36B9">
              <w:t>Risk Analysis</w:t>
            </w:r>
            <w:r w:rsidR="00057B27">
              <w:t xml:space="preserve"> prior to p</w:t>
            </w:r>
            <w:r w:rsidRPr="009C5330">
              <w:t xml:space="preserve">resentation process begins when the </w:t>
            </w:r>
            <w:r w:rsidR="006A1A48">
              <w:t>Customs Declaration</w:t>
            </w:r>
            <w:r w:rsidR="00057B27">
              <w:t xml:space="preserve"> prior to p</w:t>
            </w:r>
            <w:r w:rsidRPr="009C5330">
              <w:t>resentation is registered</w:t>
            </w:r>
            <w:r w:rsidR="00097262" w:rsidRPr="00122480">
              <w:t>.</w:t>
            </w:r>
          </w:p>
        </w:tc>
      </w:tr>
    </w:tbl>
    <w:p w14:paraId="4D3F6D0D" w14:textId="77777777" w:rsidR="00122FB4" w:rsidRPr="009C5330" w:rsidRDefault="00122FB4" w:rsidP="00122FB4">
      <w:pPr>
        <w:jc w:val="both"/>
        <w:rPr>
          <w:sz w:val="16"/>
        </w:rPr>
      </w:pPr>
    </w:p>
    <w:p w14:paraId="15477141" w14:textId="10C84A15" w:rsidR="00122FB4" w:rsidRPr="009C5330" w:rsidRDefault="00122FB4" w:rsidP="00122FB4">
      <w:pPr>
        <w:pStyle w:val="Subtitle1"/>
        <w:jc w:val="both"/>
      </w:pPr>
      <w:r w:rsidRPr="009C5330">
        <w:t>Minor Event</w:t>
      </w:r>
    </w:p>
    <w:tbl>
      <w:tblPr>
        <w:tblW w:w="0" w:type="auto"/>
        <w:tblInd w:w="108" w:type="dxa"/>
        <w:tblBorders>
          <w:top w:val="single" w:sz="12" w:space="0" w:color="auto"/>
          <w:left w:val="single" w:sz="12" w:space="0" w:color="auto"/>
          <w:bottom w:val="single" w:sz="12" w:space="0" w:color="auto"/>
          <w:right w:val="single" w:sz="12" w:space="0" w:color="auto"/>
          <w:insideH w:val="single" w:sz="12" w:space="0" w:color="auto"/>
          <w:insideV w:val="single" w:sz="6" w:space="0" w:color="auto"/>
        </w:tblBorders>
        <w:tblLayout w:type="fixed"/>
        <w:tblCellMar>
          <w:left w:w="107" w:type="dxa"/>
          <w:right w:w="107" w:type="dxa"/>
        </w:tblCellMar>
        <w:tblLook w:val="0000" w:firstRow="0" w:lastRow="0" w:firstColumn="0" w:lastColumn="0" w:noHBand="0" w:noVBand="0"/>
      </w:tblPr>
      <w:tblGrid>
        <w:gridCol w:w="9072"/>
      </w:tblGrid>
      <w:tr w:rsidR="00122FB4" w:rsidRPr="009C5330" w14:paraId="0A3721E2" w14:textId="77777777" w:rsidTr="6E5E9949">
        <w:tc>
          <w:tcPr>
            <w:tcW w:w="9072" w:type="dxa"/>
          </w:tcPr>
          <w:p w14:paraId="70D082CF" w14:textId="6ECEAF6A" w:rsidR="00122FB4" w:rsidRPr="009C5330" w:rsidRDefault="004F36B9" w:rsidP="006B36BA">
            <w:pPr>
              <w:pStyle w:val="TableID"/>
              <w:jc w:val="both"/>
            </w:pPr>
            <w:r>
              <w:t>Risk Analysis</w:t>
            </w:r>
            <w:r w:rsidR="00122FB4" w:rsidRPr="009C5330">
              <w:t xml:space="preserve"> is Performed</w:t>
            </w:r>
          </w:p>
        </w:tc>
      </w:tr>
      <w:tr w:rsidR="00122FB4" w:rsidRPr="009C5330" w14:paraId="3D8146B2" w14:textId="77777777" w:rsidTr="6E5E9949">
        <w:tc>
          <w:tcPr>
            <w:tcW w:w="9072" w:type="dxa"/>
          </w:tcPr>
          <w:p w14:paraId="001B9720" w14:textId="7C83450E" w:rsidR="00122FB4" w:rsidRPr="009C5330" w:rsidRDefault="00122FB4" w:rsidP="006B36BA">
            <w:pPr>
              <w:pStyle w:val="Table"/>
              <w:jc w:val="both"/>
              <w:rPr>
                <w:rStyle w:val="Bold"/>
              </w:rPr>
            </w:pPr>
            <w:r w:rsidRPr="009C5330">
              <w:rPr>
                <w:rStyle w:val="Bold"/>
              </w:rPr>
              <w:t xml:space="preserve">Organisation: </w:t>
            </w:r>
            <w:r w:rsidR="00592524" w:rsidRPr="002F79DA">
              <w:t>National Customs Administration</w:t>
            </w:r>
          </w:p>
        </w:tc>
      </w:tr>
      <w:tr w:rsidR="00122FB4" w:rsidRPr="009C5330" w14:paraId="4A1269FE" w14:textId="77777777" w:rsidTr="6E5E9949">
        <w:tc>
          <w:tcPr>
            <w:tcW w:w="9072" w:type="dxa"/>
          </w:tcPr>
          <w:p w14:paraId="2381EA9E" w14:textId="55269449" w:rsidR="00122FB4" w:rsidRPr="009C5330" w:rsidRDefault="000F28C7" w:rsidP="006B36BA">
            <w:pPr>
              <w:pStyle w:val="Table"/>
              <w:jc w:val="both"/>
              <w:rPr>
                <w:rStyle w:val="Bold"/>
              </w:rPr>
            </w:pPr>
            <w:r w:rsidRPr="009C5330">
              <w:rPr>
                <w:rStyle w:val="Bold"/>
              </w:rPr>
              <w:t>Location</w:t>
            </w:r>
            <w:r w:rsidR="00122FB4" w:rsidRPr="009C5330">
              <w:rPr>
                <w:rStyle w:val="Bold"/>
              </w:rPr>
              <w:t xml:space="preserve">: </w:t>
            </w:r>
            <w:r w:rsidR="00122FB4" w:rsidRPr="009C5330">
              <w:t>SCO</w:t>
            </w:r>
          </w:p>
        </w:tc>
      </w:tr>
      <w:tr w:rsidR="00122FB4" w:rsidRPr="00AC2EB7" w14:paraId="2284DA5D" w14:textId="77777777" w:rsidTr="6E5E9949">
        <w:tc>
          <w:tcPr>
            <w:tcW w:w="9072" w:type="dxa"/>
          </w:tcPr>
          <w:p w14:paraId="3F7910C3" w14:textId="1412B743" w:rsidR="00122FB4" w:rsidRPr="009C5330" w:rsidRDefault="00122FB4" w:rsidP="006B36BA">
            <w:pPr>
              <w:pStyle w:val="Table"/>
              <w:jc w:val="both"/>
            </w:pPr>
            <w:r w:rsidRPr="009C5330">
              <w:t xml:space="preserve">The </w:t>
            </w:r>
            <w:r w:rsidR="004F36B9">
              <w:t>Risk Analysis</w:t>
            </w:r>
            <w:r w:rsidR="00057B27">
              <w:t xml:space="preserve"> prior to p</w:t>
            </w:r>
            <w:r w:rsidRPr="009C5330">
              <w:t xml:space="preserve">resentation process ends when the </w:t>
            </w:r>
            <w:r w:rsidR="004F36B9">
              <w:t>Risk Analysis</w:t>
            </w:r>
            <w:r w:rsidRPr="009C5330">
              <w:t xml:space="preserve"> is performed for the </w:t>
            </w:r>
            <w:r w:rsidR="006A1A48">
              <w:t>Customs Declaration</w:t>
            </w:r>
            <w:r w:rsidR="0013546B" w:rsidRPr="009C5330">
              <w:t>.</w:t>
            </w:r>
          </w:p>
        </w:tc>
      </w:tr>
    </w:tbl>
    <w:p w14:paraId="66D10EE1" w14:textId="77777777" w:rsidR="00122FB4" w:rsidRPr="009C5330" w:rsidRDefault="00122FB4" w:rsidP="00122FB4"/>
    <w:p w14:paraId="1A2F96A0" w14:textId="77777777" w:rsidR="00FD17D4" w:rsidRPr="009C5330" w:rsidRDefault="00FD17D4" w:rsidP="00FD17D4">
      <w:pPr>
        <w:pStyle w:val="Subtitle1"/>
        <w:jc w:val="both"/>
      </w:pPr>
      <w:r w:rsidRPr="009C5330">
        <w:t>Processes</w:t>
      </w:r>
    </w:p>
    <w:tbl>
      <w:tblPr>
        <w:tblW w:w="9071" w:type="dxa"/>
        <w:tblInd w:w="1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107" w:type="dxa"/>
          <w:right w:w="107" w:type="dxa"/>
        </w:tblCellMar>
        <w:tblLook w:val="0000" w:firstRow="0" w:lastRow="0" w:firstColumn="0" w:lastColumn="0" w:noHBand="0" w:noVBand="0"/>
      </w:tblPr>
      <w:tblGrid>
        <w:gridCol w:w="6520"/>
        <w:gridCol w:w="2551"/>
      </w:tblGrid>
      <w:tr w:rsidR="00FD17D4" w:rsidRPr="009C5330" w14:paraId="705C4E91" w14:textId="77777777" w:rsidTr="6E5E9949">
        <w:tc>
          <w:tcPr>
            <w:tcW w:w="6520" w:type="dxa"/>
          </w:tcPr>
          <w:p w14:paraId="2EB22BC1" w14:textId="33C8DC14" w:rsidR="00FD17D4" w:rsidRPr="009C5330" w:rsidRDefault="004F36B9" w:rsidP="006B36BA">
            <w:pPr>
              <w:pStyle w:val="TableID"/>
              <w:jc w:val="both"/>
            </w:pPr>
            <w:r>
              <w:t>Risk Analysis</w:t>
            </w:r>
            <w:r w:rsidR="009A104F" w:rsidRPr="009C5330">
              <w:t xml:space="preserve"> Prior To Presentation</w:t>
            </w:r>
          </w:p>
        </w:tc>
        <w:tc>
          <w:tcPr>
            <w:tcW w:w="2551" w:type="dxa"/>
          </w:tcPr>
          <w:p w14:paraId="0445445D" w14:textId="47D83560" w:rsidR="00FD17D4" w:rsidRPr="009C5330" w:rsidRDefault="00FD17D4" w:rsidP="006B36BA">
            <w:pPr>
              <w:pStyle w:val="TableID"/>
              <w:jc w:val="both"/>
            </w:pPr>
            <w:r w:rsidRPr="009C5330">
              <w:t>Process: L4-CCI-01-02</w:t>
            </w:r>
          </w:p>
        </w:tc>
      </w:tr>
      <w:tr w:rsidR="00FD17D4" w:rsidRPr="009C5330" w14:paraId="2CD68C50" w14:textId="77777777" w:rsidTr="00122480">
        <w:tc>
          <w:tcPr>
            <w:tcW w:w="9071" w:type="dxa"/>
            <w:gridSpan w:val="2"/>
            <w:tcBorders>
              <w:top w:val="single" w:sz="12" w:space="0" w:color="auto"/>
              <w:left w:val="single" w:sz="12" w:space="0" w:color="auto"/>
              <w:bottom w:val="single" w:sz="12" w:space="0" w:color="auto"/>
              <w:right w:val="single" w:sz="12" w:space="0" w:color="auto"/>
            </w:tcBorders>
          </w:tcPr>
          <w:p w14:paraId="203F0604" w14:textId="1F81E8BE" w:rsidR="00FD17D4" w:rsidRPr="009C5330" w:rsidRDefault="00FD17D4" w:rsidP="006B36BA">
            <w:pPr>
              <w:pStyle w:val="Table"/>
              <w:jc w:val="both"/>
              <w:rPr>
                <w:rStyle w:val="Bold"/>
              </w:rPr>
            </w:pPr>
            <w:r w:rsidRPr="009C5330">
              <w:rPr>
                <w:rStyle w:val="Bold"/>
              </w:rPr>
              <w:t xml:space="preserve">Organisation: </w:t>
            </w:r>
            <w:r w:rsidR="00592524" w:rsidRPr="002F79DA">
              <w:t>National Customs Administration</w:t>
            </w:r>
          </w:p>
        </w:tc>
      </w:tr>
      <w:tr w:rsidR="00FD17D4" w:rsidRPr="009C5330" w14:paraId="305EBE60" w14:textId="77777777" w:rsidTr="00122480">
        <w:tc>
          <w:tcPr>
            <w:tcW w:w="9071" w:type="dxa"/>
            <w:gridSpan w:val="2"/>
            <w:tcBorders>
              <w:top w:val="single" w:sz="12" w:space="0" w:color="auto"/>
              <w:left w:val="single" w:sz="12" w:space="0" w:color="auto"/>
              <w:bottom w:val="single" w:sz="12" w:space="0" w:color="auto"/>
              <w:right w:val="single" w:sz="12" w:space="0" w:color="auto"/>
            </w:tcBorders>
          </w:tcPr>
          <w:p w14:paraId="3DD1B021" w14:textId="59270528" w:rsidR="00FD17D4" w:rsidRPr="009C5330" w:rsidRDefault="00FD17D4" w:rsidP="006B36BA">
            <w:pPr>
              <w:pStyle w:val="Table"/>
              <w:jc w:val="both"/>
              <w:rPr>
                <w:rStyle w:val="Bold"/>
              </w:rPr>
            </w:pPr>
            <w:r w:rsidRPr="009C5330">
              <w:rPr>
                <w:rStyle w:val="Bold"/>
              </w:rPr>
              <w:t>Location</w:t>
            </w:r>
            <w:r w:rsidR="00981B96" w:rsidRPr="009C5330">
              <w:rPr>
                <w:rStyle w:val="Bold"/>
              </w:rPr>
              <w:t>:</w:t>
            </w:r>
            <w:r w:rsidR="00592524">
              <w:rPr>
                <w:rStyle w:val="Bold"/>
              </w:rPr>
              <w:t xml:space="preserve"> </w:t>
            </w:r>
            <w:r w:rsidR="00592524" w:rsidRPr="00592524">
              <w:rPr>
                <w:rStyle w:val="Bold"/>
                <w:b w:val="0"/>
              </w:rPr>
              <w:t>SCO</w:t>
            </w:r>
          </w:p>
        </w:tc>
      </w:tr>
      <w:tr w:rsidR="00FD17D4" w:rsidRPr="00AC2EB7" w14:paraId="00709A16" w14:textId="77777777" w:rsidTr="00122480">
        <w:tc>
          <w:tcPr>
            <w:tcW w:w="9071" w:type="dxa"/>
            <w:gridSpan w:val="2"/>
            <w:tcBorders>
              <w:top w:val="single" w:sz="12" w:space="0" w:color="auto"/>
              <w:left w:val="single" w:sz="12" w:space="0" w:color="auto"/>
              <w:bottom w:val="single" w:sz="12" w:space="0" w:color="auto"/>
              <w:right w:val="single" w:sz="12" w:space="0" w:color="auto"/>
            </w:tcBorders>
          </w:tcPr>
          <w:p w14:paraId="52076312" w14:textId="0D1A3868" w:rsidR="00FD17D4" w:rsidRPr="00057B27" w:rsidRDefault="00FD17D4" w:rsidP="00122480">
            <w:pPr>
              <w:pStyle w:val="Web"/>
              <w:spacing w:before="0" w:beforeAutospacing="0" w:after="0" w:afterAutospacing="0"/>
              <w:rPr>
                <w:rStyle w:val="Bold"/>
                <w:b w:val="0"/>
                <w:lang w:eastAsia="en-US"/>
              </w:rPr>
            </w:pPr>
            <w:r w:rsidRPr="006402B0">
              <w:rPr>
                <w:rStyle w:val="Bold"/>
                <w:rFonts w:asciiTheme="minorHAnsi" w:hAnsiTheme="minorHAnsi" w:cstheme="minorBidi"/>
                <w:sz w:val="20"/>
                <w:szCs w:val="20"/>
                <w:lang w:val="en-US"/>
              </w:rPr>
              <w:t xml:space="preserve">Description: </w:t>
            </w:r>
            <w:r w:rsidR="00057B27" w:rsidRPr="006402B0">
              <w:rPr>
                <w:rFonts w:asciiTheme="minorHAnsi" w:hAnsiTheme="minorHAnsi" w:cstheme="minorHAnsi"/>
                <w:sz w:val="20"/>
                <w:szCs w:val="20"/>
                <w:lang w:val="en-US" w:eastAsia="en-US"/>
              </w:rPr>
              <w:t xml:space="preserve">The process starts upon registration of the Customs Declaration prior to presentation of the goods. The process continues at the SCO with the L4-CCI-01-04 "Perform Risk Analysis By SCO and PCO" process. </w:t>
            </w:r>
            <w:r w:rsidR="00057B27" w:rsidRPr="00057B27">
              <w:rPr>
                <w:rFonts w:asciiTheme="minorHAnsi" w:hAnsiTheme="minorHAnsi" w:cstheme="minorHAnsi"/>
                <w:sz w:val="20"/>
                <w:szCs w:val="20"/>
                <w:lang w:eastAsia="en-US"/>
              </w:rPr>
              <w:t>If risks have been identified after the Risk Analysis, these are notified to the Declarant informing that control of the goods will be performed.</w:t>
            </w:r>
          </w:p>
        </w:tc>
      </w:tr>
    </w:tbl>
    <w:p w14:paraId="56D1844D" w14:textId="2309D494" w:rsidR="00064BCE" w:rsidRPr="009C5330" w:rsidRDefault="00064BCE" w:rsidP="00B73E97">
      <w:pPr>
        <w:sectPr w:rsidR="00064BCE" w:rsidRPr="009C5330" w:rsidSect="00A32457">
          <w:pgSz w:w="11907" w:h="16840" w:code="9"/>
          <w:pgMar w:top="1701" w:right="1418" w:bottom="1134" w:left="1418" w:header="720" w:footer="567" w:gutter="0"/>
          <w:cols w:space="720"/>
          <w:docGrid w:linePitch="360"/>
        </w:sectPr>
      </w:pPr>
    </w:p>
    <w:p w14:paraId="7E33ED74" w14:textId="4BCB95A9" w:rsidR="00472BF3" w:rsidRPr="006402B0" w:rsidRDefault="001E6F16" w:rsidP="00477EE3">
      <w:pPr>
        <w:pStyle w:val="2"/>
        <w:numPr>
          <w:ilvl w:val="1"/>
          <w:numId w:val="113"/>
        </w:numPr>
        <w:rPr>
          <w:lang w:val="en-US"/>
        </w:rPr>
      </w:pPr>
      <w:bookmarkStart w:id="3990" w:name="_Toc525907986"/>
      <w:r w:rsidRPr="006402B0">
        <w:rPr>
          <w:lang w:val="en-US"/>
        </w:rPr>
        <w:lastRenderedPageBreak/>
        <w:t xml:space="preserve">L4-CCI-01-03 </w:t>
      </w:r>
      <w:r w:rsidR="003B09EC" w:rsidRPr="006402B0">
        <w:rPr>
          <w:lang w:val="en-US"/>
        </w:rPr>
        <w:t xml:space="preserve">Acceptance Of </w:t>
      </w:r>
      <w:r w:rsidR="006A1A48" w:rsidRPr="006402B0">
        <w:rPr>
          <w:lang w:val="en-US"/>
        </w:rPr>
        <w:t>Customs Declaration</w:t>
      </w:r>
      <w:bookmarkEnd w:id="3990"/>
    </w:p>
    <w:p w14:paraId="54AA7143" w14:textId="16BC90CC" w:rsidR="00477EE3" w:rsidRPr="009C5330" w:rsidRDefault="00344EF2" w:rsidP="005D4A9B">
      <w:pPr>
        <w:jc w:val="center"/>
      </w:pPr>
      <w:r>
        <w:rPr>
          <w:noProof/>
          <w:lang w:eastAsia="en-GB"/>
        </w:rPr>
        <w:drawing>
          <wp:inline distT="0" distB="0" distL="0" distR="0" wp14:anchorId="539CB6CC" wp14:editId="2311D8C5">
            <wp:extent cx="6840614" cy="47307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857227" cy="4742239"/>
                    </a:xfrm>
                    <a:prstGeom prst="rect">
                      <a:avLst/>
                    </a:prstGeom>
                    <a:noFill/>
                    <a:ln>
                      <a:noFill/>
                    </a:ln>
                  </pic:spPr>
                </pic:pic>
              </a:graphicData>
            </a:graphic>
          </wp:inline>
        </w:drawing>
      </w:r>
    </w:p>
    <w:p w14:paraId="5BC5CB04" w14:textId="7B0E93E9" w:rsidR="00660C63" w:rsidRPr="009C5330" w:rsidRDefault="00660C63" w:rsidP="00660C63">
      <w:pPr>
        <w:pStyle w:val="a6"/>
        <w:keepNext/>
      </w:pPr>
      <w:bookmarkStart w:id="3991" w:name="_Toc525908003"/>
      <w:r w:rsidRPr="009C5330">
        <w:t xml:space="preserve">Figure </w:t>
      </w:r>
      <w:r w:rsidR="00F223DD" w:rsidRPr="00122480">
        <w:fldChar w:fldCharType="begin"/>
      </w:r>
      <w:r w:rsidR="00F223DD" w:rsidRPr="009C5330">
        <w:instrText xml:space="preserve"> SEQ Figure \* ARABIC </w:instrText>
      </w:r>
      <w:r w:rsidR="00F223DD" w:rsidRPr="00122480">
        <w:rPr>
          <w:lang w:val="en-GB"/>
        </w:rPr>
        <w:fldChar w:fldCharType="separate"/>
      </w:r>
      <w:r w:rsidR="00C73515">
        <w:rPr>
          <w:noProof/>
        </w:rPr>
        <w:t>5</w:t>
      </w:r>
      <w:r w:rsidR="00F223DD" w:rsidRPr="00122480">
        <w:fldChar w:fldCharType="end"/>
      </w:r>
      <w:r w:rsidRPr="009C5330">
        <w:t>: L4-CCI-01-03 Acceptanc</w:t>
      </w:r>
      <w:r w:rsidR="00EC69F2" w:rsidRPr="009C5330">
        <w:t xml:space="preserve">e of </w:t>
      </w:r>
      <w:r w:rsidR="006A1A48">
        <w:t>Customs Declaration</w:t>
      </w:r>
      <w:bookmarkEnd w:id="3991"/>
    </w:p>
    <w:p w14:paraId="4BCF5C76" w14:textId="77777777" w:rsidR="00064BCE" w:rsidRPr="009C5330" w:rsidRDefault="00064BCE" w:rsidP="003504AD">
      <w:pPr>
        <w:pStyle w:val="a6"/>
        <w:jc w:val="left"/>
        <w:sectPr w:rsidR="00064BCE" w:rsidRPr="009C5330" w:rsidSect="003504AD">
          <w:pgSz w:w="16840" w:h="11907" w:orient="landscape" w:code="9"/>
          <w:pgMar w:top="1418" w:right="1701" w:bottom="1418" w:left="1134" w:header="720" w:footer="567" w:gutter="0"/>
          <w:cols w:space="720"/>
          <w:docGrid w:linePitch="360"/>
        </w:sectPr>
      </w:pPr>
    </w:p>
    <w:p w14:paraId="799DB2AD" w14:textId="147CC767" w:rsidR="001C3172" w:rsidRPr="009C5330" w:rsidRDefault="001C3172" w:rsidP="001C3172">
      <w:pPr>
        <w:pStyle w:val="Subtitle1"/>
        <w:jc w:val="both"/>
      </w:pPr>
      <w:r w:rsidRPr="009C5330">
        <w:lastRenderedPageBreak/>
        <w:t>Major Event</w:t>
      </w:r>
    </w:p>
    <w:tbl>
      <w:tblPr>
        <w:tblW w:w="0" w:type="auto"/>
        <w:tblInd w:w="108" w:type="dxa"/>
        <w:tblBorders>
          <w:top w:val="single" w:sz="12" w:space="0" w:color="auto"/>
          <w:left w:val="single" w:sz="12" w:space="0" w:color="auto"/>
          <w:bottom w:val="single" w:sz="12" w:space="0" w:color="auto"/>
          <w:right w:val="single" w:sz="12" w:space="0" w:color="auto"/>
          <w:insideH w:val="single" w:sz="12" w:space="0" w:color="auto"/>
          <w:insideV w:val="single" w:sz="6" w:space="0" w:color="auto"/>
        </w:tblBorders>
        <w:tblLayout w:type="fixed"/>
        <w:tblCellMar>
          <w:left w:w="107" w:type="dxa"/>
          <w:right w:w="107" w:type="dxa"/>
        </w:tblCellMar>
        <w:tblLook w:val="0000" w:firstRow="0" w:lastRow="0" w:firstColumn="0" w:lastColumn="0" w:noHBand="0" w:noVBand="0"/>
      </w:tblPr>
      <w:tblGrid>
        <w:gridCol w:w="9072"/>
      </w:tblGrid>
      <w:tr w:rsidR="001C3172" w:rsidRPr="00AC2EB7" w14:paraId="7819EE31" w14:textId="77777777" w:rsidTr="6E5E9949">
        <w:tc>
          <w:tcPr>
            <w:tcW w:w="9072" w:type="dxa"/>
          </w:tcPr>
          <w:p w14:paraId="31DCA104" w14:textId="7B3B62E2" w:rsidR="001C3172" w:rsidRPr="00122480" w:rsidRDefault="004F36B9" w:rsidP="00122480">
            <w:pPr>
              <w:spacing w:after="0" w:line="240" w:lineRule="auto"/>
              <w:rPr>
                <w:rFonts w:eastAsia="Times New Roman"/>
                <w:b/>
                <w:sz w:val="20"/>
                <w:szCs w:val="20"/>
              </w:rPr>
            </w:pPr>
            <w:r>
              <w:rPr>
                <w:rFonts w:eastAsia="Times New Roman"/>
                <w:b/>
                <w:sz w:val="20"/>
                <w:szCs w:val="20"/>
              </w:rPr>
              <w:t>Risk Analysis</w:t>
            </w:r>
            <w:r w:rsidR="001C3172" w:rsidRPr="00122480">
              <w:rPr>
                <w:rFonts w:eastAsia="Times New Roman"/>
                <w:b/>
                <w:sz w:val="20"/>
                <w:szCs w:val="20"/>
              </w:rPr>
              <w:t xml:space="preserve"> Prior To Presentation Is Performed</w:t>
            </w:r>
          </w:p>
        </w:tc>
      </w:tr>
      <w:tr w:rsidR="001C3172" w:rsidRPr="009C5330" w14:paraId="77DB01F8" w14:textId="77777777" w:rsidTr="6E5E9949">
        <w:tc>
          <w:tcPr>
            <w:tcW w:w="9072" w:type="dxa"/>
          </w:tcPr>
          <w:p w14:paraId="15D3C28B" w14:textId="17076FF0" w:rsidR="001C3172" w:rsidRPr="00122480" w:rsidRDefault="001C3172">
            <w:pPr>
              <w:pStyle w:val="Table"/>
              <w:jc w:val="both"/>
              <w:rPr>
                <w:rStyle w:val="Bold"/>
              </w:rPr>
            </w:pPr>
            <w:r w:rsidRPr="00AC2EB7">
              <w:rPr>
                <w:rStyle w:val="Bold"/>
              </w:rPr>
              <w:t xml:space="preserve">Organisation: </w:t>
            </w:r>
            <w:r w:rsidR="005F5F11" w:rsidRPr="002F79DA">
              <w:t>National Customs Administration</w:t>
            </w:r>
          </w:p>
        </w:tc>
      </w:tr>
      <w:tr w:rsidR="001C3172" w:rsidRPr="009C5330" w14:paraId="7704EE86" w14:textId="77777777" w:rsidTr="6E5E9949">
        <w:tc>
          <w:tcPr>
            <w:tcW w:w="9072" w:type="dxa"/>
          </w:tcPr>
          <w:p w14:paraId="27E77F21" w14:textId="77777777" w:rsidR="001C3172" w:rsidRPr="00122480" w:rsidRDefault="001C3172">
            <w:pPr>
              <w:pStyle w:val="Table"/>
              <w:jc w:val="both"/>
              <w:rPr>
                <w:rStyle w:val="Bold"/>
              </w:rPr>
            </w:pPr>
            <w:r w:rsidRPr="00AC2EB7">
              <w:rPr>
                <w:rStyle w:val="Bold"/>
              </w:rPr>
              <w:t xml:space="preserve">Location: </w:t>
            </w:r>
            <w:r w:rsidRPr="00AC2EB7">
              <w:t>SCO</w:t>
            </w:r>
          </w:p>
        </w:tc>
      </w:tr>
      <w:tr w:rsidR="001C3172" w:rsidRPr="00AC2EB7" w14:paraId="0818EDEB" w14:textId="77777777" w:rsidTr="6E5E9949">
        <w:tc>
          <w:tcPr>
            <w:tcW w:w="9072" w:type="dxa"/>
          </w:tcPr>
          <w:p w14:paraId="133F8D35" w14:textId="0CA83E68" w:rsidR="001C3172" w:rsidRPr="00122480" w:rsidRDefault="004F36B9" w:rsidP="00122480">
            <w:pPr>
              <w:spacing w:after="0" w:line="240" w:lineRule="auto"/>
              <w:rPr>
                <w:rFonts w:eastAsia="Times New Roman"/>
                <w:sz w:val="20"/>
                <w:szCs w:val="20"/>
              </w:rPr>
            </w:pPr>
            <w:r>
              <w:rPr>
                <w:rFonts w:eastAsia="Times New Roman"/>
                <w:sz w:val="20"/>
                <w:szCs w:val="20"/>
              </w:rPr>
              <w:t>Risk Analysis</w:t>
            </w:r>
            <w:r w:rsidR="001C3172" w:rsidRPr="00AC2EB7">
              <w:rPr>
                <w:rFonts w:eastAsia="Times New Roman"/>
                <w:sz w:val="20"/>
                <w:szCs w:val="20"/>
              </w:rPr>
              <w:t xml:space="preserve"> </w:t>
            </w:r>
            <w:r w:rsidR="00057B27">
              <w:rPr>
                <w:rFonts w:eastAsia="Times New Roman"/>
                <w:sz w:val="20"/>
                <w:szCs w:val="20"/>
              </w:rPr>
              <w:t>b</w:t>
            </w:r>
            <w:r w:rsidR="001C3172" w:rsidRPr="00AC2EB7">
              <w:rPr>
                <w:rFonts w:eastAsia="Times New Roman"/>
                <w:sz w:val="20"/>
                <w:szCs w:val="20"/>
              </w:rPr>
              <w:t xml:space="preserve">y SCO and PCO has been performed for the </w:t>
            </w:r>
            <w:r w:rsidR="006A1A48">
              <w:rPr>
                <w:rFonts w:eastAsia="Times New Roman"/>
                <w:sz w:val="20"/>
                <w:szCs w:val="20"/>
              </w:rPr>
              <w:t>Customs Declaration</w:t>
            </w:r>
            <w:r w:rsidR="001C3172" w:rsidRPr="00AC2EB7">
              <w:rPr>
                <w:rFonts w:eastAsia="Times New Roman"/>
                <w:sz w:val="20"/>
                <w:szCs w:val="20"/>
              </w:rPr>
              <w:t xml:space="preserve"> that has been lodged prior to the presentation of </w:t>
            </w:r>
            <w:r w:rsidR="007B3312">
              <w:rPr>
                <w:rFonts w:eastAsia="Times New Roman"/>
                <w:sz w:val="20"/>
                <w:szCs w:val="20"/>
              </w:rPr>
              <w:t>good</w:t>
            </w:r>
            <w:r w:rsidR="001027E6">
              <w:rPr>
                <w:rFonts w:eastAsia="Times New Roman"/>
                <w:sz w:val="20"/>
                <w:szCs w:val="20"/>
              </w:rPr>
              <w:t>s</w:t>
            </w:r>
            <w:r w:rsidR="001C3172" w:rsidRPr="00AC2EB7">
              <w:rPr>
                <w:rFonts w:eastAsia="Times New Roman"/>
                <w:sz w:val="20"/>
                <w:szCs w:val="20"/>
              </w:rPr>
              <w:t xml:space="preserve">. </w:t>
            </w:r>
          </w:p>
        </w:tc>
      </w:tr>
    </w:tbl>
    <w:p w14:paraId="3F6C04AC" w14:textId="77777777" w:rsidR="001C3172" w:rsidRPr="009C5330" w:rsidRDefault="001C3172" w:rsidP="001C3172">
      <w:pPr>
        <w:jc w:val="both"/>
        <w:rPr>
          <w:sz w:val="16"/>
        </w:rPr>
      </w:pPr>
    </w:p>
    <w:p w14:paraId="2DFC0C15" w14:textId="77777777" w:rsidR="001C3172" w:rsidRPr="009C5330" w:rsidRDefault="001C3172" w:rsidP="001C3172">
      <w:pPr>
        <w:pStyle w:val="Subtitle1"/>
        <w:jc w:val="both"/>
      </w:pPr>
      <w:r w:rsidRPr="009C5330">
        <w:t>Minor Events</w:t>
      </w:r>
    </w:p>
    <w:tbl>
      <w:tblPr>
        <w:tblW w:w="0" w:type="auto"/>
        <w:tblInd w:w="108" w:type="dxa"/>
        <w:tblBorders>
          <w:top w:val="single" w:sz="12" w:space="0" w:color="auto"/>
          <w:left w:val="single" w:sz="12" w:space="0" w:color="auto"/>
          <w:bottom w:val="single" w:sz="12" w:space="0" w:color="auto"/>
          <w:right w:val="single" w:sz="12" w:space="0" w:color="auto"/>
          <w:insideH w:val="single" w:sz="12" w:space="0" w:color="auto"/>
          <w:insideV w:val="single" w:sz="6" w:space="0" w:color="auto"/>
        </w:tblBorders>
        <w:tblLayout w:type="fixed"/>
        <w:tblCellMar>
          <w:left w:w="107" w:type="dxa"/>
          <w:right w:w="107" w:type="dxa"/>
        </w:tblCellMar>
        <w:tblLook w:val="0000" w:firstRow="0" w:lastRow="0" w:firstColumn="0" w:lastColumn="0" w:noHBand="0" w:noVBand="0"/>
      </w:tblPr>
      <w:tblGrid>
        <w:gridCol w:w="9072"/>
      </w:tblGrid>
      <w:tr w:rsidR="001C3172" w:rsidRPr="009C5330" w14:paraId="726D4911" w14:textId="77777777" w:rsidTr="6E5E9949">
        <w:tc>
          <w:tcPr>
            <w:tcW w:w="9072" w:type="dxa"/>
          </w:tcPr>
          <w:p w14:paraId="3968540D" w14:textId="133ED287" w:rsidR="001C3172" w:rsidRPr="009C5330" w:rsidRDefault="006A1A48" w:rsidP="006B36BA">
            <w:pPr>
              <w:pStyle w:val="TableID"/>
              <w:jc w:val="both"/>
            </w:pPr>
            <w:r>
              <w:t>Customs Declaration</w:t>
            </w:r>
            <w:r w:rsidR="001C3172" w:rsidRPr="009C5330">
              <w:t xml:space="preserve"> </w:t>
            </w:r>
            <w:r w:rsidR="00461ECD">
              <w:t>I</w:t>
            </w:r>
            <w:r w:rsidR="001C3172" w:rsidRPr="009C5330">
              <w:t>s Accepted</w:t>
            </w:r>
          </w:p>
        </w:tc>
      </w:tr>
      <w:tr w:rsidR="001C3172" w:rsidRPr="009C5330" w14:paraId="3A11C105" w14:textId="77777777" w:rsidTr="6E5E9949">
        <w:tc>
          <w:tcPr>
            <w:tcW w:w="9072" w:type="dxa"/>
          </w:tcPr>
          <w:p w14:paraId="659902EA" w14:textId="12660C35" w:rsidR="001C3172" w:rsidRPr="009C5330" w:rsidRDefault="001C3172" w:rsidP="006B36BA">
            <w:pPr>
              <w:pStyle w:val="Table"/>
              <w:jc w:val="both"/>
              <w:rPr>
                <w:rStyle w:val="Bold"/>
              </w:rPr>
            </w:pPr>
            <w:r w:rsidRPr="009C5330">
              <w:rPr>
                <w:rStyle w:val="Bold"/>
              </w:rPr>
              <w:t xml:space="preserve">Organisation: </w:t>
            </w:r>
            <w:r w:rsidR="005F5F11" w:rsidRPr="002F79DA">
              <w:t>National Customs Administration</w:t>
            </w:r>
          </w:p>
        </w:tc>
      </w:tr>
      <w:tr w:rsidR="001C3172" w:rsidRPr="009C5330" w14:paraId="26B5B725" w14:textId="77777777" w:rsidTr="6E5E9949">
        <w:tc>
          <w:tcPr>
            <w:tcW w:w="9072" w:type="dxa"/>
          </w:tcPr>
          <w:p w14:paraId="5626B9E0" w14:textId="77777777" w:rsidR="001C3172" w:rsidRPr="009C5330" w:rsidRDefault="001C3172" w:rsidP="006B36BA">
            <w:pPr>
              <w:pStyle w:val="Table"/>
              <w:jc w:val="both"/>
              <w:rPr>
                <w:rStyle w:val="Bold"/>
              </w:rPr>
            </w:pPr>
            <w:r w:rsidRPr="009C5330">
              <w:rPr>
                <w:rStyle w:val="Bold"/>
              </w:rPr>
              <w:t xml:space="preserve">Location: </w:t>
            </w:r>
            <w:r w:rsidRPr="009C5330">
              <w:t>SCO</w:t>
            </w:r>
          </w:p>
        </w:tc>
      </w:tr>
      <w:tr w:rsidR="001C3172" w:rsidRPr="00AC2EB7" w14:paraId="3DEB859A" w14:textId="77777777" w:rsidTr="6E5E9949">
        <w:tc>
          <w:tcPr>
            <w:tcW w:w="9072" w:type="dxa"/>
          </w:tcPr>
          <w:p w14:paraId="243FC815" w14:textId="6C1F396A" w:rsidR="001C3172" w:rsidRPr="00122480" w:rsidRDefault="001C3172" w:rsidP="006B36BA">
            <w:pPr>
              <w:pStyle w:val="Table"/>
              <w:jc w:val="both"/>
            </w:pPr>
            <w:r w:rsidRPr="009C5330">
              <w:t xml:space="preserve">The </w:t>
            </w:r>
            <w:r w:rsidR="006A1A48">
              <w:t>Customs Declaration</w:t>
            </w:r>
            <w:r w:rsidRPr="009C5330">
              <w:t xml:space="preserve"> has been accepted</w:t>
            </w:r>
            <w:r w:rsidR="00461ECD">
              <w:t>.</w:t>
            </w:r>
          </w:p>
        </w:tc>
      </w:tr>
    </w:tbl>
    <w:p w14:paraId="0F7132B9" w14:textId="77777777" w:rsidR="001C3172" w:rsidRPr="009C5330" w:rsidRDefault="001C3172" w:rsidP="001C3172"/>
    <w:p w14:paraId="28B2E388" w14:textId="20EE52B6" w:rsidR="00EF06AB" w:rsidRPr="009C5330" w:rsidRDefault="001C3172" w:rsidP="00905F7B">
      <w:pPr>
        <w:pStyle w:val="Subtitle1"/>
        <w:jc w:val="both"/>
      </w:pPr>
      <w:r w:rsidRPr="009C5330">
        <w:t>Processes</w:t>
      </w:r>
    </w:p>
    <w:tbl>
      <w:tblPr>
        <w:tblW w:w="9071" w:type="dxa"/>
        <w:tblInd w:w="1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107" w:type="dxa"/>
          <w:right w:w="107" w:type="dxa"/>
        </w:tblCellMar>
        <w:tblLook w:val="0000" w:firstRow="0" w:lastRow="0" w:firstColumn="0" w:lastColumn="0" w:noHBand="0" w:noVBand="0"/>
      </w:tblPr>
      <w:tblGrid>
        <w:gridCol w:w="6520"/>
        <w:gridCol w:w="2551"/>
      </w:tblGrid>
      <w:tr w:rsidR="00406219" w:rsidRPr="009C5330" w14:paraId="36BEFFE9" w14:textId="77777777" w:rsidTr="6E5E9949">
        <w:tc>
          <w:tcPr>
            <w:tcW w:w="6520" w:type="dxa"/>
          </w:tcPr>
          <w:p w14:paraId="68C65922" w14:textId="04EA9671" w:rsidR="00406219" w:rsidRPr="009C5330" w:rsidRDefault="00905F7B" w:rsidP="00406219">
            <w:pPr>
              <w:pStyle w:val="TableID"/>
              <w:tabs>
                <w:tab w:val="left" w:pos="1595"/>
              </w:tabs>
              <w:jc w:val="both"/>
            </w:pPr>
            <w:r w:rsidRPr="009C5330">
              <w:t>Acc</w:t>
            </w:r>
            <w:r w:rsidR="00A95CD0">
              <w:t>eptance o</w:t>
            </w:r>
            <w:r w:rsidRPr="009C5330">
              <w:t xml:space="preserve">f </w:t>
            </w:r>
            <w:r w:rsidR="006A1A48">
              <w:t>Customs Declaration</w:t>
            </w:r>
          </w:p>
        </w:tc>
        <w:tc>
          <w:tcPr>
            <w:tcW w:w="2551" w:type="dxa"/>
          </w:tcPr>
          <w:p w14:paraId="1C56531B" w14:textId="46B7D647" w:rsidR="00406219" w:rsidRPr="009C5330" w:rsidRDefault="00406219" w:rsidP="006B36BA">
            <w:pPr>
              <w:pStyle w:val="TableID"/>
              <w:jc w:val="both"/>
            </w:pPr>
            <w:r w:rsidRPr="009C5330">
              <w:t>Process: L4-CCI-01-03</w:t>
            </w:r>
          </w:p>
        </w:tc>
      </w:tr>
      <w:tr w:rsidR="00406219" w:rsidRPr="009C5330" w14:paraId="5143B7CC" w14:textId="77777777" w:rsidTr="00122480">
        <w:tc>
          <w:tcPr>
            <w:tcW w:w="9071" w:type="dxa"/>
            <w:gridSpan w:val="2"/>
            <w:tcBorders>
              <w:top w:val="single" w:sz="12" w:space="0" w:color="auto"/>
              <w:left w:val="single" w:sz="12" w:space="0" w:color="auto"/>
              <w:bottom w:val="single" w:sz="12" w:space="0" w:color="auto"/>
              <w:right w:val="single" w:sz="12" w:space="0" w:color="auto"/>
            </w:tcBorders>
          </w:tcPr>
          <w:p w14:paraId="586C63F6" w14:textId="66A0CF4A" w:rsidR="00406219" w:rsidRPr="009C5330" w:rsidRDefault="00406219" w:rsidP="006B36BA">
            <w:pPr>
              <w:pStyle w:val="Table"/>
              <w:jc w:val="both"/>
              <w:rPr>
                <w:rStyle w:val="Bold"/>
              </w:rPr>
            </w:pPr>
            <w:r w:rsidRPr="009C5330">
              <w:rPr>
                <w:rStyle w:val="Bold"/>
              </w:rPr>
              <w:t xml:space="preserve">Organisation: </w:t>
            </w:r>
            <w:r w:rsidR="005F5F11" w:rsidRPr="002F79DA">
              <w:t>National Customs Administration</w:t>
            </w:r>
          </w:p>
        </w:tc>
      </w:tr>
      <w:tr w:rsidR="00406219" w:rsidRPr="009C5330" w14:paraId="4155677E" w14:textId="77777777" w:rsidTr="00122480">
        <w:tc>
          <w:tcPr>
            <w:tcW w:w="9071" w:type="dxa"/>
            <w:gridSpan w:val="2"/>
            <w:tcBorders>
              <w:top w:val="single" w:sz="12" w:space="0" w:color="auto"/>
              <w:left w:val="single" w:sz="12" w:space="0" w:color="auto"/>
              <w:bottom w:val="single" w:sz="12" w:space="0" w:color="auto"/>
              <w:right w:val="single" w:sz="12" w:space="0" w:color="auto"/>
            </w:tcBorders>
          </w:tcPr>
          <w:p w14:paraId="2DEEE860" w14:textId="50BA175C" w:rsidR="00406219" w:rsidRPr="009C5330" w:rsidRDefault="00406219" w:rsidP="006B36BA">
            <w:pPr>
              <w:pStyle w:val="Table"/>
              <w:jc w:val="both"/>
              <w:rPr>
                <w:rStyle w:val="Bold"/>
              </w:rPr>
            </w:pPr>
            <w:r w:rsidRPr="009C5330">
              <w:rPr>
                <w:rStyle w:val="Bold"/>
              </w:rPr>
              <w:t xml:space="preserve">Location: </w:t>
            </w:r>
            <w:r w:rsidR="005F5F11" w:rsidRPr="007F774F">
              <w:rPr>
                <w:rStyle w:val="Bold"/>
                <w:b w:val="0"/>
              </w:rPr>
              <w:t>SCO</w:t>
            </w:r>
          </w:p>
        </w:tc>
      </w:tr>
      <w:tr w:rsidR="00406219" w:rsidRPr="00AC2EB7" w14:paraId="6A871968" w14:textId="77777777" w:rsidTr="00122480">
        <w:tc>
          <w:tcPr>
            <w:tcW w:w="9071" w:type="dxa"/>
            <w:gridSpan w:val="2"/>
            <w:tcBorders>
              <w:top w:val="single" w:sz="12" w:space="0" w:color="auto"/>
              <w:left w:val="single" w:sz="12" w:space="0" w:color="auto"/>
              <w:bottom w:val="single" w:sz="12" w:space="0" w:color="auto"/>
              <w:right w:val="single" w:sz="12" w:space="0" w:color="auto"/>
            </w:tcBorders>
          </w:tcPr>
          <w:p w14:paraId="05F78191" w14:textId="77777777" w:rsidR="005422CA" w:rsidRPr="005422CA" w:rsidRDefault="00406219" w:rsidP="005422CA">
            <w:pPr>
              <w:pStyle w:val="Web"/>
              <w:spacing w:after="0"/>
              <w:rPr>
                <w:rFonts w:asciiTheme="minorHAnsi" w:hAnsiTheme="minorHAnsi" w:cstheme="minorHAnsi"/>
                <w:sz w:val="20"/>
                <w:szCs w:val="20"/>
                <w:lang w:eastAsia="en-US"/>
              </w:rPr>
            </w:pPr>
            <w:r w:rsidRPr="00057B27">
              <w:rPr>
                <w:rStyle w:val="Bold"/>
                <w:rFonts w:asciiTheme="minorHAnsi" w:hAnsiTheme="minorHAnsi" w:cstheme="minorHAnsi"/>
                <w:sz w:val="20"/>
                <w:szCs w:val="20"/>
              </w:rPr>
              <w:t xml:space="preserve">Description: </w:t>
            </w:r>
            <w:r w:rsidR="005422CA" w:rsidRPr="005422CA">
              <w:rPr>
                <w:rFonts w:asciiTheme="minorHAnsi" w:hAnsiTheme="minorHAnsi" w:cstheme="minorHAnsi"/>
                <w:sz w:val="20"/>
                <w:szCs w:val="20"/>
                <w:lang w:eastAsia="en-US"/>
              </w:rPr>
              <w:t>The process starts when the Customs Declaration is registered in the system and either there is a Risk Analysis result for the case of lodgment prior to presentation of goods or the Customs Declaration is lodged upon presentation and Risk Analysis is to be performed. In case of Presentation Notification is needed (Customs Declaration lodged prior to presentation of goods) then the SCO starts the timer (30 days) for receipt of the Presentation Notification from the Declarant.</w:t>
            </w:r>
          </w:p>
          <w:p w14:paraId="03323D38" w14:textId="77777777" w:rsidR="005422CA" w:rsidRPr="005422CA" w:rsidRDefault="005422CA" w:rsidP="005422CA">
            <w:pPr>
              <w:pStyle w:val="Web"/>
              <w:spacing w:after="0"/>
              <w:rPr>
                <w:rFonts w:asciiTheme="minorHAnsi" w:hAnsiTheme="minorHAnsi" w:cstheme="minorHAnsi"/>
                <w:sz w:val="20"/>
                <w:szCs w:val="20"/>
                <w:lang w:eastAsia="en-US"/>
              </w:rPr>
            </w:pPr>
            <w:r w:rsidRPr="005422CA">
              <w:rPr>
                <w:rFonts w:asciiTheme="minorHAnsi" w:hAnsiTheme="minorHAnsi" w:cstheme="minorHAnsi"/>
                <w:sz w:val="20"/>
                <w:szCs w:val="20"/>
                <w:lang w:eastAsia="en-US"/>
              </w:rPr>
              <w:t>In case the Presentation Notification is received within the time limit, the SCO validates the received Presentation Notification.</w:t>
            </w:r>
          </w:p>
          <w:p w14:paraId="396340E5" w14:textId="77777777" w:rsidR="005422CA" w:rsidRPr="005422CA" w:rsidRDefault="005422CA" w:rsidP="005422CA">
            <w:pPr>
              <w:pStyle w:val="Web"/>
              <w:spacing w:after="0"/>
              <w:rPr>
                <w:rFonts w:asciiTheme="minorHAnsi" w:hAnsiTheme="minorHAnsi" w:cstheme="minorHAnsi"/>
                <w:sz w:val="20"/>
                <w:szCs w:val="20"/>
                <w:lang w:eastAsia="en-US"/>
              </w:rPr>
            </w:pPr>
            <w:r w:rsidRPr="005422CA">
              <w:rPr>
                <w:rFonts w:asciiTheme="minorHAnsi" w:hAnsiTheme="minorHAnsi" w:cstheme="minorHAnsi"/>
                <w:sz w:val="20"/>
                <w:szCs w:val="20"/>
                <w:lang w:eastAsia="en-US"/>
              </w:rPr>
              <w:t>If the Presentation Notification is found valid, then the system records the Presentation Notification and stops the timer.</w:t>
            </w:r>
          </w:p>
          <w:p w14:paraId="2FBD69D6" w14:textId="77777777" w:rsidR="005422CA" w:rsidRPr="005422CA" w:rsidRDefault="005422CA" w:rsidP="005422CA">
            <w:pPr>
              <w:pStyle w:val="Web"/>
              <w:spacing w:after="0"/>
              <w:rPr>
                <w:rFonts w:asciiTheme="minorHAnsi" w:hAnsiTheme="minorHAnsi" w:cstheme="minorHAnsi"/>
                <w:sz w:val="20"/>
                <w:szCs w:val="20"/>
                <w:lang w:eastAsia="en-US"/>
              </w:rPr>
            </w:pPr>
            <w:r w:rsidRPr="005422CA">
              <w:rPr>
                <w:rFonts w:asciiTheme="minorHAnsi" w:hAnsiTheme="minorHAnsi" w:cstheme="minorHAnsi"/>
                <w:sz w:val="20"/>
                <w:szCs w:val="20"/>
                <w:lang w:eastAsia="en-US"/>
              </w:rPr>
              <w:t>If the Presentation Notification is not found valid, the SCO sends a notification of the rejection of the Presentation Notification to the Declarant and the process ends.</w:t>
            </w:r>
          </w:p>
          <w:p w14:paraId="1091FCA7" w14:textId="77777777" w:rsidR="005422CA" w:rsidRPr="005422CA" w:rsidRDefault="005422CA" w:rsidP="005422CA">
            <w:pPr>
              <w:pStyle w:val="Web"/>
              <w:spacing w:after="0"/>
              <w:rPr>
                <w:rFonts w:asciiTheme="minorHAnsi" w:hAnsiTheme="minorHAnsi" w:cstheme="minorHAnsi"/>
                <w:sz w:val="20"/>
                <w:szCs w:val="20"/>
                <w:lang w:eastAsia="en-US"/>
              </w:rPr>
            </w:pPr>
            <w:r w:rsidRPr="005422CA">
              <w:rPr>
                <w:rFonts w:asciiTheme="minorHAnsi" w:hAnsiTheme="minorHAnsi" w:cstheme="minorHAnsi"/>
                <w:sz w:val="20"/>
                <w:szCs w:val="20"/>
                <w:lang w:eastAsia="en-US"/>
              </w:rPr>
              <w:t>In case the Presentation Notification is not received within the time limit and the timer expires, SCO sends a notification of the rejection of the Customs Declaration to both Declarant and PCO and the process ends. When the Presentation Notification is received within the time limit and is validated successfully then the Customs Declaration is validated when the lodgment is prior to presentation, to ensure that the declaration data is still valid at the time of presentation of goods. The Amendment Request is available during this period.</w:t>
            </w:r>
          </w:p>
          <w:p w14:paraId="19777430" w14:textId="77777777" w:rsidR="005422CA" w:rsidRDefault="005422CA" w:rsidP="005422CA">
            <w:pPr>
              <w:pStyle w:val="Web"/>
              <w:spacing w:after="0"/>
              <w:rPr>
                <w:rFonts w:asciiTheme="minorHAnsi" w:hAnsiTheme="minorHAnsi" w:cstheme="minorHAnsi"/>
                <w:sz w:val="20"/>
                <w:szCs w:val="20"/>
                <w:lang w:eastAsia="en-US"/>
              </w:rPr>
            </w:pPr>
            <w:r w:rsidRPr="005422CA">
              <w:rPr>
                <w:rFonts w:asciiTheme="minorHAnsi" w:hAnsiTheme="minorHAnsi" w:cstheme="minorHAnsi"/>
                <w:sz w:val="20"/>
                <w:szCs w:val="20"/>
                <w:lang w:eastAsia="en-US"/>
              </w:rPr>
              <w:t>The validation of Customs Declaration is not necessary when the Customs Declaration is lodged upon presentation of goods considering that all information has already been validated and registered and no changes of the declaration data have been performed.</w:t>
            </w:r>
            <w:r>
              <w:rPr>
                <w:rFonts w:asciiTheme="minorHAnsi" w:hAnsiTheme="minorHAnsi" w:cstheme="minorHAnsi"/>
                <w:sz w:val="20"/>
                <w:szCs w:val="20"/>
                <w:lang w:eastAsia="en-US"/>
              </w:rPr>
              <w:t xml:space="preserve"> </w:t>
            </w:r>
          </w:p>
          <w:p w14:paraId="61C28BF2" w14:textId="608640F9" w:rsidR="005422CA" w:rsidRPr="005422CA" w:rsidRDefault="005422CA" w:rsidP="005422CA">
            <w:pPr>
              <w:pStyle w:val="Web"/>
              <w:spacing w:after="0"/>
              <w:rPr>
                <w:rFonts w:asciiTheme="minorHAnsi" w:hAnsiTheme="minorHAnsi" w:cstheme="minorHAnsi"/>
                <w:sz w:val="20"/>
                <w:szCs w:val="20"/>
                <w:lang w:eastAsia="en-US"/>
              </w:rPr>
            </w:pPr>
            <w:r w:rsidRPr="005422CA">
              <w:rPr>
                <w:rFonts w:asciiTheme="minorHAnsi" w:hAnsiTheme="minorHAnsi" w:cstheme="minorHAnsi"/>
                <w:sz w:val="20"/>
                <w:szCs w:val="20"/>
                <w:lang w:eastAsia="en-US"/>
              </w:rPr>
              <w:t>If the declaration is proved not to be valid, the Declarant and the Presentation Customs Office (PCO) are informed regarding the reason of rejection.</w:t>
            </w:r>
          </w:p>
          <w:p w14:paraId="4E77F1E1" w14:textId="7F7FA092" w:rsidR="00406219" w:rsidRPr="00057B27" w:rsidRDefault="005422CA" w:rsidP="005422CA">
            <w:pPr>
              <w:spacing w:after="0" w:line="240" w:lineRule="auto"/>
              <w:rPr>
                <w:rStyle w:val="Bold"/>
                <w:rFonts w:eastAsia="Times New Roman" w:cstheme="minorHAnsi"/>
                <w:b w:val="0"/>
                <w:sz w:val="20"/>
                <w:szCs w:val="20"/>
              </w:rPr>
            </w:pPr>
            <w:r w:rsidRPr="005422CA">
              <w:rPr>
                <w:rFonts w:cstheme="minorHAnsi"/>
                <w:sz w:val="20"/>
                <w:szCs w:val="20"/>
              </w:rPr>
              <w:lastRenderedPageBreak/>
              <w:t>If the declaration is proven to be valid, the system at SCO records the declaration and sends the declaration to the PCO. PCO validates the declaration and notifies SCO of the validation results. Upon receipt of the validation results from PCO, SCO identifies if the declaration can be accepted. If the validation results from PCO are positive, the system at SCO accepts the declaration and assigns an MRN. The acceptance of the declaration is notified to both the Declarant and PCO. If the validation results from PCO are negative, the SCO notifies the Declarant of the rejection of the declaration.</w:t>
            </w:r>
          </w:p>
        </w:tc>
      </w:tr>
    </w:tbl>
    <w:p w14:paraId="39CD07D0" w14:textId="77777777" w:rsidR="00AD400F" w:rsidRPr="009C5330" w:rsidRDefault="00AD400F" w:rsidP="00477EE3">
      <w:pPr>
        <w:sectPr w:rsidR="00AD400F" w:rsidRPr="009C5330" w:rsidSect="00A32457">
          <w:pgSz w:w="11907" w:h="16840" w:code="9"/>
          <w:pgMar w:top="1701" w:right="1418" w:bottom="1134" w:left="1418" w:header="720" w:footer="567" w:gutter="0"/>
          <w:cols w:space="720"/>
          <w:docGrid w:linePitch="360"/>
        </w:sectPr>
      </w:pPr>
    </w:p>
    <w:p w14:paraId="15F0DB0D" w14:textId="51C53F5C" w:rsidR="00413C8B" w:rsidRPr="009C5330" w:rsidRDefault="00413C8B" w:rsidP="00413C8B">
      <w:pPr>
        <w:pStyle w:val="3"/>
        <w:numPr>
          <w:ilvl w:val="2"/>
          <w:numId w:val="113"/>
        </w:numPr>
      </w:pPr>
      <w:bookmarkStart w:id="3992" w:name="_Toc525907987"/>
      <w:r w:rsidRPr="009C5330">
        <w:lastRenderedPageBreak/>
        <w:t>L4-CCI-01-03-01 Handle Presentation Notification</w:t>
      </w:r>
      <w:bookmarkEnd w:id="3992"/>
    </w:p>
    <w:p w14:paraId="5CA196CC" w14:textId="0269ED0B" w:rsidR="00413C8B" w:rsidRPr="009C5330" w:rsidRDefault="00CF6BE1" w:rsidP="005D4A9B">
      <w:pPr>
        <w:jc w:val="center"/>
      </w:pPr>
      <w:r>
        <w:rPr>
          <w:noProof/>
          <w:lang w:eastAsia="en-GB"/>
        </w:rPr>
        <w:drawing>
          <wp:inline distT="0" distB="0" distL="0" distR="0" wp14:anchorId="07B6600B" wp14:editId="38371868">
            <wp:extent cx="6315075" cy="4645116"/>
            <wp:effectExtent l="0" t="0" r="0" b="3175"/>
            <wp:docPr id="23" name="Picture 23" descr="C:\Users\akaranikou\AppData\Local\Microsoft\Windows\INetCache\Content.Word\hand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akaranikou\AppData\Local\Microsoft\Windows\INetCache\Content.Word\handle.pn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355319" cy="4674718"/>
                    </a:xfrm>
                    <a:prstGeom prst="rect">
                      <a:avLst/>
                    </a:prstGeom>
                    <a:noFill/>
                    <a:ln>
                      <a:noFill/>
                    </a:ln>
                  </pic:spPr>
                </pic:pic>
              </a:graphicData>
            </a:graphic>
          </wp:inline>
        </w:drawing>
      </w:r>
    </w:p>
    <w:p w14:paraId="4EBC8CAE" w14:textId="41CFF7A2" w:rsidR="00AC143C" w:rsidRPr="009C5330" w:rsidRDefault="00660C63" w:rsidP="00A95CD0">
      <w:pPr>
        <w:pStyle w:val="a6"/>
      </w:pPr>
      <w:bookmarkStart w:id="3993" w:name="_Toc525908004"/>
      <w:r w:rsidRPr="009C5330">
        <w:t xml:space="preserve">Figure </w:t>
      </w:r>
      <w:r w:rsidR="00F223DD" w:rsidRPr="00122480">
        <w:fldChar w:fldCharType="begin"/>
      </w:r>
      <w:r w:rsidR="00F223DD" w:rsidRPr="009C5330">
        <w:instrText xml:space="preserve"> SEQ Figure \* ARABIC </w:instrText>
      </w:r>
      <w:r w:rsidR="00F223DD" w:rsidRPr="00122480">
        <w:rPr>
          <w:lang w:val="en-GB"/>
        </w:rPr>
        <w:fldChar w:fldCharType="separate"/>
      </w:r>
      <w:r w:rsidR="00C73515">
        <w:rPr>
          <w:noProof/>
        </w:rPr>
        <w:t>6</w:t>
      </w:r>
      <w:r w:rsidR="00F223DD" w:rsidRPr="00122480">
        <w:fldChar w:fldCharType="end"/>
      </w:r>
      <w:r w:rsidRPr="009C5330">
        <w:t xml:space="preserve">: L4-CCI-01-03-01 </w:t>
      </w:r>
      <w:r w:rsidR="00455857" w:rsidRPr="009C5330">
        <w:t>Handle Presentation Notification</w:t>
      </w:r>
      <w:bookmarkEnd w:id="3993"/>
    </w:p>
    <w:p w14:paraId="122A0C93" w14:textId="77777777" w:rsidR="00AD400F" w:rsidRPr="009C5330" w:rsidRDefault="00AD400F" w:rsidP="00AD400F">
      <w:pPr>
        <w:sectPr w:rsidR="00AD400F" w:rsidRPr="009C5330" w:rsidSect="00AD400F">
          <w:pgSz w:w="16840" w:h="11907" w:orient="landscape" w:code="9"/>
          <w:pgMar w:top="1418" w:right="1701" w:bottom="1418" w:left="1134" w:header="720" w:footer="567" w:gutter="0"/>
          <w:cols w:space="720"/>
          <w:docGrid w:linePitch="360"/>
        </w:sectPr>
      </w:pPr>
    </w:p>
    <w:p w14:paraId="5DD17E58" w14:textId="2F943D84" w:rsidR="009B46A4" w:rsidRPr="009C5330" w:rsidRDefault="009B46A4" w:rsidP="009B46A4">
      <w:pPr>
        <w:pStyle w:val="Subtitle1"/>
        <w:jc w:val="both"/>
      </w:pPr>
      <w:r w:rsidRPr="009C5330">
        <w:lastRenderedPageBreak/>
        <w:t>Major Event</w:t>
      </w:r>
    </w:p>
    <w:tbl>
      <w:tblPr>
        <w:tblW w:w="0" w:type="auto"/>
        <w:tblInd w:w="108" w:type="dxa"/>
        <w:tblBorders>
          <w:top w:val="single" w:sz="12" w:space="0" w:color="auto"/>
          <w:left w:val="single" w:sz="12" w:space="0" w:color="auto"/>
          <w:bottom w:val="single" w:sz="12" w:space="0" w:color="auto"/>
          <w:right w:val="single" w:sz="12" w:space="0" w:color="auto"/>
          <w:insideH w:val="single" w:sz="12" w:space="0" w:color="auto"/>
          <w:insideV w:val="single" w:sz="6" w:space="0" w:color="auto"/>
        </w:tblBorders>
        <w:tblLayout w:type="fixed"/>
        <w:tblCellMar>
          <w:left w:w="107" w:type="dxa"/>
          <w:right w:w="107" w:type="dxa"/>
        </w:tblCellMar>
        <w:tblLook w:val="0000" w:firstRow="0" w:lastRow="0" w:firstColumn="0" w:lastColumn="0" w:noHBand="0" w:noVBand="0"/>
      </w:tblPr>
      <w:tblGrid>
        <w:gridCol w:w="9072"/>
      </w:tblGrid>
      <w:tr w:rsidR="009B46A4" w:rsidRPr="009C5330" w14:paraId="2AF6D624" w14:textId="77777777" w:rsidTr="6E5E9949">
        <w:tc>
          <w:tcPr>
            <w:tcW w:w="9072" w:type="dxa"/>
          </w:tcPr>
          <w:p w14:paraId="48E8EDC7" w14:textId="67F54803" w:rsidR="009B46A4" w:rsidRPr="00122480" w:rsidRDefault="009B46A4" w:rsidP="00122480">
            <w:pPr>
              <w:pStyle w:val="Web"/>
              <w:spacing w:before="0" w:beforeAutospacing="0" w:after="0" w:afterAutospacing="0"/>
              <w:rPr>
                <w:rFonts w:asciiTheme="minorHAnsi" w:hAnsiTheme="minorHAnsi" w:cstheme="minorBidi"/>
                <w:b/>
                <w:bCs/>
                <w:sz w:val="20"/>
                <w:szCs w:val="20"/>
              </w:rPr>
            </w:pPr>
            <w:r w:rsidRPr="00AC2EB7">
              <w:rPr>
                <w:rFonts w:asciiTheme="minorHAnsi" w:hAnsiTheme="minorHAnsi" w:cstheme="minorBidi"/>
                <w:b/>
                <w:bCs/>
                <w:sz w:val="20"/>
                <w:szCs w:val="20"/>
              </w:rPr>
              <w:t>Presentation Notification Is Required</w:t>
            </w:r>
          </w:p>
        </w:tc>
      </w:tr>
      <w:tr w:rsidR="009B46A4" w:rsidRPr="009C5330" w14:paraId="47ED53C0" w14:textId="77777777" w:rsidTr="6E5E9949">
        <w:tc>
          <w:tcPr>
            <w:tcW w:w="9072" w:type="dxa"/>
          </w:tcPr>
          <w:p w14:paraId="5A81FDAA" w14:textId="576A6C97" w:rsidR="009B46A4" w:rsidRPr="00122480" w:rsidRDefault="009B46A4">
            <w:pPr>
              <w:pStyle w:val="Table"/>
              <w:jc w:val="both"/>
              <w:rPr>
                <w:rStyle w:val="Bold"/>
              </w:rPr>
            </w:pPr>
            <w:r w:rsidRPr="00AC2EB7">
              <w:rPr>
                <w:rStyle w:val="Bold"/>
              </w:rPr>
              <w:t xml:space="preserve">Organisation: </w:t>
            </w:r>
            <w:r w:rsidR="00AA2A1D" w:rsidRPr="002F79DA">
              <w:t>National Customs Administration</w:t>
            </w:r>
          </w:p>
        </w:tc>
      </w:tr>
      <w:tr w:rsidR="009B46A4" w:rsidRPr="009C5330" w14:paraId="42FAE638" w14:textId="77777777" w:rsidTr="6E5E9949">
        <w:tc>
          <w:tcPr>
            <w:tcW w:w="9072" w:type="dxa"/>
          </w:tcPr>
          <w:p w14:paraId="76B2C34A" w14:textId="77777777" w:rsidR="009B46A4" w:rsidRPr="00122480" w:rsidRDefault="009B46A4">
            <w:pPr>
              <w:pStyle w:val="Table"/>
              <w:jc w:val="both"/>
              <w:rPr>
                <w:rStyle w:val="Bold"/>
              </w:rPr>
            </w:pPr>
            <w:r w:rsidRPr="00AC2EB7">
              <w:rPr>
                <w:rStyle w:val="Bold"/>
              </w:rPr>
              <w:t xml:space="preserve">Location: </w:t>
            </w:r>
            <w:r w:rsidRPr="00122480">
              <w:t>SCO</w:t>
            </w:r>
          </w:p>
        </w:tc>
      </w:tr>
      <w:tr w:rsidR="009B46A4" w:rsidRPr="00AC2EB7" w14:paraId="042E0B5F" w14:textId="77777777" w:rsidTr="6E5E9949">
        <w:tc>
          <w:tcPr>
            <w:tcW w:w="9072" w:type="dxa"/>
          </w:tcPr>
          <w:p w14:paraId="2E5EC165" w14:textId="1A1915A9" w:rsidR="009B46A4" w:rsidRPr="00F04CEB" w:rsidRDefault="00F04CEB" w:rsidP="00F04CEB">
            <w:pPr>
              <w:spacing w:after="0" w:line="240" w:lineRule="auto"/>
              <w:rPr>
                <w:rFonts w:eastAsia="Times New Roman" w:cstheme="minorHAnsi"/>
                <w:sz w:val="20"/>
                <w:szCs w:val="20"/>
              </w:rPr>
            </w:pPr>
            <w:r w:rsidRPr="00F04CEB">
              <w:rPr>
                <w:rFonts w:eastAsia="Times New Roman" w:cstheme="minorHAnsi"/>
                <w:sz w:val="20"/>
                <w:szCs w:val="20"/>
              </w:rPr>
              <w:t xml:space="preserve">The Customs Declaration has been lodged prior to presentation, the Risk Analysis prior to presentation is performed and the Presentation Notification is expected to be lodged during the legal time limit. </w:t>
            </w:r>
          </w:p>
        </w:tc>
      </w:tr>
    </w:tbl>
    <w:p w14:paraId="75770085" w14:textId="7836EB30" w:rsidR="009B46A4" w:rsidRPr="009C5330" w:rsidRDefault="009B46A4" w:rsidP="009B46A4">
      <w:pPr>
        <w:jc w:val="both"/>
        <w:rPr>
          <w:sz w:val="16"/>
        </w:rPr>
      </w:pPr>
    </w:p>
    <w:tbl>
      <w:tblPr>
        <w:tblW w:w="0" w:type="auto"/>
        <w:tblInd w:w="108" w:type="dxa"/>
        <w:tblBorders>
          <w:top w:val="single" w:sz="12" w:space="0" w:color="auto"/>
          <w:left w:val="single" w:sz="12" w:space="0" w:color="auto"/>
          <w:bottom w:val="single" w:sz="12" w:space="0" w:color="auto"/>
          <w:right w:val="single" w:sz="12" w:space="0" w:color="auto"/>
          <w:insideH w:val="single" w:sz="12" w:space="0" w:color="auto"/>
          <w:insideV w:val="single" w:sz="6" w:space="0" w:color="auto"/>
        </w:tblBorders>
        <w:tblLayout w:type="fixed"/>
        <w:tblCellMar>
          <w:left w:w="107" w:type="dxa"/>
          <w:right w:w="107" w:type="dxa"/>
        </w:tblCellMar>
        <w:tblLook w:val="0000" w:firstRow="0" w:lastRow="0" w:firstColumn="0" w:lastColumn="0" w:noHBand="0" w:noVBand="0"/>
      </w:tblPr>
      <w:tblGrid>
        <w:gridCol w:w="9072"/>
      </w:tblGrid>
      <w:tr w:rsidR="00195209" w:rsidRPr="009C5330" w14:paraId="0DB3F94F" w14:textId="77777777" w:rsidTr="6E5E9949">
        <w:tc>
          <w:tcPr>
            <w:tcW w:w="9072" w:type="dxa"/>
          </w:tcPr>
          <w:p w14:paraId="0716B896" w14:textId="0A709281" w:rsidR="00195209" w:rsidRPr="00122480" w:rsidRDefault="00195209" w:rsidP="00122480">
            <w:pPr>
              <w:pStyle w:val="Web"/>
              <w:spacing w:before="0" w:beforeAutospacing="0" w:after="0" w:afterAutospacing="0"/>
              <w:rPr>
                <w:rFonts w:asciiTheme="minorHAnsi" w:hAnsiTheme="minorHAnsi" w:cstheme="minorBidi"/>
                <w:b/>
                <w:bCs/>
                <w:sz w:val="20"/>
                <w:szCs w:val="20"/>
              </w:rPr>
            </w:pPr>
            <w:r w:rsidRPr="00AC2EB7">
              <w:rPr>
                <w:rFonts w:asciiTheme="minorHAnsi" w:hAnsiTheme="minorHAnsi" w:cstheme="minorBidi"/>
                <w:b/>
                <w:bCs/>
                <w:sz w:val="20"/>
                <w:szCs w:val="20"/>
              </w:rPr>
              <w:t>Presentation Notification Is Received</w:t>
            </w:r>
          </w:p>
        </w:tc>
      </w:tr>
      <w:tr w:rsidR="00195209" w:rsidRPr="009C5330" w14:paraId="00216D13" w14:textId="77777777" w:rsidTr="6E5E9949">
        <w:tc>
          <w:tcPr>
            <w:tcW w:w="9072" w:type="dxa"/>
          </w:tcPr>
          <w:p w14:paraId="4C70029F" w14:textId="3B7E13DB" w:rsidR="00195209" w:rsidRPr="00122480" w:rsidRDefault="00195209">
            <w:pPr>
              <w:pStyle w:val="Table"/>
              <w:jc w:val="both"/>
              <w:rPr>
                <w:rStyle w:val="Bold"/>
              </w:rPr>
            </w:pPr>
            <w:r w:rsidRPr="00AC2EB7">
              <w:rPr>
                <w:rStyle w:val="Bold"/>
              </w:rPr>
              <w:t xml:space="preserve">Organisation: </w:t>
            </w:r>
            <w:r w:rsidR="00AA2A1D" w:rsidRPr="002F79DA">
              <w:t>National Customs Administration</w:t>
            </w:r>
          </w:p>
        </w:tc>
      </w:tr>
      <w:tr w:rsidR="00195209" w:rsidRPr="009C5330" w14:paraId="5985C8CE" w14:textId="77777777" w:rsidTr="6E5E9949">
        <w:tc>
          <w:tcPr>
            <w:tcW w:w="9072" w:type="dxa"/>
          </w:tcPr>
          <w:p w14:paraId="1D62272E" w14:textId="77777777" w:rsidR="00195209" w:rsidRPr="00122480" w:rsidRDefault="00195209">
            <w:pPr>
              <w:pStyle w:val="Table"/>
              <w:jc w:val="both"/>
              <w:rPr>
                <w:rStyle w:val="Bold"/>
              </w:rPr>
            </w:pPr>
            <w:r w:rsidRPr="00AC2EB7">
              <w:rPr>
                <w:rStyle w:val="Bold"/>
              </w:rPr>
              <w:t xml:space="preserve">Location: </w:t>
            </w:r>
            <w:r w:rsidRPr="00122480">
              <w:t>SCO</w:t>
            </w:r>
          </w:p>
        </w:tc>
      </w:tr>
      <w:tr w:rsidR="00195209" w:rsidRPr="00AC2EB7" w14:paraId="428E2A88" w14:textId="77777777" w:rsidTr="6E5E9949">
        <w:tc>
          <w:tcPr>
            <w:tcW w:w="9072" w:type="dxa"/>
          </w:tcPr>
          <w:p w14:paraId="7C757ECB" w14:textId="3D652F35" w:rsidR="00195209" w:rsidRPr="00122480" w:rsidRDefault="00195209" w:rsidP="00122480">
            <w:pPr>
              <w:pStyle w:val="Web"/>
              <w:spacing w:before="0" w:beforeAutospacing="0" w:after="0" w:afterAutospacing="0"/>
              <w:rPr>
                <w:rFonts w:asciiTheme="minorHAnsi" w:hAnsiTheme="minorHAnsi" w:cstheme="minorBidi"/>
                <w:sz w:val="20"/>
                <w:szCs w:val="20"/>
              </w:rPr>
            </w:pPr>
            <w:r w:rsidRPr="00AC2EB7">
              <w:rPr>
                <w:rFonts w:asciiTheme="minorHAnsi" w:hAnsiTheme="minorHAnsi" w:cstheme="minorBidi"/>
                <w:sz w:val="20"/>
                <w:szCs w:val="20"/>
              </w:rPr>
              <w:t xml:space="preserve">The Presentation Notification is received from the </w:t>
            </w:r>
            <w:r w:rsidR="00FA4D73">
              <w:rPr>
                <w:rFonts w:asciiTheme="minorHAnsi" w:hAnsiTheme="minorHAnsi" w:cstheme="minorBidi"/>
                <w:sz w:val="20"/>
                <w:szCs w:val="20"/>
              </w:rPr>
              <w:t>Declarant</w:t>
            </w:r>
            <w:r w:rsidRPr="00AC2EB7">
              <w:rPr>
                <w:rFonts w:asciiTheme="minorHAnsi" w:hAnsiTheme="minorHAnsi" w:cstheme="minorBidi"/>
                <w:sz w:val="20"/>
                <w:szCs w:val="20"/>
              </w:rPr>
              <w:t>.</w:t>
            </w:r>
          </w:p>
        </w:tc>
      </w:tr>
    </w:tbl>
    <w:p w14:paraId="43B6C975" w14:textId="397EABE6" w:rsidR="00195209" w:rsidRPr="009C5330" w:rsidRDefault="00195209" w:rsidP="009B46A4">
      <w:pPr>
        <w:jc w:val="both"/>
        <w:rPr>
          <w:sz w:val="16"/>
        </w:rPr>
      </w:pPr>
    </w:p>
    <w:tbl>
      <w:tblPr>
        <w:tblW w:w="0" w:type="auto"/>
        <w:tblInd w:w="108" w:type="dxa"/>
        <w:tblBorders>
          <w:top w:val="single" w:sz="12" w:space="0" w:color="auto"/>
          <w:left w:val="single" w:sz="12" w:space="0" w:color="auto"/>
          <w:bottom w:val="single" w:sz="12" w:space="0" w:color="auto"/>
          <w:right w:val="single" w:sz="12" w:space="0" w:color="auto"/>
          <w:insideH w:val="single" w:sz="12" w:space="0" w:color="auto"/>
          <w:insideV w:val="single" w:sz="6" w:space="0" w:color="auto"/>
        </w:tblBorders>
        <w:tblLayout w:type="fixed"/>
        <w:tblCellMar>
          <w:left w:w="107" w:type="dxa"/>
          <w:right w:w="107" w:type="dxa"/>
        </w:tblCellMar>
        <w:tblLook w:val="0000" w:firstRow="0" w:lastRow="0" w:firstColumn="0" w:lastColumn="0" w:noHBand="0" w:noVBand="0"/>
      </w:tblPr>
      <w:tblGrid>
        <w:gridCol w:w="9072"/>
      </w:tblGrid>
      <w:tr w:rsidR="009B46A4" w:rsidRPr="006402B0" w14:paraId="690AE338" w14:textId="77777777" w:rsidTr="6E5E9949">
        <w:tc>
          <w:tcPr>
            <w:tcW w:w="9072" w:type="dxa"/>
          </w:tcPr>
          <w:p w14:paraId="75FF952D" w14:textId="2BB4185E" w:rsidR="009B46A4" w:rsidRPr="006402B0" w:rsidRDefault="009B46A4" w:rsidP="00122480">
            <w:pPr>
              <w:pStyle w:val="Web"/>
              <w:spacing w:before="0" w:beforeAutospacing="0" w:after="0" w:afterAutospacing="0"/>
              <w:rPr>
                <w:rFonts w:asciiTheme="minorHAnsi" w:hAnsiTheme="minorHAnsi" w:cstheme="minorBidi"/>
                <w:b/>
                <w:bCs/>
                <w:sz w:val="20"/>
                <w:szCs w:val="20"/>
                <w:lang w:val="en-US"/>
              </w:rPr>
            </w:pPr>
            <w:r w:rsidRPr="006402B0">
              <w:rPr>
                <w:rFonts w:asciiTheme="minorHAnsi" w:hAnsiTheme="minorHAnsi" w:cstheme="minorBidi"/>
                <w:b/>
                <w:bCs/>
                <w:sz w:val="20"/>
                <w:szCs w:val="20"/>
                <w:lang w:val="en-US"/>
              </w:rPr>
              <w:t>Time Limit Awaiting Of Presentation Notification Is Expired</w:t>
            </w:r>
          </w:p>
        </w:tc>
      </w:tr>
      <w:tr w:rsidR="009B46A4" w:rsidRPr="009C5330" w14:paraId="7D167038" w14:textId="77777777" w:rsidTr="6E5E9949">
        <w:tc>
          <w:tcPr>
            <w:tcW w:w="9072" w:type="dxa"/>
          </w:tcPr>
          <w:p w14:paraId="61BBCF8E" w14:textId="77750F9D" w:rsidR="009B46A4" w:rsidRPr="00122480" w:rsidRDefault="009B46A4">
            <w:pPr>
              <w:pStyle w:val="Table"/>
              <w:jc w:val="both"/>
              <w:rPr>
                <w:rStyle w:val="Bold"/>
              </w:rPr>
            </w:pPr>
            <w:r w:rsidRPr="00AC2EB7">
              <w:rPr>
                <w:rStyle w:val="Bold"/>
              </w:rPr>
              <w:t xml:space="preserve">Organisation: </w:t>
            </w:r>
            <w:r w:rsidR="00AA2A1D" w:rsidRPr="002F79DA">
              <w:t>National Customs Administration</w:t>
            </w:r>
          </w:p>
        </w:tc>
      </w:tr>
      <w:tr w:rsidR="009B46A4" w:rsidRPr="009C5330" w14:paraId="770FC4F7" w14:textId="77777777" w:rsidTr="6E5E9949">
        <w:tc>
          <w:tcPr>
            <w:tcW w:w="9072" w:type="dxa"/>
          </w:tcPr>
          <w:p w14:paraId="60DC1B4A" w14:textId="77777777" w:rsidR="009B46A4" w:rsidRPr="00122480" w:rsidRDefault="009B46A4">
            <w:pPr>
              <w:pStyle w:val="Table"/>
              <w:jc w:val="both"/>
              <w:rPr>
                <w:rStyle w:val="Bold"/>
              </w:rPr>
            </w:pPr>
            <w:r w:rsidRPr="00AC2EB7">
              <w:rPr>
                <w:rStyle w:val="Bold"/>
              </w:rPr>
              <w:t xml:space="preserve">Location: </w:t>
            </w:r>
            <w:r w:rsidRPr="00122480">
              <w:t>SCO</w:t>
            </w:r>
          </w:p>
        </w:tc>
      </w:tr>
      <w:tr w:rsidR="009B46A4" w:rsidRPr="00AC2EB7" w14:paraId="41059E79" w14:textId="77777777" w:rsidTr="6E5E9949">
        <w:tc>
          <w:tcPr>
            <w:tcW w:w="9072" w:type="dxa"/>
          </w:tcPr>
          <w:p w14:paraId="330424D4" w14:textId="2BBC9205" w:rsidR="009B46A4" w:rsidRPr="00122480" w:rsidRDefault="009B46A4" w:rsidP="00122480">
            <w:pPr>
              <w:pStyle w:val="Web"/>
              <w:spacing w:before="0" w:beforeAutospacing="0" w:after="0" w:afterAutospacing="0"/>
              <w:rPr>
                <w:rFonts w:asciiTheme="minorHAnsi" w:hAnsiTheme="minorHAnsi" w:cstheme="minorBidi"/>
                <w:sz w:val="20"/>
                <w:szCs w:val="20"/>
              </w:rPr>
            </w:pPr>
            <w:r w:rsidRPr="00AC2EB7">
              <w:rPr>
                <w:rFonts w:asciiTheme="minorHAnsi" w:hAnsiTheme="minorHAnsi" w:cstheme="minorBidi"/>
                <w:sz w:val="20"/>
                <w:szCs w:val="20"/>
              </w:rPr>
              <w:t xml:space="preserve">The time limit to receive the Presentation Notification from the </w:t>
            </w:r>
            <w:r w:rsidR="00FA4D73">
              <w:rPr>
                <w:rFonts w:asciiTheme="minorHAnsi" w:hAnsiTheme="minorHAnsi" w:cstheme="minorBidi"/>
                <w:sz w:val="20"/>
                <w:szCs w:val="20"/>
              </w:rPr>
              <w:t>Declarant</w:t>
            </w:r>
            <w:r w:rsidRPr="00AC2EB7">
              <w:rPr>
                <w:rFonts w:asciiTheme="minorHAnsi" w:hAnsiTheme="minorHAnsi" w:cstheme="minorBidi"/>
                <w:sz w:val="20"/>
                <w:szCs w:val="20"/>
              </w:rPr>
              <w:t xml:space="preserve"> is expired.</w:t>
            </w:r>
          </w:p>
        </w:tc>
      </w:tr>
    </w:tbl>
    <w:p w14:paraId="1B95D363" w14:textId="20099BE3" w:rsidR="00195209" w:rsidRPr="009C5330" w:rsidRDefault="00195209" w:rsidP="009B46A4">
      <w:pPr>
        <w:jc w:val="both"/>
        <w:rPr>
          <w:sz w:val="16"/>
        </w:rPr>
      </w:pPr>
    </w:p>
    <w:p w14:paraId="715BD351" w14:textId="77777777" w:rsidR="009B46A4" w:rsidRPr="009C5330" w:rsidRDefault="009B46A4" w:rsidP="009B46A4">
      <w:pPr>
        <w:pStyle w:val="Subtitle1"/>
        <w:jc w:val="both"/>
      </w:pPr>
      <w:r w:rsidRPr="009C5330">
        <w:t>Minor Events</w:t>
      </w:r>
    </w:p>
    <w:tbl>
      <w:tblPr>
        <w:tblW w:w="0" w:type="auto"/>
        <w:tblInd w:w="108" w:type="dxa"/>
        <w:tblBorders>
          <w:top w:val="single" w:sz="12" w:space="0" w:color="auto"/>
          <w:left w:val="single" w:sz="12" w:space="0" w:color="auto"/>
          <w:bottom w:val="single" w:sz="12" w:space="0" w:color="auto"/>
          <w:right w:val="single" w:sz="12" w:space="0" w:color="auto"/>
          <w:insideH w:val="single" w:sz="12" w:space="0" w:color="auto"/>
          <w:insideV w:val="single" w:sz="6" w:space="0" w:color="auto"/>
        </w:tblBorders>
        <w:tblLayout w:type="fixed"/>
        <w:tblCellMar>
          <w:left w:w="107" w:type="dxa"/>
          <w:right w:w="107" w:type="dxa"/>
        </w:tblCellMar>
        <w:tblLook w:val="0000" w:firstRow="0" w:lastRow="0" w:firstColumn="0" w:lastColumn="0" w:noHBand="0" w:noVBand="0"/>
      </w:tblPr>
      <w:tblGrid>
        <w:gridCol w:w="9072"/>
      </w:tblGrid>
      <w:tr w:rsidR="009B46A4" w:rsidRPr="006402B0" w14:paraId="667DDE10" w14:textId="77777777" w:rsidTr="6E5E9949">
        <w:tc>
          <w:tcPr>
            <w:tcW w:w="9072" w:type="dxa"/>
          </w:tcPr>
          <w:p w14:paraId="6AC6C4EE" w14:textId="44E922C4" w:rsidR="009B46A4" w:rsidRPr="006402B0" w:rsidRDefault="006A1A48" w:rsidP="00122480">
            <w:pPr>
              <w:pStyle w:val="Web"/>
              <w:spacing w:before="0" w:beforeAutospacing="0" w:after="0" w:afterAutospacing="0"/>
              <w:rPr>
                <w:rFonts w:asciiTheme="minorHAnsi" w:hAnsiTheme="minorHAnsi" w:cstheme="minorBidi"/>
                <w:b/>
                <w:bCs/>
                <w:sz w:val="20"/>
                <w:szCs w:val="20"/>
                <w:lang w:val="en-US"/>
              </w:rPr>
            </w:pPr>
            <w:r w:rsidRPr="006402B0">
              <w:rPr>
                <w:rFonts w:asciiTheme="minorHAnsi" w:hAnsiTheme="minorHAnsi" w:cstheme="minorBidi"/>
                <w:b/>
                <w:bCs/>
                <w:sz w:val="20"/>
                <w:szCs w:val="20"/>
                <w:lang w:val="en-US"/>
              </w:rPr>
              <w:t>Customs Declaration</w:t>
            </w:r>
            <w:r w:rsidR="00195209" w:rsidRPr="006402B0">
              <w:rPr>
                <w:rFonts w:asciiTheme="minorHAnsi" w:hAnsiTheme="minorHAnsi" w:cstheme="minorBidi"/>
                <w:b/>
                <w:bCs/>
                <w:sz w:val="20"/>
                <w:szCs w:val="20"/>
                <w:lang w:val="en-US"/>
              </w:rPr>
              <w:t xml:space="preserve"> Is Rejected Upon Expiration Of Time Limit Of Presentation Notification Reception</w:t>
            </w:r>
          </w:p>
        </w:tc>
      </w:tr>
      <w:tr w:rsidR="009B46A4" w:rsidRPr="009C5330" w14:paraId="3CB17319" w14:textId="77777777" w:rsidTr="6E5E9949">
        <w:tc>
          <w:tcPr>
            <w:tcW w:w="9072" w:type="dxa"/>
          </w:tcPr>
          <w:p w14:paraId="05BCF28B" w14:textId="225DC8BB" w:rsidR="009B46A4" w:rsidRPr="00122480" w:rsidRDefault="009B46A4">
            <w:pPr>
              <w:pStyle w:val="Table"/>
              <w:jc w:val="both"/>
              <w:rPr>
                <w:rStyle w:val="Bold"/>
              </w:rPr>
            </w:pPr>
            <w:r w:rsidRPr="00AC2EB7">
              <w:rPr>
                <w:rStyle w:val="Bold"/>
              </w:rPr>
              <w:t xml:space="preserve">Organisation: </w:t>
            </w:r>
            <w:r w:rsidR="00AA2A1D" w:rsidRPr="002F79DA">
              <w:t>National Customs Administration</w:t>
            </w:r>
          </w:p>
        </w:tc>
      </w:tr>
      <w:tr w:rsidR="009B46A4" w:rsidRPr="009C5330" w14:paraId="5A3312BD" w14:textId="77777777" w:rsidTr="6E5E9949">
        <w:tc>
          <w:tcPr>
            <w:tcW w:w="9072" w:type="dxa"/>
          </w:tcPr>
          <w:p w14:paraId="7E994D2F" w14:textId="77777777" w:rsidR="009B46A4" w:rsidRPr="00122480" w:rsidRDefault="009B46A4">
            <w:pPr>
              <w:pStyle w:val="Table"/>
              <w:jc w:val="both"/>
              <w:rPr>
                <w:rStyle w:val="Bold"/>
              </w:rPr>
            </w:pPr>
            <w:r w:rsidRPr="00AC2EB7">
              <w:rPr>
                <w:rStyle w:val="Bold"/>
              </w:rPr>
              <w:t xml:space="preserve">Location: </w:t>
            </w:r>
            <w:r w:rsidRPr="00122480">
              <w:t>SCO</w:t>
            </w:r>
          </w:p>
        </w:tc>
      </w:tr>
      <w:tr w:rsidR="009B46A4" w:rsidRPr="00AC2EB7" w14:paraId="091A2886" w14:textId="77777777" w:rsidTr="6E5E9949">
        <w:tc>
          <w:tcPr>
            <w:tcW w:w="9072" w:type="dxa"/>
          </w:tcPr>
          <w:p w14:paraId="7462B081" w14:textId="3EE797EA" w:rsidR="009B46A4" w:rsidRPr="00122480" w:rsidRDefault="00195209" w:rsidP="00122480">
            <w:pPr>
              <w:pStyle w:val="Web"/>
              <w:spacing w:before="0" w:beforeAutospacing="0" w:after="0" w:afterAutospacing="0"/>
              <w:rPr>
                <w:rFonts w:asciiTheme="minorHAnsi" w:hAnsiTheme="minorHAnsi" w:cstheme="minorBidi"/>
                <w:sz w:val="20"/>
                <w:szCs w:val="20"/>
              </w:rPr>
            </w:pPr>
            <w:r w:rsidRPr="00AC2EB7">
              <w:rPr>
                <w:rFonts w:asciiTheme="minorHAnsi" w:hAnsiTheme="minorHAnsi" w:cstheme="minorBidi"/>
                <w:sz w:val="20"/>
                <w:szCs w:val="20"/>
              </w:rPr>
              <w:t xml:space="preserve">The time limit to receipt the Presentation Notification is expired and the </w:t>
            </w:r>
            <w:r w:rsidR="006A1A48">
              <w:rPr>
                <w:rFonts w:asciiTheme="minorHAnsi" w:hAnsiTheme="minorHAnsi" w:cstheme="minorBidi"/>
                <w:sz w:val="20"/>
                <w:szCs w:val="20"/>
              </w:rPr>
              <w:t>Customs Declaration</w:t>
            </w:r>
            <w:r w:rsidRPr="00AC2EB7">
              <w:rPr>
                <w:rFonts w:asciiTheme="minorHAnsi" w:hAnsiTheme="minorHAnsi" w:cstheme="minorBidi"/>
                <w:sz w:val="20"/>
                <w:szCs w:val="20"/>
              </w:rPr>
              <w:t xml:space="preserve"> is rejected. </w:t>
            </w:r>
          </w:p>
        </w:tc>
      </w:tr>
    </w:tbl>
    <w:p w14:paraId="4B914045" w14:textId="5E548EB6" w:rsidR="009B46A4" w:rsidRPr="009C5330" w:rsidRDefault="009B46A4" w:rsidP="009B46A4">
      <w:pPr>
        <w:rPr>
          <w:rFonts w:cstheme="minorHAnsi"/>
          <w:sz w:val="20"/>
          <w:szCs w:val="20"/>
        </w:rPr>
      </w:pPr>
    </w:p>
    <w:tbl>
      <w:tblPr>
        <w:tblW w:w="0" w:type="auto"/>
        <w:tblInd w:w="108" w:type="dxa"/>
        <w:tblBorders>
          <w:top w:val="single" w:sz="12" w:space="0" w:color="auto"/>
          <w:left w:val="single" w:sz="12" w:space="0" w:color="auto"/>
          <w:bottom w:val="single" w:sz="12" w:space="0" w:color="auto"/>
          <w:right w:val="single" w:sz="12" w:space="0" w:color="auto"/>
          <w:insideH w:val="single" w:sz="12" w:space="0" w:color="auto"/>
          <w:insideV w:val="single" w:sz="6" w:space="0" w:color="auto"/>
        </w:tblBorders>
        <w:tblLayout w:type="fixed"/>
        <w:tblCellMar>
          <w:left w:w="107" w:type="dxa"/>
          <w:right w:w="107" w:type="dxa"/>
        </w:tblCellMar>
        <w:tblLook w:val="0000" w:firstRow="0" w:lastRow="0" w:firstColumn="0" w:lastColumn="0" w:noHBand="0" w:noVBand="0"/>
      </w:tblPr>
      <w:tblGrid>
        <w:gridCol w:w="9072"/>
      </w:tblGrid>
      <w:tr w:rsidR="00195209" w:rsidRPr="009C5330" w14:paraId="0DD7EF81" w14:textId="77777777" w:rsidTr="6E5E9949">
        <w:tc>
          <w:tcPr>
            <w:tcW w:w="9072" w:type="dxa"/>
          </w:tcPr>
          <w:p w14:paraId="0C149D01" w14:textId="5BD21CB5" w:rsidR="00195209" w:rsidRPr="00122480" w:rsidRDefault="00195209" w:rsidP="00122480">
            <w:pPr>
              <w:pStyle w:val="Web"/>
              <w:spacing w:before="0" w:beforeAutospacing="0" w:after="0" w:afterAutospacing="0"/>
              <w:rPr>
                <w:rFonts w:asciiTheme="minorHAnsi" w:hAnsiTheme="minorHAnsi" w:cstheme="minorBidi"/>
                <w:b/>
                <w:bCs/>
                <w:sz w:val="20"/>
                <w:szCs w:val="20"/>
              </w:rPr>
            </w:pPr>
            <w:r w:rsidRPr="00AC2EB7">
              <w:rPr>
                <w:rFonts w:asciiTheme="minorHAnsi" w:hAnsiTheme="minorHAnsi" w:cstheme="minorBidi"/>
                <w:b/>
                <w:bCs/>
                <w:sz w:val="20"/>
                <w:szCs w:val="20"/>
              </w:rPr>
              <w:t>Presentation Notification Is Recorded</w:t>
            </w:r>
          </w:p>
        </w:tc>
      </w:tr>
      <w:tr w:rsidR="00195209" w:rsidRPr="009C5330" w14:paraId="54B34A34" w14:textId="77777777" w:rsidTr="6E5E9949">
        <w:tc>
          <w:tcPr>
            <w:tcW w:w="9072" w:type="dxa"/>
          </w:tcPr>
          <w:p w14:paraId="300BEDEC" w14:textId="27F950EA" w:rsidR="00195209" w:rsidRPr="00122480" w:rsidRDefault="00195209">
            <w:pPr>
              <w:pStyle w:val="Table"/>
              <w:jc w:val="both"/>
              <w:rPr>
                <w:rStyle w:val="Bold"/>
              </w:rPr>
            </w:pPr>
            <w:r w:rsidRPr="00AC2EB7">
              <w:rPr>
                <w:rStyle w:val="Bold"/>
              </w:rPr>
              <w:t xml:space="preserve">Organisation: </w:t>
            </w:r>
            <w:r w:rsidR="00AA2A1D" w:rsidRPr="002F79DA">
              <w:t>National Customs Administration</w:t>
            </w:r>
          </w:p>
        </w:tc>
      </w:tr>
      <w:tr w:rsidR="00195209" w:rsidRPr="009C5330" w14:paraId="18672E97" w14:textId="77777777" w:rsidTr="6E5E9949">
        <w:tc>
          <w:tcPr>
            <w:tcW w:w="9072" w:type="dxa"/>
          </w:tcPr>
          <w:p w14:paraId="7D329410" w14:textId="77777777" w:rsidR="00195209" w:rsidRPr="00122480" w:rsidRDefault="00195209">
            <w:pPr>
              <w:pStyle w:val="Table"/>
              <w:jc w:val="both"/>
              <w:rPr>
                <w:rStyle w:val="Bold"/>
              </w:rPr>
            </w:pPr>
            <w:r w:rsidRPr="00AC2EB7">
              <w:rPr>
                <w:rStyle w:val="Bold"/>
              </w:rPr>
              <w:t xml:space="preserve">Location: </w:t>
            </w:r>
            <w:r w:rsidRPr="00122480">
              <w:t>SCO</w:t>
            </w:r>
          </w:p>
        </w:tc>
      </w:tr>
      <w:tr w:rsidR="00195209" w:rsidRPr="00AC2EB7" w14:paraId="5C9CB958" w14:textId="77777777" w:rsidTr="6E5E9949">
        <w:tc>
          <w:tcPr>
            <w:tcW w:w="9072" w:type="dxa"/>
          </w:tcPr>
          <w:p w14:paraId="4973053C" w14:textId="65D05C4C" w:rsidR="00195209" w:rsidRPr="00122480" w:rsidRDefault="00F04CEB" w:rsidP="00122480">
            <w:pPr>
              <w:pStyle w:val="Web"/>
              <w:spacing w:before="0" w:beforeAutospacing="0" w:after="0" w:afterAutospacing="0"/>
              <w:rPr>
                <w:rFonts w:asciiTheme="minorHAnsi" w:hAnsiTheme="minorHAnsi" w:cstheme="minorBidi"/>
                <w:sz w:val="20"/>
                <w:szCs w:val="20"/>
              </w:rPr>
            </w:pPr>
            <w:r>
              <w:rPr>
                <w:rFonts w:asciiTheme="minorHAnsi" w:hAnsiTheme="minorHAnsi" w:cstheme="minorBidi"/>
                <w:sz w:val="20"/>
                <w:szCs w:val="20"/>
              </w:rPr>
              <w:t>Presentation Notification is r</w:t>
            </w:r>
            <w:r w:rsidR="00195209" w:rsidRPr="00AC2EB7">
              <w:rPr>
                <w:rFonts w:asciiTheme="minorHAnsi" w:hAnsiTheme="minorHAnsi" w:cstheme="minorBidi"/>
                <w:sz w:val="20"/>
                <w:szCs w:val="20"/>
              </w:rPr>
              <w:t>ecorded. The process ends.</w:t>
            </w:r>
          </w:p>
        </w:tc>
      </w:tr>
    </w:tbl>
    <w:p w14:paraId="6CF3D3B3" w14:textId="32437551" w:rsidR="00195209" w:rsidRPr="009C5330" w:rsidRDefault="00195209" w:rsidP="009B46A4">
      <w:pPr>
        <w:rPr>
          <w:rFonts w:cstheme="minorHAnsi"/>
          <w:sz w:val="20"/>
          <w:szCs w:val="20"/>
        </w:rPr>
      </w:pPr>
    </w:p>
    <w:tbl>
      <w:tblPr>
        <w:tblW w:w="0" w:type="auto"/>
        <w:tblInd w:w="108" w:type="dxa"/>
        <w:tblBorders>
          <w:top w:val="single" w:sz="12" w:space="0" w:color="auto"/>
          <w:left w:val="single" w:sz="12" w:space="0" w:color="auto"/>
          <w:bottom w:val="single" w:sz="12" w:space="0" w:color="auto"/>
          <w:right w:val="single" w:sz="12" w:space="0" w:color="auto"/>
          <w:insideH w:val="single" w:sz="12" w:space="0" w:color="auto"/>
          <w:insideV w:val="single" w:sz="6" w:space="0" w:color="auto"/>
        </w:tblBorders>
        <w:tblLayout w:type="fixed"/>
        <w:tblCellMar>
          <w:left w:w="107" w:type="dxa"/>
          <w:right w:w="107" w:type="dxa"/>
        </w:tblCellMar>
        <w:tblLook w:val="0000" w:firstRow="0" w:lastRow="0" w:firstColumn="0" w:lastColumn="0" w:noHBand="0" w:noVBand="0"/>
      </w:tblPr>
      <w:tblGrid>
        <w:gridCol w:w="9072"/>
      </w:tblGrid>
      <w:tr w:rsidR="00195209" w:rsidRPr="009C5330" w14:paraId="3DF1CEE7" w14:textId="77777777" w:rsidTr="6E5E9949">
        <w:tc>
          <w:tcPr>
            <w:tcW w:w="9072" w:type="dxa"/>
          </w:tcPr>
          <w:p w14:paraId="322E86B0" w14:textId="1B33405D" w:rsidR="00195209" w:rsidRPr="00122480" w:rsidRDefault="00195209" w:rsidP="00122480">
            <w:pPr>
              <w:pStyle w:val="Web"/>
              <w:spacing w:before="0" w:beforeAutospacing="0" w:after="0" w:afterAutospacing="0"/>
              <w:rPr>
                <w:rFonts w:asciiTheme="minorHAnsi" w:hAnsiTheme="minorHAnsi" w:cstheme="minorBidi"/>
                <w:b/>
                <w:bCs/>
                <w:sz w:val="20"/>
                <w:szCs w:val="20"/>
              </w:rPr>
            </w:pPr>
            <w:r w:rsidRPr="00AC2EB7">
              <w:rPr>
                <w:rFonts w:asciiTheme="minorHAnsi" w:hAnsiTheme="minorHAnsi" w:cstheme="minorBidi"/>
                <w:b/>
                <w:bCs/>
                <w:sz w:val="20"/>
                <w:szCs w:val="20"/>
              </w:rPr>
              <w:t>Presentation Notification Is Rejected</w:t>
            </w:r>
          </w:p>
        </w:tc>
      </w:tr>
      <w:tr w:rsidR="00195209" w:rsidRPr="009C5330" w14:paraId="5E091F6B" w14:textId="77777777" w:rsidTr="6E5E9949">
        <w:tc>
          <w:tcPr>
            <w:tcW w:w="9072" w:type="dxa"/>
          </w:tcPr>
          <w:p w14:paraId="009B39E8" w14:textId="5AE212FF" w:rsidR="00195209" w:rsidRPr="00122480" w:rsidRDefault="00195209">
            <w:pPr>
              <w:pStyle w:val="Table"/>
              <w:jc w:val="both"/>
              <w:rPr>
                <w:rStyle w:val="Bold"/>
              </w:rPr>
            </w:pPr>
            <w:r w:rsidRPr="00AC2EB7">
              <w:rPr>
                <w:rStyle w:val="Bold"/>
              </w:rPr>
              <w:t xml:space="preserve">Organisation: </w:t>
            </w:r>
            <w:r w:rsidR="00AA2A1D" w:rsidRPr="002F79DA">
              <w:t>National Customs Administration</w:t>
            </w:r>
          </w:p>
        </w:tc>
      </w:tr>
      <w:tr w:rsidR="00195209" w:rsidRPr="009C5330" w14:paraId="72DC561E" w14:textId="77777777" w:rsidTr="6E5E9949">
        <w:tc>
          <w:tcPr>
            <w:tcW w:w="9072" w:type="dxa"/>
          </w:tcPr>
          <w:p w14:paraId="1F07372C" w14:textId="77777777" w:rsidR="00195209" w:rsidRPr="00122480" w:rsidRDefault="00195209">
            <w:pPr>
              <w:pStyle w:val="Table"/>
              <w:jc w:val="both"/>
              <w:rPr>
                <w:rStyle w:val="Bold"/>
              </w:rPr>
            </w:pPr>
            <w:r w:rsidRPr="00AC2EB7">
              <w:rPr>
                <w:rStyle w:val="Bold"/>
              </w:rPr>
              <w:t xml:space="preserve">Location: </w:t>
            </w:r>
            <w:r w:rsidRPr="00122480">
              <w:t>SCO</w:t>
            </w:r>
          </w:p>
        </w:tc>
      </w:tr>
      <w:tr w:rsidR="00195209" w:rsidRPr="00AC2EB7" w14:paraId="0C5370C0" w14:textId="77777777" w:rsidTr="6E5E9949">
        <w:tc>
          <w:tcPr>
            <w:tcW w:w="9072" w:type="dxa"/>
          </w:tcPr>
          <w:p w14:paraId="09E0B383" w14:textId="7AC2A8B0" w:rsidR="00195209" w:rsidRPr="00122480" w:rsidRDefault="00195209" w:rsidP="00122480">
            <w:pPr>
              <w:pStyle w:val="Web"/>
              <w:spacing w:before="0" w:beforeAutospacing="0" w:after="0" w:afterAutospacing="0"/>
              <w:rPr>
                <w:rFonts w:asciiTheme="minorHAnsi" w:hAnsiTheme="minorHAnsi" w:cstheme="minorBidi"/>
                <w:sz w:val="20"/>
                <w:szCs w:val="20"/>
              </w:rPr>
            </w:pPr>
            <w:r w:rsidRPr="00AC2EB7">
              <w:rPr>
                <w:rFonts w:asciiTheme="minorHAnsi" w:hAnsiTheme="minorHAnsi" w:cstheme="minorBidi"/>
                <w:sz w:val="20"/>
                <w:szCs w:val="20"/>
              </w:rPr>
              <w:t>If Presentation Notification is not valid, a notification is sent to the Declaran</w:t>
            </w:r>
            <w:r w:rsidRPr="00122480">
              <w:rPr>
                <w:rFonts w:asciiTheme="minorHAnsi" w:hAnsiTheme="minorHAnsi" w:cstheme="minorBidi"/>
                <w:sz w:val="20"/>
                <w:szCs w:val="20"/>
              </w:rPr>
              <w:t xml:space="preserve">t, and </w:t>
            </w:r>
            <w:r w:rsidR="00997F8C">
              <w:rPr>
                <w:rFonts w:asciiTheme="minorHAnsi" w:hAnsiTheme="minorHAnsi" w:cstheme="minorBidi"/>
                <w:sz w:val="20"/>
                <w:szCs w:val="20"/>
              </w:rPr>
              <w:t xml:space="preserve">the </w:t>
            </w:r>
            <w:r w:rsidRPr="00AC2EB7">
              <w:rPr>
                <w:rFonts w:asciiTheme="minorHAnsi" w:hAnsiTheme="minorHAnsi" w:cstheme="minorBidi"/>
                <w:sz w:val="20"/>
                <w:szCs w:val="20"/>
              </w:rPr>
              <w:t>Presentation Notification Is rejected.</w:t>
            </w:r>
          </w:p>
        </w:tc>
      </w:tr>
    </w:tbl>
    <w:p w14:paraId="60F8696F" w14:textId="77777777" w:rsidR="00195209" w:rsidRPr="009C5330" w:rsidRDefault="00195209" w:rsidP="009B46A4"/>
    <w:p w14:paraId="1E5B7B9F" w14:textId="77777777" w:rsidR="009B46A4" w:rsidRPr="009C5330" w:rsidRDefault="009B46A4" w:rsidP="009B46A4">
      <w:pPr>
        <w:pStyle w:val="Subtitle1"/>
        <w:jc w:val="both"/>
      </w:pPr>
      <w:r w:rsidRPr="009C5330">
        <w:t>Processes</w:t>
      </w:r>
    </w:p>
    <w:tbl>
      <w:tblPr>
        <w:tblW w:w="9071" w:type="dxa"/>
        <w:tblInd w:w="1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107" w:type="dxa"/>
          <w:right w:w="107" w:type="dxa"/>
        </w:tblCellMar>
        <w:tblLook w:val="0000" w:firstRow="0" w:lastRow="0" w:firstColumn="0" w:lastColumn="0" w:noHBand="0" w:noVBand="0"/>
      </w:tblPr>
      <w:tblGrid>
        <w:gridCol w:w="6520"/>
        <w:gridCol w:w="2551"/>
      </w:tblGrid>
      <w:tr w:rsidR="00905F7B" w:rsidRPr="009C5330" w14:paraId="6CEF5158" w14:textId="77777777" w:rsidTr="6E5E9949">
        <w:tc>
          <w:tcPr>
            <w:tcW w:w="6520" w:type="dxa"/>
          </w:tcPr>
          <w:p w14:paraId="2E65B9F7" w14:textId="77777777" w:rsidR="00905F7B" w:rsidRPr="009C5330" w:rsidRDefault="00905F7B" w:rsidP="00A4443F">
            <w:pPr>
              <w:pStyle w:val="TableID"/>
              <w:jc w:val="both"/>
            </w:pPr>
            <w:r w:rsidRPr="009C5330">
              <w:t>Handle Presentation Notification</w:t>
            </w:r>
          </w:p>
        </w:tc>
        <w:tc>
          <w:tcPr>
            <w:tcW w:w="2551" w:type="dxa"/>
          </w:tcPr>
          <w:p w14:paraId="0F9BF414" w14:textId="77777777" w:rsidR="00905F7B" w:rsidRPr="009C5330" w:rsidRDefault="00905F7B" w:rsidP="00A4443F">
            <w:pPr>
              <w:pStyle w:val="TableID"/>
              <w:jc w:val="both"/>
            </w:pPr>
            <w:r w:rsidRPr="009C5330">
              <w:t>Process: L4-CCI-01-03-01</w:t>
            </w:r>
          </w:p>
        </w:tc>
      </w:tr>
      <w:tr w:rsidR="00905F7B" w:rsidRPr="009C5330" w14:paraId="7ABE2613" w14:textId="77777777" w:rsidTr="00122480">
        <w:tc>
          <w:tcPr>
            <w:tcW w:w="9071" w:type="dxa"/>
            <w:gridSpan w:val="2"/>
            <w:tcBorders>
              <w:top w:val="single" w:sz="12" w:space="0" w:color="auto"/>
              <w:left w:val="single" w:sz="12" w:space="0" w:color="auto"/>
              <w:bottom w:val="single" w:sz="12" w:space="0" w:color="auto"/>
              <w:right w:val="single" w:sz="12" w:space="0" w:color="auto"/>
            </w:tcBorders>
          </w:tcPr>
          <w:p w14:paraId="34109202" w14:textId="55D4FF08" w:rsidR="00905F7B" w:rsidRPr="009C5330" w:rsidRDefault="00905F7B" w:rsidP="00A4443F">
            <w:pPr>
              <w:pStyle w:val="Table"/>
              <w:jc w:val="both"/>
              <w:rPr>
                <w:rStyle w:val="Bold"/>
              </w:rPr>
            </w:pPr>
            <w:r w:rsidRPr="009C5330">
              <w:rPr>
                <w:rStyle w:val="Bold"/>
              </w:rPr>
              <w:t xml:space="preserve">Organisation: </w:t>
            </w:r>
            <w:r w:rsidR="00AA2A1D" w:rsidRPr="002F79DA">
              <w:t>National Customs Administration</w:t>
            </w:r>
          </w:p>
        </w:tc>
      </w:tr>
      <w:tr w:rsidR="00905F7B" w:rsidRPr="009C5330" w14:paraId="61B0D32D" w14:textId="77777777" w:rsidTr="00122480">
        <w:tc>
          <w:tcPr>
            <w:tcW w:w="9071" w:type="dxa"/>
            <w:gridSpan w:val="2"/>
            <w:tcBorders>
              <w:top w:val="single" w:sz="12" w:space="0" w:color="auto"/>
              <w:left w:val="single" w:sz="12" w:space="0" w:color="auto"/>
              <w:bottom w:val="single" w:sz="12" w:space="0" w:color="auto"/>
              <w:right w:val="single" w:sz="12" w:space="0" w:color="auto"/>
            </w:tcBorders>
          </w:tcPr>
          <w:p w14:paraId="6BC78E73" w14:textId="77777777" w:rsidR="00905F7B" w:rsidRPr="009C5330" w:rsidRDefault="00905F7B" w:rsidP="00A4443F">
            <w:pPr>
              <w:pStyle w:val="Table"/>
              <w:jc w:val="both"/>
              <w:rPr>
                <w:rStyle w:val="Bold"/>
              </w:rPr>
            </w:pPr>
            <w:r w:rsidRPr="009C5330">
              <w:rPr>
                <w:rStyle w:val="Bold"/>
              </w:rPr>
              <w:t xml:space="preserve">Location: </w:t>
            </w:r>
            <w:r w:rsidRPr="009C5330">
              <w:rPr>
                <w:rStyle w:val="Bold"/>
                <w:b w:val="0"/>
              </w:rPr>
              <w:t>SCO</w:t>
            </w:r>
          </w:p>
        </w:tc>
      </w:tr>
      <w:tr w:rsidR="00905F7B" w:rsidRPr="00AC2EB7" w14:paraId="75CCBF22" w14:textId="77777777" w:rsidTr="00122480">
        <w:tc>
          <w:tcPr>
            <w:tcW w:w="9071" w:type="dxa"/>
            <w:gridSpan w:val="2"/>
            <w:tcBorders>
              <w:top w:val="single" w:sz="12" w:space="0" w:color="auto"/>
              <w:left w:val="single" w:sz="12" w:space="0" w:color="auto"/>
              <w:bottom w:val="single" w:sz="12" w:space="0" w:color="auto"/>
              <w:right w:val="single" w:sz="12" w:space="0" w:color="auto"/>
            </w:tcBorders>
          </w:tcPr>
          <w:p w14:paraId="6426ED65" w14:textId="77777777" w:rsidR="006D6B20" w:rsidRPr="006D6B20" w:rsidRDefault="00905F7B" w:rsidP="006D6B20">
            <w:pPr>
              <w:pStyle w:val="Web"/>
              <w:spacing w:after="0"/>
              <w:rPr>
                <w:rStyle w:val="Bold"/>
                <w:rFonts w:asciiTheme="minorHAnsi" w:hAnsiTheme="minorHAnsi" w:cstheme="minorBidi"/>
                <w:b w:val="0"/>
                <w:sz w:val="20"/>
                <w:szCs w:val="20"/>
              </w:rPr>
            </w:pPr>
            <w:r w:rsidRPr="00AC2EB7">
              <w:rPr>
                <w:rStyle w:val="Bold"/>
                <w:rFonts w:asciiTheme="minorHAnsi" w:hAnsiTheme="minorHAnsi" w:cstheme="minorBidi"/>
                <w:sz w:val="20"/>
                <w:szCs w:val="20"/>
              </w:rPr>
              <w:lastRenderedPageBreak/>
              <w:t xml:space="preserve">Description: </w:t>
            </w:r>
            <w:r w:rsidR="006D6B20" w:rsidRPr="006D6B20">
              <w:rPr>
                <w:rStyle w:val="Bold"/>
                <w:rFonts w:asciiTheme="minorHAnsi" w:hAnsiTheme="minorHAnsi" w:cstheme="minorBidi"/>
                <w:b w:val="0"/>
                <w:sz w:val="20"/>
                <w:szCs w:val="20"/>
              </w:rPr>
              <w:t>The process starts when the SCO receives the Presentation Notification message (IE432) from the Declarant.</w:t>
            </w:r>
          </w:p>
          <w:p w14:paraId="446E3680" w14:textId="77777777" w:rsidR="006D6B20" w:rsidRPr="006D6B20" w:rsidRDefault="006D6B20" w:rsidP="006D6B20">
            <w:pPr>
              <w:pStyle w:val="Web"/>
              <w:spacing w:after="0"/>
              <w:rPr>
                <w:rStyle w:val="Bold"/>
                <w:rFonts w:asciiTheme="minorHAnsi" w:hAnsiTheme="minorHAnsi" w:cstheme="minorBidi"/>
                <w:b w:val="0"/>
                <w:sz w:val="20"/>
                <w:szCs w:val="20"/>
              </w:rPr>
            </w:pPr>
            <w:r w:rsidRPr="006D6B20">
              <w:rPr>
                <w:rStyle w:val="Bold"/>
                <w:rFonts w:asciiTheme="minorHAnsi" w:hAnsiTheme="minorHAnsi" w:cstheme="minorBidi"/>
                <w:b w:val="0"/>
                <w:sz w:val="20"/>
                <w:szCs w:val="20"/>
              </w:rPr>
              <w:t>a) In case the Presentation Notification is received within the legal time limit, then the CCI system at the SCO validates the notification. If the notification is found valid then the system automatically records the notification and stops the timer awaiting the receipt of the notification by the Declarant. In case the notification is not found valid, then a notification of rejection of the Presentation Notification is sent to the Declarant.</w:t>
            </w:r>
          </w:p>
          <w:p w14:paraId="28E1B440" w14:textId="7767C078" w:rsidR="00905F7B" w:rsidRPr="006D6B20" w:rsidRDefault="006D6B20" w:rsidP="006D6B20">
            <w:pPr>
              <w:pStyle w:val="Web"/>
              <w:spacing w:before="0" w:beforeAutospacing="0" w:after="0" w:afterAutospacing="0"/>
              <w:rPr>
                <w:rStyle w:val="Bold"/>
                <w:rFonts w:asciiTheme="minorHAnsi" w:hAnsiTheme="minorHAnsi" w:cstheme="minorHAnsi"/>
                <w:b w:val="0"/>
                <w:sz w:val="20"/>
                <w:szCs w:val="20"/>
                <w:lang w:eastAsia="en-US"/>
              </w:rPr>
            </w:pPr>
            <w:r w:rsidRPr="006D6B20">
              <w:rPr>
                <w:rStyle w:val="Bold"/>
                <w:rFonts w:asciiTheme="minorHAnsi" w:hAnsiTheme="minorHAnsi" w:cstheme="minorBidi"/>
                <w:b w:val="0"/>
                <w:sz w:val="20"/>
                <w:szCs w:val="20"/>
              </w:rPr>
              <w:t>b) In case the time limit awaiting the Presentation Notification expired, then a notification of rejection of the Customs Declaration is sent to both the Declarant and to the PCO.</w:t>
            </w:r>
          </w:p>
        </w:tc>
      </w:tr>
    </w:tbl>
    <w:p w14:paraId="3CBB7DC7" w14:textId="77777777" w:rsidR="00AD400F" w:rsidRPr="009C5330" w:rsidRDefault="00AD400F" w:rsidP="00413C8B">
      <w:pPr>
        <w:sectPr w:rsidR="00AD400F" w:rsidRPr="009C5330" w:rsidSect="00A32457">
          <w:pgSz w:w="11907" w:h="16840" w:code="9"/>
          <w:pgMar w:top="1701" w:right="1418" w:bottom="1134" w:left="1418" w:header="720" w:footer="567" w:gutter="0"/>
          <w:cols w:space="720"/>
          <w:docGrid w:linePitch="360"/>
        </w:sectPr>
      </w:pPr>
    </w:p>
    <w:p w14:paraId="2400B06F" w14:textId="0C0793F4" w:rsidR="006C0B44" w:rsidRPr="006402B0" w:rsidRDefault="006C0B44" w:rsidP="006C0B44">
      <w:pPr>
        <w:pStyle w:val="2"/>
        <w:numPr>
          <w:ilvl w:val="1"/>
          <w:numId w:val="113"/>
        </w:numPr>
        <w:rPr>
          <w:lang w:val="en-US"/>
        </w:rPr>
      </w:pPr>
      <w:bookmarkStart w:id="3994" w:name="_Toc525907988"/>
      <w:r w:rsidRPr="006402B0">
        <w:rPr>
          <w:lang w:val="en-US"/>
        </w:rPr>
        <w:lastRenderedPageBreak/>
        <w:t xml:space="preserve">L4-CCI-01-04 Perform </w:t>
      </w:r>
      <w:r w:rsidR="004F36B9" w:rsidRPr="006402B0">
        <w:rPr>
          <w:lang w:val="en-US"/>
        </w:rPr>
        <w:t>Risk Analysis</w:t>
      </w:r>
      <w:r w:rsidRPr="006402B0">
        <w:rPr>
          <w:lang w:val="en-US"/>
        </w:rPr>
        <w:t xml:space="preserve"> By SCO and PCO</w:t>
      </w:r>
      <w:bookmarkEnd w:id="3994"/>
    </w:p>
    <w:p w14:paraId="046D86F6" w14:textId="2A593ADE" w:rsidR="006C0B44" w:rsidRPr="009C5330" w:rsidRDefault="00641E51" w:rsidP="005D4A9B">
      <w:pPr>
        <w:jc w:val="center"/>
      </w:pPr>
      <w:r w:rsidRPr="009C5330">
        <w:rPr>
          <w:noProof/>
          <w:lang w:eastAsia="en-GB"/>
        </w:rPr>
        <w:drawing>
          <wp:inline distT="0" distB="0" distL="0" distR="0" wp14:anchorId="12FC4826" wp14:editId="08724DDA">
            <wp:extent cx="9503083" cy="4601261"/>
            <wp:effectExtent l="0" t="0" r="3175" b="8890"/>
            <wp:docPr id="4" name="Picture 4" descr="C:\Users\akaranikou\AppData\Local\Microsoft\Windows\INetCache\Content.Word\perform ris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karanikou\AppData\Local\Microsoft\Windows\INetCache\Content.Word\perform risk.png"/>
                    <pic:cNvPicPr>
                      <a:picLocks noChangeAspect="1" noChangeArrowheads="1"/>
                    </pic:cNvPicPr>
                  </pic:nvPicPr>
                  <pic:blipFill rotWithShape="1">
                    <a:blip r:embed="rId54" cstate="print">
                      <a:extLst>
                        <a:ext uri="{28A0092B-C50C-407E-A947-70E740481C1C}">
                          <a14:useLocalDpi xmlns:a14="http://schemas.microsoft.com/office/drawing/2010/main" val="0"/>
                        </a:ext>
                      </a:extLst>
                    </a:blip>
                    <a:srcRect t="18286"/>
                    <a:stretch/>
                  </pic:blipFill>
                  <pic:spPr bwMode="auto">
                    <a:xfrm>
                      <a:off x="0" y="0"/>
                      <a:ext cx="9543640" cy="4620898"/>
                    </a:xfrm>
                    <a:prstGeom prst="rect">
                      <a:avLst/>
                    </a:prstGeom>
                    <a:noFill/>
                    <a:ln>
                      <a:noFill/>
                    </a:ln>
                    <a:extLst>
                      <a:ext uri="{53640926-AAD7-44D8-BBD7-CCE9431645EC}">
                        <a14:shadowObscured xmlns:a14="http://schemas.microsoft.com/office/drawing/2010/main"/>
                      </a:ext>
                    </a:extLst>
                  </pic:spPr>
                </pic:pic>
              </a:graphicData>
            </a:graphic>
          </wp:inline>
        </w:drawing>
      </w:r>
    </w:p>
    <w:p w14:paraId="0D0DE1AE" w14:textId="3BA99BE2" w:rsidR="00660C63" w:rsidRPr="006402B0" w:rsidRDefault="00302B5D" w:rsidP="00302B5D">
      <w:pPr>
        <w:pStyle w:val="a6"/>
        <w:rPr>
          <w:b w:val="0"/>
          <w:lang w:val="en-US"/>
        </w:rPr>
      </w:pPr>
      <w:bookmarkStart w:id="3995" w:name="_Toc525908005"/>
      <w:r w:rsidRPr="006402B0">
        <w:rPr>
          <w:lang w:val="en-US"/>
        </w:rPr>
        <w:t xml:space="preserve">Figure </w:t>
      </w:r>
      <w:r w:rsidR="00F223DD" w:rsidRPr="00122480">
        <w:fldChar w:fldCharType="begin"/>
      </w:r>
      <w:r w:rsidR="00F223DD" w:rsidRPr="006402B0">
        <w:rPr>
          <w:lang w:val="en-US"/>
        </w:rPr>
        <w:instrText xml:space="preserve"> SEQ Figure \* ARABIC </w:instrText>
      </w:r>
      <w:r w:rsidR="00F223DD" w:rsidRPr="00122480">
        <w:rPr>
          <w:lang w:val="en-GB"/>
        </w:rPr>
        <w:fldChar w:fldCharType="separate"/>
      </w:r>
      <w:r w:rsidR="00C73515" w:rsidRPr="006402B0">
        <w:rPr>
          <w:noProof/>
          <w:lang w:val="en-US"/>
        </w:rPr>
        <w:t>7</w:t>
      </w:r>
      <w:r w:rsidR="00F223DD" w:rsidRPr="00122480">
        <w:fldChar w:fldCharType="end"/>
      </w:r>
      <w:r w:rsidRPr="006402B0">
        <w:rPr>
          <w:lang w:val="en-US"/>
        </w:rPr>
        <w:t>: L4-C</w:t>
      </w:r>
      <w:r w:rsidR="00A95CD0" w:rsidRPr="006402B0">
        <w:rPr>
          <w:lang w:val="en-US"/>
        </w:rPr>
        <w:t xml:space="preserve">CI-01-04 Perform </w:t>
      </w:r>
      <w:r w:rsidR="004F36B9" w:rsidRPr="006402B0">
        <w:rPr>
          <w:lang w:val="en-US"/>
        </w:rPr>
        <w:t>Risk Analysis</w:t>
      </w:r>
      <w:r w:rsidR="00A95CD0" w:rsidRPr="006402B0">
        <w:rPr>
          <w:lang w:val="en-US"/>
        </w:rPr>
        <w:t xml:space="preserve"> </w:t>
      </w:r>
      <w:r w:rsidR="00CF6BE1" w:rsidRPr="006402B0">
        <w:rPr>
          <w:lang w:val="en-US"/>
        </w:rPr>
        <w:t>B</w:t>
      </w:r>
      <w:r w:rsidRPr="006402B0">
        <w:rPr>
          <w:lang w:val="en-US"/>
        </w:rPr>
        <w:t>y SCO and PCO</w:t>
      </w:r>
      <w:bookmarkEnd w:id="3995"/>
    </w:p>
    <w:p w14:paraId="00E46C1E" w14:textId="77777777" w:rsidR="00AD400F" w:rsidRPr="006402B0" w:rsidRDefault="00AD400F" w:rsidP="00AD400F">
      <w:pPr>
        <w:pStyle w:val="a6"/>
        <w:jc w:val="left"/>
        <w:rPr>
          <w:lang w:val="en-US"/>
        </w:rPr>
        <w:sectPr w:rsidR="00AD400F" w:rsidRPr="006402B0" w:rsidSect="00AD400F">
          <w:pgSz w:w="16840" w:h="11907" w:orient="landscape" w:code="9"/>
          <w:pgMar w:top="1418" w:right="1701" w:bottom="1418" w:left="1134" w:header="720" w:footer="567" w:gutter="0"/>
          <w:cols w:space="720"/>
          <w:docGrid w:linePitch="360"/>
        </w:sectPr>
      </w:pPr>
    </w:p>
    <w:p w14:paraId="1D8AE067" w14:textId="2954CE9B" w:rsidR="00193838" w:rsidRPr="009C5330" w:rsidRDefault="00193838" w:rsidP="00193838">
      <w:pPr>
        <w:pStyle w:val="Subtitle1"/>
        <w:jc w:val="both"/>
      </w:pPr>
      <w:r w:rsidRPr="009C5330">
        <w:lastRenderedPageBreak/>
        <w:t>Major Event</w:t>
      </w:r>
    </w:p>
    <w:tbl>
      <w:tblPr>
        <w:tblW w:w="8949" w:type="dxa"/>
        <w:tblInd w:w="108" w:type="dxa"/>
        <w:tblBorders>
          <w:top w:val="single" w:sz="12" w:space="0" w:color="auto"/>
          <w:left w:val="single" w:sz="12" w:space="0" w:color="auto"/>
          <w:bottom w:val="single" w:sz="12" w:space="0" w:color="auto"/>
          <w:right w:val="single" w:sz="12" w:space="0" w:color="auto"/>
          <w:insideH w:val="single" w:sz="12" w:space="0" w:color="auto"/>
          <w:insideV w:val="single" w:sz="6" w:space="0" w:color="auto"/>
        </w:tblBorders>
        <w:tblLayout w:type="fixed"/>
        <w:tblCellMar>
          <w:left w:w="107" w:type="dxa"/>
          <w:right w:w="107" w:type="dxa"/>
        </w:tblCellMar>
        <w:tblLook w:val="0000" w:firstRow="0" w:lastRow="0" w:firstColumn="0" w:lastColumn="0" w:noHBand="0" w:noVBand="0"/>
      </w:tblPr>
      <w:tblGrid>
        <w:gridCol w:w="8949"/>
      </w:tblGrid>
      <w:tr w:rsidR="00193838" w:rsidRPr="00AC2EB7" w14:paraId="7E91F22F" w14:textId="77777777" w:rsidTr="008F5F99">
        <w:tc>
          <w:tcPr>
            <w:tcW w:w="8949" w:type="dxa"/>
          </w:tcPr>
          <w:p w14:paraId="73CF9B9E" w14:textId="103878F8" w:rsidR="00193838" w:rsidRPr="00122480" w:rsidRDefault="004F36B9" w:rsidP="00122480">
            <w:pPr>
              <w:spacing w:after="0" w:line="240" w:lineRule="auto"/>
              <w:rPr>
                <w:rFonts w:eastAsia="Times New Roman"/>
                <w:b/>
                <w:bCs/>
                <w:sz w:val="20"/>
                <w:szCs w:val="20"/>
              </w:rPr>
            </w:pPr>
            <w:r>
              <w:rPr>
                <w:rFonts w:eastAsia="Times New Roman"/>
                <w:b/>
                <w:bCs/>
                <w:sz w:val="20"/>
                <w:szCs w:val="20"/>
              </w:rPr>
              <w:t>Risk Analysis</w:t>
            </w:r>
            <w:r w:rsidR="00193838" w:rsidRPr="00AC2EB7">
              <w:rPr>
                <w:rFonts w:eastAsia="Times New Roman"/>
                <w:b/>
                <w:bCs/>
                <w:sz w:val="20"/>
                <w:szCs w:val="20"/>
              </w:rPr>
              <w:t xml:space="preserve"> for CCI is Initiated</w:t>
            </w:r>
          </w:p>
        </w:tc>
      </w:tr>
      <w:tr w:rsidR="00193838" w:rsidRPr="009C5330" w14:paraId="169C1510" w14:textId="77777777" w:rsidTr="008F5F99">
        <w:tc>
          <w:tcPr>
            <w:tcW w:w="8949" w:type="dxa"/>
          </w:tcPr>
          <w:p w14:paraId="4004E398" w14:textId="1AFCF754" w:rsidR="00193838" w:rsidRPr="00122480" w:rsidRDefault="00193838">
            <w:pPr>
              <w:pStyle w:val="Table"/>
              <w:jc w:val="both"/>
              <w:rPr>
                <w:rStyle w:val="Bold"/>
              </w:rPr>
            </w:pPr>
            <w:r w:rsidRPr="00AC2EB7">
              <w:rPr>
                <w:rStyle w:val="Bold"/>
              </w:rPr>
              <w:t xml:space="preserve">Organisation: </w:t>
            </w:r>
            <w:r w:rsidR="00AA2A1D" w:rsidRPr="002F79DA">
              <w:t>National Customs Administration</w:t>
            </w:r>
          </w:p>
        </w:tc>
      </w:tr>
      <w:tr w:rsidR="00193838" w:rsidRPr="009C5330" w14:paraId="5756F806" w14:textId="77777777" w:rsidTr="008F5F99">
        <w:tc>
          <w:tcPr>
            <w:tcW w:w="8949" w:type="dxa"/>
          </w:tcPr>
          <w:p w14:paraId="7CE0CE4A" w14:textId="77777777" w:rsidR="00193838" w:rsidRPr="00122480" w:rsidRDefault="00193838">
            <w:pPr>
              <w:pStyle w:val="Table"/>
              <w:jc w:val="both"/>
              <w:rPr>
                <w:rStyle w:val="Bold"/>
              </w:rPr>
            </w:pPr>
            <w:r w:rsidRPr="00AC2EB7">
              <w:rPr>
                <w:rStyle w:val="Bold"/>
              </w:rPr>
              <w:t xml:space="preserve">Location: </w:t>
            </w:r>
            <w:r w:rsidRPr="00122480">
              <w:t>SCO</w:t>
            </w:r>
          </w:p>
        </w:tc>
      </w:tr>
      <w:tr w:rsidR="00193838" w:rsidRPr="006402B0" w14:paraId="4BB3350E" w14:textId="77777777" w:rsidTr="008F5F99">
        <w:tc>
          <w:tcPr>
            <w:tcW w:w="8949" w:type="dxa"/>
          </w:tcPr>
          <w:p w14:paraId="3E75E3DC" w14:textId="660B7A40" w:rsidR="00193838" w:rsidRPr="006402B0" w:rsidRDefault="00193838" w:rsidP="00122480">
            <w:pPr>
              <w:spacing w:after="0" w:line="240" w:lineRule="auto"/>
              <w:rPr>
                <w:rFonts w:eastAsia="Times New Roman"/>
                <w:sz w:val="20"/>
                <w:szCs w:val="20"/>
                <w:lang w:val="en-US"/>
              </w:rPr>
            </w:pPr>
            <w:r w:rsidRPr="006402B0">
              <w:rPr>
                <w:rFonts w:eastAsia="Times New Roman"/>
                <w:sz w:val="20"/>
                <w:szCs w:val="20"/>
                <w:lang w:val="en-US"/>
              </w:rPr>
              <w:t xml:space="preserve">Perform of </w:t>
            </w:r>
            <w:r w:rsidR="004F36B9" w:rsidRPr="006402B0">
              <w:rPr>
                <w:rFonts w:eastAsia="Times New Roman"/>
                <w:sz w:val="20"/>
                <w:szCs w:val="20"/>
                <w:lang w:val="en-US"/>
              </w:rPr>
              <w:t>Risk Analysis</w:t>
            </w:r>
            <w:r w:rsidRPr="006402B0">
              <w:rPr>
                <w:rFonts w:eastAsia="Times New Roman"/>
                <w:sz w:val="20"/>
                <w:szCs w:val="20"/>
                <w:lang w:val="en-US"/>
              </w:rPr>
              <w:t xml:space="preserve"> </w:t>
            </w:r>
            <w:r w:rsidR="00CF6BE1" w:rsidRPr="006402B0">
              <w:rPr>
                <w:rFonts w:eastAsia="Times New Roman"/>
                <w:sz w:val="20"/>
                <w:szCs w:val="20"/>
                <w:lang w:val="en-US"/>
              </w:rPr>
              <w:t>B</w:t>
            </w:r>
            <w:r w:rsidRPr="006402B0">
              <w:rPr>
                <w:rFonts w:eastAsia="Times New Roman"/>
                <w:sz w:val="20"/>
                <w:szCs w:val="20"/>
                <w:lang w:val="en-US"/>
              </w:rPr>
              <w:t>y SCO and PCO is initiated</w:t>
            </w:r>
            <w:r w:rsidR="00C95358" w:rsidRPr="006402B0">
              <w:rPr>
                <w:rFonts w:eastAsia="Times New Roman"/>
                <w:sz w:val="20"/>
                <w:szCs w:val="20"/>
                <w:lang w:val="en-US"/>
              </w:rPr>
              <w:t>.</w:t>
            </w:r>
          </w:p>
        </w:tc>
      </w:tr>
    </w:tbl>
    <w:p w14:paraId="35073486" w14:textId="77777777" w:rsidR="00193838" w:rsidRPr="006402B0" w:rsidRDefault="00193838">
      <w:pPr>
        <w:jc w:val="both"/>
        <w:rPr>
          <w:sz w:val="16"/>
          <w:szCs w:val="16"/>
          <w:lang w:val="en-US"/>
        </w:rPr>
      </w:pPr>
    </w:p>
    <w:tbl>
      <w:tblPr>
        <w:tblW w:w="0" w:type="auto"/>
        <w:tblInd w:w="108" w:type="dxa"/>
        <w:tblBorders>
          <w:top w:val="single" w:sz="12" w:space="0" w:color="auto"/>
          <w:left w:val="single" w:sz="12" w:space="0" w:color="auto"/>
          <w:bottom w:val="single" w:sz="12" w:space="0" w:color="auto"/>
          <w:right w:val="single" w:sz="12" w:space="0" w:color="auto"/>
          <w:insideH w:val="single" w:sz="12" w:space="0" w:color="auto"/>
          <w:insideV w:val="single" w:sz="6" w:space="0" w:color="auto"/>
        </w:tblBorders>
        <w:tblLook w:val="0000" w:firstRow="0" w:lastRow="0" w:firstColumn="0" w:lastColumn="0" w:noHBand="0" w:noVBand="0"/>
      </w:tblPr>
      <w:tblGrid>
        <w:gridCol w:w="8933"/>
      </w:tblGrid>
      <w:tr w:rsidR="655C393B" w:rsidRPr="006402B0" w14:paraId="68FF443B" w14:textId="77777777" w:rsidTr="31395FFC">
        <w:tc>
          <w:tcPr>
            <w:tcW w:w="9072" w:type="dxa"/>
          </w:tcPr>
          <w:p w14:paraId="6B9AE7CF" w14:textId="615DE3C2" w:rsidR="655C393B" w:rsidRPr="006402B0" w:rsidRDefault="6C734EE1">
            <w:pPr>
              <w:rPr>
                <w:rFonts w:eastAsia="Times New Roman"/>
                <w:b/>
                <w:bCs/>
                <w:sz w:val="20"/>
                <w:szCs w:val="20"/>
                <w:lang w:val="en-US"/>
              </w:rPr>
            </w:pPr>
            <w:r w:rsidRPr="006402B0">
              <w:rPr>
                <w:rFonts w:eastAsia="Times New Roman"/>
                <w:b/>
                <w:bCs/>
                <w:sz w:val="20"/>
                <w:szCs w:val="20"/>
                <w:lang w:val="en-US"/>
              </w:rPr>
              <w:t xml:space="preserve">PCO </w:t>
            </w:r>
            <w:r w:rsidR="004F36B9" w:rsidRPr="006402B0">
              <w:rPr>
                <w:rFonts w:eastAsia="Times New Roman"/>
                <w:b/>
                <w:bCs/>
                <w:sz w:val="20"/>
                <w:szCs w:val="20"/>
                <w:lang w:val="en-US"/>
              </w:rPr>
              <w:t>Risk Analysis</w:t>
            </w:r>
            <w:r w:rsidR="655C393B" w:rsidRPr="006402B0">
              <w:rPr>
                <w:rFonts w:eastAsia="Times New Roman"/>
                <w:b/>
                <w:bCs/>
                <w:sz w:val="20"/>
                <w:szCs w:val="20"/>
                <w:lang w:val="en-US"/>
              </w:rPr>
              <w:t xml:space="preserve"> </w:t>
            </w:r>
            <w:r w:rsidR="4937F3A7" w:rsidRPr="006402B0">
              <w:rPr>
                <w:rFonts w:eastAsia="Times New Roman"/>
                <w:b/>
                <w:bCs/>
                <w:sz w:val="20"/>
                <w:szCs w:val="20"/>
                <w:lang w:val="en-US"/>
              </w:rPr>
              <w:t xml:space="preserve">Results </w:t>
            </w:r>
            <w:r w:rsidRPr="006402B0">
              <w:rPr>
                <w:rFonts w:eastAsia="Times New Roman"/>
                <w:b/>
                <w:bCs/>
                <w:sz w:val="20"/>
                <w:szCs w:val="20"/>
                <w:lang w:val="en-US"/>
              </w:rPr>
              <w:t>record</w:t>
            </w:r>
            <w:r w:rsidR="655C393B" w:rsidRPr="006402B0">
              <w:rPr>
                <w:rFonts w:eastAsia="Times New Roman"/>
                <w:b/>
                <w:bCs/>
                <w:sz w:val="20"/>
                <w:szCs w:val="20"/>
                <w:lang w:val="en-US"/>
              </w:rPr>
              <w:t>ed</w:t>
            </w:r>
          </w:p>
        </w:tc>
      </w:tr>
      <w:tr w:rsidR="655C393B" w14:paraId="5DE48A28" w14:textId="77777777" w:rsidTr="31395FFC">
        <w:tc>
          <w:tcPr>
            <w:tcW w:w="9072" w:type="dxa"/>
          </w:tcPr>
          <w:p w14:paraId="3F70F3C6" w14:textId="1AFCF754" w:rsidR="655C393B" w:rsidRPr="00122480" w:rsidRDefault="655C393B" w:rsidP="00122480">
            <w:pPr>
              <w:pStyle w:val="Table"/>
              <w:rPr>
                <w:rStyle w:val="Bold"/>
              </w:rPr>
            </w:pPr>
            <w:r w:rsidRPr="00122480">
              <w:rPr>
                <w:rStyle w:val="Bold"/>
              </w:rPr>
              <w:t xml:space="preserve">Organisation: </w:t>
            </w:r>
            <w:r>
              <w:t>National Customs Administration</w:t>
            </w:r>
          </w:p>
        </w:tc>
      </w:tr>
      <w:tr w:rsidR="655C393B" w14:paraId="57D4EB4C" w14:textId="77777777" w:rsidTr="31395FFC">
        <w:tc>
          <w:tcPr>
            <w:tcW w:w="9072" w:type="dxa"/>
          </w:tcPr>
          <w:p w14:paraId="205B6BF1" w14:textId="41C6E829" w:rsidR="655C393B" w:rsidRPr="00122480" w:rsidRDefault="655C393B" w:rsidP="00122480">
            <w:pPr>
              <w:pStyle w:val="Table"/>
              <w:rPr>
                <w:rStyle w:val="Bold"/>
              </w:rPr>
            </w:pPr>
            <w:r w:rsidRPr="00122480">
              <w:rPr>
                <w:rStyle w:val="Bold"/>
              </w:rPr>
              <w:t xml:space="preserve">Location: </w:t>
            </w:r>
            <w:r w:rsidR="6C734EE1" w:rsidRPr="00122480">
              <w:rPr>
                <w:rStyle w:val="Bold"/>
                <w:b w:val="0"/>
              </w:rPr>
              <w:t>P</w:t>
            </w:r>
            <w:r w:rsidRPr="00122480">
              <w:t>CO</w:t>
            </w:r>
          </w:p>
        </w:tc>
      </w:tr>
      <w:tr w:rsidR="655C393B" w:rsidRPr="00AC2EB7" w14:paraId="7BFF588E" w14:textId="77777777" w:rsidTr="31395FFC">
        <w:tc>
          <w:tcPr>
            <w:tcW w:w="9072" w:type="dxa"/>
          </w:tcPr>
          <w:p w14:paraId="4A125B4A" w14:textId="52900D43" w:rsidR="655C393B" w:rsidRPr="00122480" w:rsidRDefault="004F36B9">
            <w:pPr>
              <w:rPr>
                <w:rFonts w:eastAsia="Times New Roman"/>
                <w:sz w:val="20"/>
                <w:szCs w:val="20"/>
              </w:rPr>
            </w:pPr>
            <w:r>
              <w:rPr>
                <w:rFonts w:eastAsia="Times New Roman"/>
                <w:sz w:val="20"/>
                <w:szCs w:val="20"/>
              </w:rPr>
              <w:t>Risk Analysis</w:t>
            </w:r>
            <w:r w:rsidR="3DDE44AD" w:rsidRPr="00122480">
              <w:rPr>
                <w:rFonts w:eastAsia="Times New Roman"/>
                <w:sz w:val="20"/>
                <w:szCs w:val="20"/>
              </w:rPr>
              <w:t xml:space="preserve"> result</w:t>
            </w:r>
            <w:r w:rsidR="3C98081F" w:rsidRPr="00122480">
              <w:rPr>
                <w:rFonts w:eastAsia="Times New Roman"/>
                <w:sz w:val="20"/>
                <w:szCs w:val="20"/>
              </w:rPr>
              <w:t xml:space="preserve"> </w:t>
            </w:r>
            <w:r w:rsidR="7C524764" w:rsidRPr="00122480">
              <w:rPr>
                <w:rFonts w:eastAsia="Times New Roman"/>
                <w:sz w:val="20"/>
                <w:szCs w:val="20"/>
              </w:rPr>
              <w:t>recorded at the PCO</w:t>
            </w:r>
            <w:r w:rsidR="00C95358" w:rsidRPr="00122480">
              <w:rPr>
                <w:rFonts w:eastAsia="Times New Roman"/>
                <w:sz w:val="20"/>
                <w:szCs w:val="20"/>
              </w:rPr>
              <w:t>.</w:t>
            </w:r>
          </w:p>
        </w:tc>
      </w:tr>
    </w:tbl>
    <w:p w14:paraId="0FBD6609" w14:textId="4D979E2A" w:rsidR="46E2DB01" w:rsidRPr="00122480" w:rsidRDefault="46E2DB01" w:rsidP="00122480">
      <w:pPr>
        <w:jc w:val="both"/>
        <w:rPr>
          <w:sz w:val="16"/>
          <w:szCs w:val="16"/>
        </w:rPr>
      </w:pPr>
    </w:p>
    <w:p w14:paraId="7076DBBB" w14:textId="77777777" w:rsidR="00193838" w:rsidRPr="009C5330" w:rsidRDefault="00193838" w:rsidP="00193838">
      <w:pPr>
        <w:pStyle w:val="Subtitle1"/>
        <w:jc w:val="both"/>
      </w:pPr>
      <w:r w:rsidRPr="009C5330">
        <w:t>Minor Events</w:t>
      </w:r>
    </w:p>
    <w:tbl>
      <w:tblPr>
        <w:tblW w:w="8949" w:type="dxa"/>
        <w:tblInd w:w="108" w:type="dxa"/>
        <w:tblBorders>
          <w:top w:val="single" w:sz="12" w:space="0" w:color="auto"/>
          <w:left w:val="single" w:sz="12" w:space="0" w:color="auto"/>
          <w:bottom w:val="single" w:sz="12" w:space="0" w:color="auto"/>
          <w:right w:val="single" w:sz="12" w:space="0" w:color="auto"/>
          <w:insideH w:val="single" w:sz="12" w:space="0" w:color="auto"/>
          <w:insideV w:val="single" w:sz="6" w:space="0" w:color="auto"/>
        </w:tblBorders>
        <w:tblLayout w:type="fixed"/>
        <w:tblCellMar>
          <w:left w:w="107" w:type="dxa"/>
          <w:right w:w="107" w:type="dxa"/>
        </w:tblCellMar>
        <w:tblLook w:val="0000" w:firstRow="0" w:lastRow="0" w:firstColumn="0" w:lastColumn="0" w:noHBand="0" w:noVBand="0"/>
      </w:tblPr>
      <w:tblGrid>
        <w:gridCol w:w="8949"/>
      </w:tblGrid>
      <w:tr w:rsidR="00193838" w:rsidRPr="00AC2EB7" w14:paraId="029BE8EE" w14:textId="77777777" w:rsidTr="008F5F99">
        <w:tc>
          <w:tcPr>
            <w:tcW w:w="8949" w:type="dxa"/>
          </w:tcPr>
          <w:p w14:paraId="1AD89A15" w14:textId="37ADA25C" w:rsidR="00193838" w:rsidRPr="009C5330" w:rsidRDefault="005676B8" w:rsidP="006B36BA">
            <w:pPr>
              <w:pStyle w:val="TableID"/>
              <w:jc w:val="both"/>
            </w:pPr>
            <w:r w:rsidRPr="009C5330">
              <w:t xml:space="preserve">Final </w:t>
            </w:r>
            <w:r w:rsidR="004F36B9">
              <w:t>Risk Analysis</w:t>
            </w:r>
            <w:r w:rsidRPr="009C5330">
              <w:t xml:space="preserve"> </w:t>
            </w:r>
            <w:r w:rsidR="00954EBB">
              <w:t>R</w:t>
            </w:r>
            <w:r w:rsidRPr="009C5330">
              <w:t>esults recorded</w:t>
            </w:r>
          </w:p>
        </w:tc>
      </w:tr>
      <w:tr w:rsidR="00193838" w:rsidRPr="009C5330" w14:paraId="68B7948F" w14:textId="77777777" w:rsidTr="008F5F99">
        <w:tc>
          <w:tcPr>
            <w:tcW w:w="8949" w:type="dxa"/>
          </w:tcPr>
          <w:p w14:paraId="3243A903" w14:textId="2E15673D" w:rsidR="00193838" w:rsidRPr="009C5330" w:rsidRDefault="00193838" w:rsidP="006B36BA">
            <w:pPr>
              <w:pStyle w:val="Table"/>
              <w:jc w:val="both"/>
              <w:rPr>
                <w:rStyle w:val="Bold"/>
              </w:rPr>
            </w:pPr>
            <w:r w:rsidRPr="009C5330">
              <w:rPr>
                <w:rStyle w:val="Bold"/>
              </w:rPr>
              <w:t xml:space="preserve">Organisation: </w:t>
            </w:r>
            <w:r w:rsidR="00AA2A1D" w:rsidRPr="002F79DA">
              <w:t>National Customs Administration</w:t>
            </w:r>
          </w:p>
        </w:tc>
      </w:tr>
      <w:tr w:rsidR="00193838" w:rsidRPr="009C5330" w14:paraId="3A9E49E6" w14:textId="77777777" w:rsidTr="008F5F99">
        <w:tc>
          <w:tcPr>
            <w:tcW w:w="8949" w:type="dxa"/>
          </w:tcPr>
          <w:p w14:paraId="65CB12D4" w14:textId="1B3A6895" w:rsidR="00193838" w:rsidRPr="009C5330" w:rsidRDefault="00193838" w:rsidP="006B36BA">
            <w:pPr>
              <w:pStyle w:val="Table"/>
              <w:jc w:val="both"/>
              <w:rPr>
                <w:rStyle w:val="Bold"/>
              </w:rPr>
            </w:pPr>
            <w:r w:rsidRPr="009C5330">
              <w:rPr>
                <w:rStyle w:val="Bold"/>
              </w:rPr>
              <w:t xml:space="preserve">Location: </w:t>
            </w:r>
            <w:r w:rsidR="1B6CB2F1" w:rsidRPr="009C5330">
              <w:rPr>
                <w:rStyle w:val="Bold"/>
                <w:b w:val="0"/>
              </w:rPr>
              <w:t>P</w:t>
            </w:r>
            <w:r w:rsidRPr="009C5330">
              <w:t>CO</w:t>
            </w:r>
          </w:p>
        </w:tc>
      </w:tr>
      <w:tr w:rsidR="00193838" w:rsidRPr="006402B0" w14:paraId="59DDB99B" w14:textId="77777777" w:rsidTr="008F5F99">
        <w:tc>
          <w:tcPr>
            <w:tcW w:w="8949" w:type="dxa"/>
          </w:tcPr>
          <w:p w14:paraId="6585D232" w14:textId="64208DF1" w:rsidR="00193838" w:rsidRPr="006402B0" w:rsidRDefault="005676B8" w:rsidP="006B36BA">
            <w:pPr>
              <w:pStyle w:val="Table"/>
              <w:jc w:val="both"/>
              <w:rPr>
                <w:lang w:val="en-US"/>
              </w:rPr>
            </w:pPr>
            <w:r w:rsidRPr="006402B0">
              <w:rPr>
                <w:rFonts w:eastAsia="Times New Roman"/>
                <w:lang w:val="en-US"/>
              </w:rPr>
              <w:t xml:space="preserve">Perform of </w:t>
            </w:r>
            <w:r w:rsidR="004F36B9" w:rsidRPr="006402B0">
              <w:rPr>
                <w:rFonts w:eastAsia="Times New Roman"/>
                <w:lang w:val="en-US"/>
              </w:rPr>
              <w:t>Risk Analysis</w:t>
            </w:r>
            <w:r w:rsidRPr="006402B0">
              <w:rPr>
                <w:rFonts w:eastAsia="Times New Roman"/>
                <w:lang w:val="en-US"/>
              </w:rPr>
              <w:t xml:space="preserve"> </w:t>
            </w:r>
            <w:r w:rsidR="00CF6BE1" w:rsidRPr="006402B0">
              <w:rPr>
                <w:rFonts w:eastAsia="Times New Roman"/>
                <w:lang w:val="en-US"/>
              </w:rPr>
              <w:t>B</w:t>
            </w:r>
            <w:r w:rsidRPr="006402B0">
              <w:rPr>
                <w:rFonts w:eastAsia="Times New Roman"/>
                <w:lang w:val="en-US"/>
              </w:rPr>
              <w:t xml:space="preserve">y SCO and </w:t>
            </w:r>
            <w:r w:rsidR="00905F7B" w:rsidRPr="006402B0">
              <w:rPr>
                <w:rFonts w:eastAsia="Times New Roman"/>
                <w:lang w:val="en-US"/>
              </w:rPr>
              <w:t>PCO process</w:t>
            </w:r>
            <w:r w:rsidRPr="006402B0">
              <w:rPr>
                <w:rFonts w:eastAsia="Times New Roman"/>
                <w:lang w:val="en-US"/>
              </w:rPr>
              <w:t xml:space="preserve"> ends with the final results recorded</w:t>
            </w:r>
            <w:r w:rsidR="00C95358" w:rsidRPr="006402B0">
              <w:rPr>
                <w:rFonts w:eastAsia="Times New Roman"/>
                <w:lang w:val="en-US"/>
              </w:rPr>
              <w:t>.</w:t>
            </w:r>
          </w:p>
        </w:tc>
      </w:tr>
    </w:tbl>
    <w:p w14:paraId="2A26494D" w14:textId="77777777" w:rsidR="00193838" w:rsidRPr="006402B0" w:rsidRDefault="00193838" w:rsidP="00193838">
      <w:pPr>
        <w:rPr>
          <w:lang w:val="en-US"/>
        </w:rPr>
      </w:pPr>
    </w:p>
    <w:tbl>
      <w:tblPr>
        <w:tblW w:w="0" w:type="auto"/>
        <w:tblInd w:w="108" w:type="dxa"/>
        <w:tblBorders>
          <w:top w:val="single" w:sz="12" w:space="0" w:color="auto"/>
          <w:left w:val="single" w:sz="12" w:space="0" w:color="auto"/>
          <w:bottom w:val="single" w:sz="12" w:space="0" w:color="auto"/>
          <w:right w:val="single" w:sz="12" w:space="0" w:color="auto"/>
          <w:insideH w:val="single" w:sz="12" w:space="0" w:color="auto"/>
          <w:insideV w:val="single" w:sz="6" w:space="0" w:color="auto"/>
        </w:tblBorders>
        <w:tblLook w:val="0000" w:firstRow="0" w:lastRow="0" w:firstColumn="0" w:lastColumn="0" w:noHBand="0" w:noVBand="0"/>
      </w:tblPr>
      <w:tblGrid>
        <w:gridCol w:w="8933"/>
      </w:tblGrid>
      <w:tr w:rsidR="0BD8FB9C" w:rsidRPr="006402B0" w14:paraId="0032147A" w14:textId="77777777" w:rsidTr="64B54A12">
        <w:tc>
          <w:tcPr>
            <w:tcW w:w="9072" w:type="dxa"/>
          </w:tcPr>
          <w:p w14:paraId="2477FEB6" w14:textId="4FF2558E" w:rsidR="0BD8FB9C" w:rsidRPr="006402B0" w:rsidRDefault="004F36B9" w:rsidP="00122480">
            <w:pPr>
              <w:pStyle w:val="TableID"/>
              <w:rPr>
                <w:lang w:val="en-US"/>
              </w:rPr>
            </w:pPr>
            <w:r w:rsidRPr="006402B0">
              <w:rPr>
                <w:lang w:val="en-US"/>
              </w:rPr>
              <w:t>Risk Analysis</w:t>
            </w:r>
            <w:r w:rsidR="31395FFC" w:rsidRPr="006402B0">
              <w:rPr>
                <w:lang w:val="en-US"/>
              </w:rPr>
              <w:t xml:space="preserve"> Result</w:t>
            </w:r>
            <w:r w:rsidR="5AC4D7D6" w:rsidRPr="006402B0">
              <w:rPr>
                <w:lang w:val="en-US"/>
              </w:rPr>
              <w:t>s received by the SCO</w:t>
            </w:r>
          </w:p>
        </w:tc>
      </w:tr>
      <w:tr w:rsidR="0BD8FB9C" w14:paraId="709CFF03" w14:textId="77777777" w:rsidTr="64B54A12">
        <w:tc>
          <w:tcPr>
            <w:tcW w:w="9072" w:type="dxa"/>
          </w:tcPr>
          <w:p w14:paraId="4416ADBF" w14:textId="2E15673D" w:rsidR="0BD8FB9C" w:rsidRPr="00122480" w:rsidRDefault="0BD8FB9C" w:rsidP="00122480">
            <w:pPr>
              <w:pStyle w:val="Table"/>
              <w:rPr>
                <w:rStyle w:val="Bold"/>
              </w:rPr>
            </w:pPr>
            <w:r w:rsidRPr="00122480">
              <w:rPr>
                <w:rStyle w:val="Bold"/>
              </w:rPr>
              <w:t xml:space="preserve">Organisation: </w:t>
            </w:r>
            <w:r>
              <w:t>National Customs Administration</w:t>
            </w:r>
          </w:p>
        </w:tc>
      </w:tr>
      <w:tr w:rsidR="0BD8FB9C" w14:paraId="1FCBA345" w14:textId="77777777" w:rsidTr="64B54A12">
        <w:tc>
          <w:tcPr>
            <w:tcW w:w="9072" w:type="dxa"/>
          </w:tcPr>
          <w:p w14:paraId="3124D02D" w14:textId="77777777" w:rsidR="0BD8FB9C" w:rsidRPr="00122480" w:rsidRDefault="0BD8FB9C" w:rsidP="00122480">
            <w:pPr>
              <w:pStyle w:val="Table"/>
              <w:rPr>
                <w:rStyle w:val="Bold"/>
              </w:rPr>
            </w:pPr>
            <w:r w:rsidRPr="00122480">
              <w:rPr>
                <w:rStyle w:val="Bold"/>
              </w:rPr>
              <w:t xml:space="preserve">Location: </w:t>
            </w:r>
            <w:r w:rsidRPr="00122480">
              <w:t>SCO</w:t>
            </w:r>
          </w:p>
        </w:tc>
      </w:tr>
      <w:tr w:rsidR="0BD8FB9C" w:rsidRPr="00AC2EB7" w14:paraId="5D2D1358" w14:textId="77777777" w:rsidTr="64B54A12">
        <w:tc>
          <w:tcPr>
            <w:tcW w:w="9072" w:type="dxa"/>
          </w:tcPr>
          <w:p w14:paraId="6964C7A0" w14:textId="1EC8FDDB" w:rsidR="0BD8FB9C" w:rsidRPr="00122480" w:rsidRDefault="0751B9D5">
            <w:r w:rsidRPr="00122480">
              <w:rPr>
                <w:sz w:val="20"/>
                <w:szCs w:val="20"/>
              </w:rPr>
              <w:t xml:space="preserve">The Risk </w:t>
            </w:r>
            <w:r w:rsidR="00954EBB">
              <w:rPr>
                <w:sz w:val="20"/>
                <w:szCs w:val="20"/>
              </w:rPr>
              <w:t>A</w:t>
            </w:r>
            <w:r w:rsidRPr="00122480">
              <w:rPr>
                <w:sz w:val="20"/>
                <w:szCs w:val="20"/>
              </w:rPr>
              <w:t>nalysis results sent by the PCO are received by the SCO.</w:t>
            </w:r>
            <w:r w:rsidR="5F2CAD7C" w:rsidRPr="00122480">
              <w:t xml:space="preserve"> </w:t>
            </w:r>
          </w:p>
        </w:tc>
      </w:tr>
    </w:tbl>
    <w:p w14:paraId="5392AD3C" w14:textId="1148D390" w:rsidR="6556353E" w:rsidRPr="00122480" w:rsidRDefault="6556353E"/>
    <w:tbl>
      <w:tblPr>
        <w:tblW w:w="0" w:type="auto"/>
        <w:tblInd w:w="108" w:type="dxa"/>
        <w:tblBorders>
          <w:top w:val="single" w:sz="12" w:space="0" w:color="auto"/>
          <w:left w:val="single" w:sz="12" w:space="0" w:color="auto"/>
          <w:bottom w:val="single" w:sz="12" w:space="0" w:color="auto"/>
          <w:right w:val="single" w:sz="12" w:space="0" w:color="auto"/>
          <w:insideH w:val="single" w:sz="12" w:space="0" w:color="auto"/>
          <w:insideV w:val="single" w:sz="6" w:space="0" w:color="auto"/>
        </w:tblBorders>
        <w:tblLook w:val="0000" w:firstRow="0" w:lastRow="0" w:firstColumn="0" w:lastColumn="0" w:noHBand="0" w:noVBand="0"/>
      </w:tblPr>
      <w:tblGrid>
        <w:gridCol w:w="8933"/>
      </w:tblGrid>
      <w:tr w:rsidR="0751B9D5" w:rsidRPr="006402B0" w14:paraId="7B8F8DFF" w14:textId="77777777" w:rsidTr="64B54A12">
        <w:tc>
          <w:tcPr>
            <w:tcW w:w="9072" w:type="dxa"/>
          </w:tcPr>
          <w:p w14:paraId="7449CFC8" w14:textId="1FBF8929" w:rsidR="0751B9D5" w:rsidRPr="006402B0" w:rsidRDefault="006A1A48">
            <w:pPr>
              <w:rPr>
                <w:b/>
                <w:bCs/>
                <w:sz w:val="20"/>
                <w:szCs w:val="20"/>
                <w:lang w:val="en-US"/>
              </w:rPr>
            </w:pPr>
            <w:r w:rsidRPr="006402B0">
              <w:rPr>
                <w:b/>
                <w:bCs/>
                <w:sz w:val="20"/>
                <w:szCs w:val="20"/>
                <w:lang w:val="en-US"/>
              </w:rPr>
              <w:t>Customs Declaration</w:t>
            </w:r>
            <w:r w:rsidR="0FEDEB8A" w:rsidRPr="006402B0">
              <w:rPr>
                <w:b/>
                <w:bCs/>
                <w:sz w:val="20"/>
                <w:szCs w:val="20"/>
                <w:lang w:val="en-US"/>
              </w:rPr>
              <w:t xml:space="preserve"> Is Received By PCO </w:t>
            </w:r>
          </w:p>
        </w:tc>
      </w:tr>
      <w:tr w:rsidR="0751B9D5" w14:paraId="1EA7AA92" w14:textId="77777777" w:rsidTr="64B54A12">
        <w:tc>
          <w:tcPr>
            <w:tcW w:w="9072" w:type="dxa"/>
          </w:tcPr>
          <w:p w14:paraId="4AE2E56F" w14:textId="2E15673D" w:rsidR="0751B9D5" w:rsidRPr="00122480" w:rsidRDefault="0751B9D5" w:rsidP="00122480">
            <w:pPr>
              <w:pStyle w:val="Table"/>
              <w:rPr>
                <w:rStyle w:val="Bold"/>
              </w:rPr>
            </w:pPr>
            <w:r w:rsidRPr="00122480">
              <w:rPr>
                <w:rStyle w:val="Bold"/>
              </w:rPr>
              <w:t xml:space="preserve">Organisation: </w:t>
            </w:r>
            <w:r>
              <w:t>National Customs Administration</w:t>
            </w:r>
          </w:p>
        </w:tc>
      </w:tr>
      <w:tr w:rsidR="0751B9D5" w14:paraId="03A6A6B9" w14:textId="77777777" w:rsidTr="64B54A12">
        <w:tc>
          <w:tcPr>
            <w:tcW w:w="9072" w:type="dxa"/>
          </w:tcPr>
          <w:p w14:paraId="37BE5919" w14:textId="16C78E8E" w:rsidR="0751B9D5" w:rsidRPr="00122480" w:rsidRDefault="0751B9D5" w:rsidP="00122480">
            <w:pPr>
              <w:pStyle w:val="Table"/>
              <w:rPr>
                <w:rStyle w:val="Bold"/>
              </w:rPr>
            </w:pPr>
            <w:r w:rsidRPr="00122480">
              <w:rPr>
                <w:rStyle w:val="Bold"/>
              </w:rPr>
              <w:t xml:space="preserve">Location: </w:t>
            </w:r>
            <w:r w:rsidR="0FEDEB8A" w:rsidRPr="00122480">
              <w:rPr>
                <w:rStyle w:val="Bold"/>
                <w:b w:val="0"/>
              </w:rPr>
              <w:t>P</w:t>
            </w:r>
            <w:r w:rsidRPr="00122480">
              <w:t>CO</w:t>
            </w:r>
          </w:p>
        </w:tc>
      </w:tr>
      <w:tr w:rsidR="0751B9D5" w:rsidRPr="00AC2EB7" w14:paraId="692774B4" w14:textId="77777777" w:rsidTr="64B54A12">
        <w:tc>
          <w:tcPr>
            <w:tcW w:w="9072" w:type="dxa"/>
          </w:tcPr>
          <w:p w14:paraId="25F53344" w14:textId="11FDB221" w:rsidR="0751B9D5" w:rsidRPr="00122480" w:rsidRDefault="096EDDE6">
            <w:pPr>
              <w:rPr>
                <w:rFonts w:ascii="Calibri" w:eastAsia="Calibri" w:hAnsi="Calibri" w:cs="Calibri"/>
                <w:sz w:val="20"/>
                <w:szCs w:val="20"/>
              </w:rPr>
            </w:pPr>
            <w:r w:rsidRPr="00122480">
              <w:rPr>
                <w:rFonts w:ascii="Calibri" w:eastAsia="Calibri" w:hAnsi="Calibri" w:cs="Calibri"/>
                <w:sz w:val="20"/>
                <w:szCs w:val="20"/>
              </w:rPr>
              <w:t xml:space="preserve">The </w:t>
            </w:r>
            <w:r w:rsidR="006A1A48">
              <w:rPr>
                <w:rFonts w:ascii="Calibri" w:eastAsia="Calibri" w:hAnsi="Calibri" w:cs="Calibri"/>
                <w:sz w:val="20"/>
                <w:szCs w:val="20"/>
              </w:rPr>
              <w:t>Customs Declaration</w:t>
            </w:r>
            <w:r w:rsidRPr="00122480">
              <w:rPr>
                <w:rFonts w:ascii="Calibri" w:eastAsia="Calibri" w:hAnsi="Calibri" w:cs="Calibri"/>
                <w:sz w:val="20"/>
                <w:szCs w:val="20"/>
              </w:rPr>
              <w:t xml:space="preserve"> sent by SCO is received for validation by PCO</w:t>
            </w:r>
            <w:r w:rsidR="00C95358" w:rsidRPr="00122480">
              <w:rPr>
                <w:rFonts w:ascii="Calibri" w:eastAsia="Calibri" w:hAnsi="Calibri" w:cs="Calibri"/>
                <w:sz w:val="20"/>
                <w:szCs w:val="20"/>
              </w:rPr>
              <w:t>.</w:t>
            </w:r>
          </w:p>
        </w:tc>
      </w:tr>
    </w:tbl>
    <w:p w14:paraId="3CEB944A" w14:textId="77777777" w:rsidR="0BD8FB9C" w:rsidRPr="00122480" w:rsidRDefault="0BD8FB9C"/>
    <w:p w14:paraId="19D6C838" w14:textId="77777777" w:rsidR="00193838" w:rsidRPr="009C5330" w:rsidRDefault="00193838" w:rsidP="00193838">
      <w:pPr>
        <w:pStyle w:val="Subtitle1"/>
        <w:jc w:val="both"/>
      </w:pPr>
      <w:r w:rsidRPr="009C5330">
        <w:t>Processes</w:t>
      </w:r>
    </w:p>
    <w:tbl>
      <w:tblPr>
        <w:tblW w:w="8949" w:type="dxa"/>
        <w:tblInd w:w="1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107" w:type="dxa"/>
          <w:right w:w="107" w:type="dxa"/>
        </w:tblCellMar>
        <w:tblLook w:val="0000" w:firstRow="0" w:lastRow="0" w:firstColumn="0" w:lastColumn="0" w:noHBand="0" w:noVBand="0"/>
      </w:tblPr>
      <w:tblGrid>
        <w:gridCol w:w="6520"/>
        <w:gridCol w:w="2429"/>
      </w:tblGrid>
      <w:tr w:rsidR="00193838" w:rsidRPr="009C5330" w14:paraId="4605FF76" w14:textId="77777777" w:rsidTr="008F5F99">
        <w:tc>
          <w:tcPr>
            <w:tcW w:w="6520" w:type="dxa"/>
          </w:tcPr>
          <w:p w14:paraId="5FCBDD7D" w14:textId="4A35D32D" w:rsidR="00193838" w:rsidRPr="00122480" w:rsidRDefault="00A95CD0" w:rsidP="00122480">
            <w:pPr>
              <w:spacing w:after="0" w:line="240" w:lineRule="auto"/>
              <w:rPr>
                <w:rFonts w:eastAsia="Times New Roman"/>
                <w:b/>
                <w:bCs/>
                <w:sz w:val="20"/>
                <w:szCs w:val="20"/>
              </w:rPr>
            </w:pPr>
            <w:r w:rsidRPr="00AC2EB7">
              <w:rPr>
                <w:rFonts w:eastAsia="Times New Roman"/>
                <w:b/>
                <w:bCs/>
                <w:sz w:val="20"/>
                <w:szCs w:val="20"/>
              </w:rPr>
              <w:t xml:space="preserve">Perform </w:t>
            </w:r>
            <w:r w:rsidR="004F36B9">
              <w:rPr>
                <w:rFonts w:eastAsia="Times New Roman"/>
                <w:b/>
                <w:bCs/>
                <w:sz w:val="20"/>
                <w:szCs w:val="20"/>
              </w:rPr>
              <w:t>Risk Analysis</w:t>
            </w:r>
            <w:r w:rsidRPr="00AC2EB7">
              <w:rPr>
                <w:rFonts w:eastAsia="Times New Roman"/>
                <w:b/>
                <w:bCs/>
                <w:sz w:val="20"/>
                <w:szCs w:val="20"/>
              </w:rPr>
              <w:t xml:space="preserve"> </w:t>
            </w:r>
            <w:r w:rsidR="00CF6BE1">
              <w:rPr>
                <w:rFonts w:eastAsia="Times New Roman"/>
                <w:b/>
                <w:bCs/>
                <w:sz w:val="20"/>
                <w:szCs w:val="20"/>
              </w:rPr>
              <w:t>Β</w:t>
            </w:r>
            <w:r w:rsidR="00905F7B" w:rsidRPr="00122480">
              <w:rPr>
                <w:rFonts w:eastAsia="Times New Roman"/>
                <w:b/>
                <w:bCs/>
                <w:sz w:val="20"/>
                <w:szCs w:val="20"/>
              </w:rPr>
              <w:t>y SCO and PCO</w:t>
            </w:r>
          </w:p>
        </w:tc>
        <w:tc>
          <w:tcPr>
            <w:tcW w:w="2429" w:type="dxa"/>
          </w:tcPr>
          <w:p w14:paraId="2AFCF9C0" w14:textId="25FD933E" w:rsidR="00193838" w:rsidRPr="009C5330" w:rsidRDefault="00193838" w:rsidP="006B36BA">
            <w:pPr>
              <w:pStyle w:val="TableID"/>
              <w:jc w:val="both"/>
            </w:pPr>
            <w:r w:rsidRPr="009C5330">
              <w:t>Process: L4-CCI</w:t>
            </w:r>
            <w:r w:rsidR="005676B8" w:rsidRPr="009C5330">
              <w:t>-01-04</w:t>
            </w:r>
          </w:p>
        </w:tc>
      </w:tr>
      <w:tr w:rsidR="00193838" w:rsidRPr="009C5330" w14:paraId="23E68D44" w14:textId="77777777" w:rsidTr="008F5F99">
        <w:tc>
          <w:tcPr>
            <w:tcW w:w="8949" w:type="dxa"/>
            <w:gridSpan w:val="2"/>
            <w:tcBorders>
              <w:top w:val="single" w:sz="12" w:space="0" w:color="auto"/>
              <w:left w:val="single" w:sz="12" w:space="0" w:color="auto"/>
              <w:bottom w:val="single" w:sz="12" w:space="0" w:color="auto"/>
              <w:right w:val="single" w:sz="12" w:space="0" w:color="auto"/>
            </w:tcBorders>
          </w:tcPr>
          <w:p w14:paraId="6F261AFF" w14:textId="3EC6988E" w:rsidR="00193838" w:rsidRPr="00122480" w:rsidRDefault="00193838">
            <w:pPr>
              <w:pStyle w:val="Table"/>
              <w:jc w:val="both"/>
              <w:rPr>
                <w:rStyle w:val="Bold"/>
              </w:rPr>
            </w:pPr>
            <w:r w:rsidRPr="00AC2EB7">
              <w:rPr>
                <w:rStyle w:val="Bold"/>
              </w:rPr>
              <w:t xml:space="preserve">Organisation: </w:t>
            </w:r>
            <w:r w:rsidR="00AA2A1D" w:rsidRPr="002F79DA">
              <w:t>National Customs Administration</w:t>
            </w:r>
          </w:p>
        </w:tc>
      </w:tr>
      <w:tr w:rsidR="00193838" w:rsidRPr="009C5330" w14:paraId="76C980C9" w14:textId="77777777" w:rsidTr="008F5F99">
        <w:tc>
          <w:tcPr>
            <w:tcW w:w="8949" w:type="dxa"/>
            <w:gridSpan w:val="2"/>
            <w:tcBorders>
              <w:top w:val="single" w:sz="12" w:space="0" w:color="auto"/>
              <w:left w:val="single" w:sz="12" w:space="0" w:color="auto"/>
              <w:bottom w:val="single" w:sz="12" w:space="0" w:color="auto"/>
              <w:right w:val="single" w:sz="12" w:space="0" w:color="auto"/>
            </w:tcBorders>
          </w:tcPr>
          <w:p w14:paraId="5EC64171" w14:textId="601AFD52" w:rsidR="00193838" w:rsidRPr="00122480" w:rsidRDefault="00981B96">
            <w:pPr>
              <w:pStyle w:val="Table"/>
              <w:jc w:val="both"/>
              <w:rPr>
                <w:rStyle w:val="Bold"/>
              </w:rPr>
            </w:pPr>
            <w:r w:rsidRPr="00AC2EB7">
              <w:rPr>
                <w:rStyle w:val="Bold"/>
              </w:rPr>
              <w:t xml:space="preserve">Location: </w:t>
            </w:r>
            <w:r w:rsidR="00AA2A1D" w:rsidRPr="009C5330">
              <w:t>SCO</w:t>
            </w:r>
          </w:p>
        </w:tc>
      </w:tr>
      <w:tr w:rsidR="00193838" w:rsidRPr="006402B0" w14:paraId="404E673A" w14:textId="77777777" w:rsidTr="008F5F99">
        <w:tc>
          <w:tcPr>
            <w:tcW w:w="8949" w:type="dxa"/>
            <w:gridSpan w:val="2"/>
            <w:tcBorders>
              <w:top w:val="single" w:sz="12" w:space="0" w:color="auto"/>
              <w:left w:val="single" w:sz="12" w:space="0" w:color="auto"/>
              <w:bottom w:val="single" w:sz="12" w:space="0" w:color="auto"/>
              <w:right w:val="single" w:sz="12" w:space="0" w:color="auto"/>
            </w:tcBorders>
          </w:tcPr>
          <w:p w14:paraId="3CB34E9C" w14:textId="019B583C" w:rsidR="005422CA" w:rsidRPr="006402B0" w:rsidRDefault="00193838" w:rsidP="005422CA">
            <w:pPr>
              <w:pStyle w:val="Web"/>
              <w:spacing w:after="0"/>
              <w:rPr>
                <w:rStyle w:val="Bold"/>
                <w:rFonts w:asciiTheme="minorHAnsi" w:hAnsiTheme="minorHAnsi" w:cstheme="minorBidi"/>
                <w:b w:val="0"/>
                <w:sz w:val="20"/>
                <w:szCs w:val="20"/>
                <w:lang w:val="en-US"/>
              </w:rPr>
            </w:pPr>
            <w:r w:rsidRPr="006402B0">
              <w:rPr>
                <w:rStyle w:val="Bold"/>
                <w:rFonts w:asciiTheme="minorHAnsi" w:hAnsiTheme="minorHAnsi" w:cstheme="minorBidi"/>
                <w:sz w:val="20"/>
                <w:szCs w:val="20"/>
                <w:lang w:val="en-US"/>
              </w:rPr>
              <w:t xml:space="preserve">Description: </w:t>
            </w:r>
            <w:r w:rsidR="005422CA" w:rsidRPr="006402B0">
              <w:rPr>
                <w:rStyle w:val="Bold"/>
                <w:rFonts w:asciiTheme="minorHAnsi" w:hAnsiTheme="minorHAnsi" w:cstheme="minorBidi"/>
                <w:b w:val="0"/>
                <w:sz w:val="20"/>
                <w:szCs w:val="20"/>
                <w:lang w:val="en-US"/>
              </w:rPr>
              <w:t>The process can be initiated after the "L4-CCI-01-03-Acceptance Of Customs Declaration" process or as part of the "L4-CCI-01-02-Risk Analysis Prior To Presentation" process.</w:t>
            </w:r>
          </w:p>
          <w:p w14:paraId="45DB9A07" w14:textId="77777777" w:rsidR="005422CA" w:rsidRPr="005422CA" w:rsidRDefault="005422CA" w:rsidP="005422CA">
            <w:pPr>
              <w:pStyle w:val="Web"/>
              <w:spacing w:after="0"/>
              <w:rPr>
                <w:rStyle w:val="Bold"/>
                <w:rFonts w:asciiTheme="minorHAnsi" w:hAnsiTheme="minorHAnsi" w:cstheme="minorBidi"/>
                <w:b w:val="0"/>
                <w:sz w:val="20"/>
                <w:szCs w:val="20"/>
              </w:rPr>
            </w:pPr>
            <w:r w:rsidRPr="005422CA">
              <w:rPr>
                <w:rStyle w:val="Bold"/>
                <w:rFonts w:asciiTheme="minorHAnsi" w:hAnsiTheme="minorHAnsi" w:cstheme="minorBidi"/>
                <w:b w:val="0"/>
                <w:sz w:val="20"/>
                <w:szCs w:val="20"/>
              </w:rPr>
              <w:lastRenderedPageBreak/>
              <w:t>The process starts at the Customs Authority of the SCO where the Risk Analysis is to be performed. The CCI system places a request to the National Risk Analysis System along with the necessary information for the Risk Analysis to be performed. The Risk Analysis results are automatically recorded by the system.</w:t>
            </w:r>
          </w:p>
          <w:p w14:paraId="5E9542D8" w14:textId="4FD23E63" w:rsidR="005422CA" w:rsidRPr="005422CA" w:rsidRDefault="005422CA" w:rsidP="005422CA">
            <w:pPr>
              <w:pStyle w:val="Web"/>
              <w:spacing w:after="0"/>
              <w:rPr>
                <w:rStyle w:val="Bold"/>
                <w:rFonts w:asciiTheme="minorHAnsi" w:hAnsiTheme="minorHAnsi" w:cstheme="minorBidi"/>
                <w:b w:val="0"/>
                <w:sz w:val="20"/>
                <w:szCs w:val="20"/>
              </w:rPr>
            </w:pPr>
            <w:r w:rsidRPr="005422CA">
              <w:rPr>
                <w:rStyle w:val="Bold"/>
                <w:rFonts w:asciiTheme="minorHAnsi" w:hAnsiTheme="minorHAnsi" w:cstheme="minorBidi"/>
                <w:b w:val="0"/>
                <w:sz w:val="20"/>
                <w:szCs w:val="20"/>
              </w:rPr>
              <w:t>At this point, the system will automatically check if the Customs Declaration has been lodged prior to presentation of the goods.</w:t>
            </w:r>
          </w:p>
          <w:p w14:paraId="6364D682" w14:textId="350FFCE4" w:rsidR="005422CA" w:rsidRPr="005422CA" w:rsidRDefault="005422CA" w:rsidP="005422CA">
            <w:pPr>
              <w:pStyle w:val="Web"/>
              <w:spacing w:after="0"/>
              <w:rPr>
                <w:rStyle w:val="Bold"/>
                <w:rFonts w:asciiTheme="minorHAnsi" w:hAnsiTheme="minorHAnsi" w:cstheme="minorBidi"/>
                <w:b w:val="0"/>
                <w:sz w:val="20"/>
                <w:szCs w:val="20"/>
              </w:rPr>
            </w:pPr>
            <w:r w:rsidRPr="005422CA">
              <w:rPr>
                <w:rStyle w:val="Bold"/>
                <w:rFonts w:asciiTheme="minorHAnsi" w:hAnsiTheme="minorHAnsi" w:cstheme="minorBidi"/>
                <w:b w:val="0"/>
                <w:sz w:val="20"/>
                <w:szCs w:val="20"/>
              </w:rPr>
              <w:t>Declaration is lodged prior to presentation of goods: The Customs Declaration has been lodged prior to presentation of the goods, thus Risk Analysis both from the SCO and PCO will be performed. If needed the Customs Officer at the SCO, after examining the results received by the PCO, registers Risk Analysis results, which are automatically recorded by the system.</w:t>
            </w:r>
          </w:p>
          <w:p w14:paraId="28758A7B" w14:textId="6D35A6C7" w:rsidR="00193838" w:rsidRPr="006402B0" w:rsidRDefault="005422CA" w:rsidP="005422CA">
            <w:pPr>
              <w:pStyle w:val="Web"/>
              <w:spacing w:after="0"/>
              <w:rPr>
                <w:rStyle w:val="Bold"/>
                <w:rFonts w:cstheme="minorHAnsi"/>
                <w:b w:val="0"/>
                <w:sz w:val="20"/>
                <w:szCs w:val="20"/>
                <w:lang w:val="en-US"/>
              </w:rPr>
            </w:pPr>
            <w:r w:rsidRPr="006402B0">
              <w:rPr>
                <w:rStyle w:val="Bold"/>
                <w:rFonts w:asciiTheme="minorHAnsi" w:hAnsiTheme="minorHAnsi" w:cstheme="minorBidi"/>
                <w:b w:val="0"/>
                <w:sz w:val="20"/>
                <w:szCs w:val="20"/>
                <w:lang w:val="en-US"/>
              </w:rPr>
              <w:t>Declaration is not lodged prior to presentation of goods: Risk Analysis only from the SCO side will be performed at this stage. PCO can perform its own Risk Analysis at a later stage (see Process L4-CCI-01-06-Perform Controls By SCO and PCO).</w:t>
            </w:r>
          </w:p>
        </w:tc>
      </w:tr>
    </w:tbl>
    <w:p w14:paraId="775ADFE5" w14:textId="77777777" w:rsidR="00AD400F" w:rsidRPr="006402B0" w:rsidRDefault="00AD400F" w:rsidP="003250EF">
      <w:pPr>
        <w:rPr>
          <w:lang w:val="en-US"/>
        </w:rPr>
        <w:sectPr w:rsidR="00AD400F" w:rsidRPr="006402B0" w:rsidSect="00A32457">
          <w:pgSz w:w="11907" w:h="16840" w:code="9"/>
          <w:pgMar w:top="1701" w:right="1418" w:bottom="1134" w:left="1418" w:header="720" w:footer="567" w:gutter="0"/>
          <w:cols w:space="720"/>
          <w:docGrid w:linePitch="360"/>
        </w:sectPr>
      </w:pPr>
    </w:p>
    <w:p w14:paraId="1BFD3A43" w14:textId="14E87426" w:rsidR="006551AD" w:rsidRPr="006402B0" w:rsidRDefault="00A95CD0" w:rsidP="006551AD">
      <w:pPr>
        <w:pStyle w:val="2"/>
        <w:numPr>
          <w:ilvl w:val="1"/>
          <w:numId w:val="113"/>
        </w:numPr>
        <w:rPr>
          <w:lang w:val="en-US"/>
        </w:rPr>
      </w:pPr>
      <w:bookmarkStart w:id="3996" w:name="_Toc525907989"/>
      <w:r w:rsidRPr="006402B0">
        <w:rPr>
          <w:lang w:val="en-US"/>
        </w:rPr>
        <w:lastRenderedPageBreak/>
        <w:t xml:space="preserve">L4-CCI-01-05 Amendment </w:t>
      </w:r>
      <w:r w:rsidR="00904ED4" w:rsidRPr="006402B0">
        <w:rPr>
          <w:lang w:val="en-US"/>
        </w:rPr>
        <w:t>O</w:t>
      </w:r>
      <w:r w:rsidR="006551AD" w:rsidRPr="006402B0">
        <w:rPr>
          <w:lang w:val="en-US"/>
        </w:rPr>
        <w:t xml:space="preserve">f </w:t>
      </w:r>
      <w:r w:rsidR="006A1A48" w:rsidRPr="006402B0">
        <w:rPr>
          <w:lang w:val="en-US"/>
        </w:rPr>
        <w:t>Customs Declaration</w:t>
      </w:r>
      <w:bookmarkEnd w:id="3996"/>
    </w:p>
    <w:p w14:paraId="3C579B22" w14:textId="285CF126" w:rsidR="006551AD" w:rsidRPr="009C5330" w:rsidRDefault="00135F94" w:rsidP="005D4A9B">
      <w:pPr>
        <w:jc w:val="center"/>
      </w:pPr>
      <w:r>
        <w:rPr>
          <w:noProof/>
          <w:lang w:eastAsia="en-GB"/>
        </w:rPr>
        <w:drawing>
          <wp:inline distT="0" distB="0" distL="0" distR="0" wp14:anchorId="24548011" wp14:editId="24E15F9E">
            <wp:extent cx="7543800" cy="4647185"/>
            <wp:effectExtent l="0" t="0" r="0" b="1270"/>
            <wp:docPr id="24" name="Picture 24" descr="C:\Users\akaranikou\AppData\Local\Microsoft\Windows\INetCache\Content.Word\AMENDM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akaranikou\AppData\Local\Microsoft\Windows\INetCache\Content.Word\AMENDMENT.PNG"/>
                    <pic:cNvPicPr>
                      <a:picLocks noChangeAspect="1" noChangeArrowheads="1"/>
                    </pic:cNvPicPr>
                  </pic:nvPicPr>
                  <pic:blipFill rotWithShape="1">
                    <a:blip r:embed="rId55" cstate="print">
                      <a:extLst>
                        <a:ext uri="{28A0092B-C50C-407E-A947-70E740481C1C}">
                          <a14:useLocalDpi xmlns:a14="http://schemas.microsoft.com/office/drawing/2010/main" val="0"/>
                        </a:ext>
                      </a:extLst>
                    </a:blip>
                    <a:srcRect r="36728"/>
                    <a:stretch/>
                  </pic:blipFill>
                  <pic:spPr bwMode="auto">
                    <a:xfrm>
                      <a:off x="0" y="0"/>
                      <a:ext cx="7559820" cy="4657054"/>
                    </a:xfrm>
                    <a:prstGeom prst="rect">
                      <a:avLst/>
                    </a:prstGeom>
                    <a:noFill/>
                    <a:ln>
                      <a:noFill/>
                    </a:ln>
                    <a:extLst>
                      <a:ext uri="{53640926-AAD7-44D8-BBD7-CCE9431645EC}">
                        <a14:shadowObscured xmlns:a14="http://schemas.microsoft.com/office/drawing/2010/main"/>
                      </a:ext>
                    </a:extLst>
                  </pic:spPr>
                </pic:pic>
              </a:graphicData>
            </a:graphic>
          </wp:inline>
        </w:drawing>
      </w:r>
    </w:p>
    <w:p w14:paraId="7741834E" w14:textId="1C34EE29" w:rsidR="00302B5D" w:rsidRPr="009C5330" w:rsidRDefault="00302B5D" w:rsidP="00AD400F">
      <w:pPr>
        <w:pStyle w:val="a6"/>
        <w:rPr>
          <w:b w:val="0"/>
        </w:rPr>
      </w:pPr>
      <w:bookmarkStart w:id="3997" w:name="_Toc525908006"/>
      <w:r w:rsidRPr="009C5330">
        <w:t xml:space="preserve">Figure </w:t>
      </w:r>
      <w:r w:rsidR="00F223DD" w:rsidRPr="00122480">
        <w:fldChar w:fldCharType="begin"/>
      </w:r>
      <w:r w:rsidR="00F223DD" w:rsidRPr="009C5330">
        <w:instrText xml:space="preserve"> SEQ Figure \* ARABIC </w:instrText>
      </w:r>
      <w:r w:rsidR="00F223DD" w:rsidRPr="00122480">
        <w:rPr>
          <w:lang w:val="en-GB"/>
        </w:rPr>
        <w:fldChar w:fldCharType="separate"/>
      </w:r>
      <w:r w:rsidR="00C73515">
        <w:rPr>
          <w:noProof/>
        </w:rPr>
        <w:t>8</w:t>
      </w:r>
      <w:r w:rsidR="00F223DD" w:rsidRPr="00122480">
        <w:fldChar w:fldCharType="end"/>
      </w:r>
      <w:r w:rsidRPr="009C5330">
        <w:t>: L4-CCI-01-05 Amendmen</w:t>
      </w:r>
      <w:r w:rsidR="00A95CD0">
        <w:t>t o</w:t>
      </w:r>
      <w:r w:rsidR="00EC69F2" w:rsidRPr="009C5330">
        <w:t xml:space="preserve">f </w:t>
      </w:r>
      <w:r w:rsidR="006A1A48">
        <w:t>Customs Declaration</w:t>
      </w:r>
      <w:r w:rsidR="00EC69F2" w:rsidRPr="009C5330">
        <w:t xml:space="preserve"> (part A</w:t>
      </w:r>
      <w:r w:rsidRPr="009C5330">
        <w:t>)</w:t>
      </w:r>
      <w:bookmarkEnd w:id="3997"/>
    </w:p>
    <w:p w14:paraId="739233AF" w14:textId="3481B491" w:rsidR="00AD400F" w:rsidRPr="009C5330" w:rsidRDefault="00135F94" w:rsidP="005D4A9B">
      <w:pPr>
        <w:jc w:val="center"/>
      </w:pPr>
      <w:r>
        <w:rPr>
          <w:noProof/>
          <w:lang w:eastAsia="en-GB"/>
        </w:rPr>
        <w:lastRenderedPageBreak/>
        <w:drawing>
          <wp:inline distT="0" distB="0" distL="0" distR="0" wp14:anchorId="247A9363" wp14:editId="5F526AD3">
            <wp:extent cx="3968750" cy="4195530"/>
            <wp:effectExtent l="0" t="0" r="0" b="0"/>
            <wp:docPr id="25" name="Picture 25" descr="C:\Users\akaranikou\AppData\Local\Microsoft\Windows\INetCache\Content.Word\AMENDM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akaranikou\AppData\Local\Microsoft\Windows\INetCache\Content.Word\AMENDMENT.PNG"/>
                    <pic:cNvPicPr>
                      <a:picLocks noChangeAspect="1" noChangeArrowheads="1"/>
                    </pic:cNvPicPr>
                  </pic:nvPicPr>
                  <pic:blipFill rotWithShape="1">
                    <a:blip r:embed="rId56" cstate="print">
                      <a:extLst>
                        <a:ext uri="{28A0092B-C50C-407E-A947-70E740481C1C}">
                          <a14:useLocalDpi xmlns:a14="http://schemas.microsoft.com/office/drawing/2010/main" val="0"/>
                        </a:ext>
                      </a:extLst>
                    </a:blip>
                    <a:srcRect l="63129"/>
                    <a:stretch/>
                  </pic:blipFill>
                  <pic:spPr bwMode="auto">
                    <a:xfrm>
                      <a:off x="0" y="0"/>
                      <a:ext cx="3972704" cy="4199710"/>
                    </a:xfrm>
                    <a:prstGeom prst="rect">
                      <a:avLst/>
                    </a:prstGeom>
                    <a:noFill/>
                    <a:ln>
                      <a:noFill/>
                    </a:ln>
                    <a:extLst>
                      <a:ext uri="{53640926-AAD7-44D8-BBD7-CCE9431645EC}">
                        <a14:shadowObscured xmlns:a14="http://schemas.microsoft.com/office/drawing/2010/main"/>
                      </a:ext>
                    </a:extLst>
                  </pic:spPr>
                </pic:pic>
              </a:graphicData>
            </a:graphic>
          </wp:inline>
        </w:drawing>
      </w:r>
    </w:p>
    <w:p w14:paraId="56C2704A" w14:textId="5FBAA8E9" w:rsidR="00302B5D" w:rsidRPr="009C5330" w:rsidRDefault="00302B5D" w:rsidP="005D4A9B">
      <w:pPr>
        <w:pStyle w:val="a6"/>
        <w:rPr>
          <w:b w:val="0"/>
        </w:rPr>
      </w:pPr>
      <w:bookmarkStart w:id="3998" w:name="_Toc525908007"/>
      <w:r w:rsidRPr="009C5330">
        <w:t xml:space="preserve">Figure </w:t>
      </w:r>
      <w:r w:rsidR="00F223DD" w:rsidRPr="00122480">
        <w:fldChar w:fldCharType="begin"/>
      </w:r>
      <w:r w:rsidR="00F223DD" w:rsidRPr="009C5330">
        <w:instrText xml:space="preserve"> SEQ Figure \* ARABIC </w:instrText>
      </w:r>
      <w:r w:rsidR="00F223DD" w:rsidRPr="00122480">
        <w:rPr>
          <w:lang w:val="en-GB"/>
        </w:rPr>
        <w:fldChar w:fldCharType="separate"/>
      </w:r>
      <w:r w:rsidR="00C73515">
        <w:rPr>
          <w:noProof/>
        </w:rPr>
        <w:t>9</w:t>
      </w:r>
      <w:r w:rsidR="00F223DD" w:rsidRPr="00122480">
        <w:fldChar w:fldCharType="end"/>
      </w:r>
      <w:r w:rsidRPr="009C5330">
        <w:t>: L4-CCI-01-05 Amendmen</w:t>
      </w:r>
      <w:r w:rsidR="00A95CD0">
        <w:t>t o</w:t>
      </w:r>
      <w:r w:rsidR="00EC69F2" w:rsidRPr="009C5330">
        <w:t xml:space="preserve">f </w:t>
      </w:r>
      <w:r w:rsidR="006A1A48">
        <w:t>Customs Declaration</w:t>
      </w:r>
      <w:r w:rsidR="00EC69F2" w:rsidRPr="009C5330">
        <w:t xml:space="preserve"> (part B</w:t>
      </w:r>
      <w:r w:rsidRPr="009C5330">
        <w:t>)</w:t>
      </w:r>
      <w:bookmarkEnd w:id="3998"/>
    </w:p>
    <w:p w14:paraId="706C8F5F" w14:textId="77777777" w:rsidR="00704453" w:rsidRPr="009C5330" w:rsidRDefault="00704453" w:rsidP="005D4A9B">
      <w:pPr>
        <w:pStyle w:val="a6"/>
        <w:rPr>
          <w:b w:val="0"/>
        </w:rPr>
        <w:sectPr w:rsidR="00704453" w:rsidRPr="009C5330" w:rsidSect="00704453">
          <w:pgSz w:w="16840" w:h="11907" w:orient="landscape" w:code="9"/>
          <w:pgMar w:top="1418" w:right="1701" w:bottom="1418" w:left="1134" w:header="720" w:footer="567" w:gutter="0"/>
          <w:cols w:space="720"/>
          <w:docGrid w:linePitch="360"/>
        </w:sectPr>
      </w:pPr>
    </w:p>
    <w:p w14:paraId="67343616" w14:textId="2DC1C3BD" w:rsidR="007B11BC" w:rsidRPr="009C5330" w:rsidRDefault="007B11BC" w:rsidP="007B11BC">
      <w:pPr>
        <w:pStyle w:val="Subtitle1"/>
        <w:jc w:val="both"/>
      </w:pPr>
      <w:r w:rsidRPr="009C5330">
        <w:lastRenderedPageBreak/>
        <w:t>Major Event</w:t>
      </w:r>
    </w:p>
    <w:tbl>
      <w:tblPr>
        <w:tblW w:w="0" w:type="auto"/>
        <w:tblInd w:w="108" w:type="dxa"/>
        <w:tblBorders>
          <w:top w:val="single" w:sz="12" w:space="0" w:color="auto"/>
          <w:left w:val="single" w:sz="12" w:space="0" w:color="auto"/>
          <w:bottom w:val="single" w:sz="12" w:space="0" w:color="auto"/>
          <w:right w:val="single" w:sz="12" w:space="0" w:color="auto"/>
          <w:insideH w:val="single" w:sz="12" w:space="0" w:color="auto"/>
          <w:insideV w:val="single" w:sz="6" w:space="0" w:color="auto"/>
        </w:tblBorders>
        <w:tblLayout w:type="fixed"/>
        <w:tblCellMar>
          <w:left w:w="107" w:type="dxa"/>
          <w:right w:w="107" w:type="dxa"/>
        </w:tblCellMar>
        <w:tblLook w:val="0000" w:firstRow="0" w:lastRow="0" w:firstColumn="0" w:lastColumn="0" w:noHBand="0" w:noVBand="0"/>
      </w:tblPr>
      <w:tblGrid>
        <w:gridCol w:w="9072"/>
      </w:tblGrid>
      <w:tr w:rsidR="007B11BC" w:rsidRPr="009C5330" w14:paraId="38105E41" w14:textId="77777777" w:rsidTr="6E5E9949">
        <w:tc>
          <w:tcPr>
            <w:tcW w:w="9072" w:type="dxa"/>
          </w:tcPr>
          <w:p w14:paraId="590BE300" w14:textId="238789D1" w:rsidR="007B11BC" w:rsidRPr="00122480" w:rsidRDefault="007B11BC" w:rsidP="00122480">
            <w:pPr>
              <w:spacing w:after="0" w:line="240" w:lineRule="auto"/>
              <w:rPr>
                <w:rFonts w:eastAsia="Times New Roman"/>
                <w:b/>
                <w:sz w:val="20"/>
                <w:szCs w:val="20"/>
              </w:rPr>
            </w:pPr>
            <w:r w:rsidRPr="00122480">
              <w:rPr>
                <w:rFonts w:eastAsia="Times New Roman"/>
                <w:b/>
                <w:sz w:val="20"/>
                <w:szCs w:val="20"/>
              </w:rPr>
              <w:t>Amendment Request is Received</w:t>
            </w:r>
          </w:p>
        </w:tc>
      </w:tr>
      <w:tr w:rsidR="007B11BC" w:rsidRPr="009C5330" w14:paraId="04F7CB1D" w14:textId="77777777" w:rsidTr="6E5E9949">
        <w:tc>
          <w:tcPr>
            <w:tcW w:w="9072" w:type="dxa"/>
          </w:tcPr>
          <w:p w14:paraId="66FCA2A0" w14:textId="66367C73" w:rsidR="007B11BC" w:rsidRPr="00122480" w:rsidRDefault="007B11BC">
            <w:pPr>
              <w:pStyle w:val="Table"/>
              <w:jc w:val="both"/>
              <w:rPr>
                <w:rStyle w:val="Bold"/>
              </w:rPr>
            </w:pPr>
            <w:r w:rsidRPr="00AC2EB7">
              <w:rPr>
                <w:rStyle w:val="Bold"/>
              </w:rPr>
              <w:t xml:space="preserve">Organisation: </w:t>
            </w:r>
            <w:r w:rsidR="00AC6574" w:rsidRPr="009A1497">
              <w:t>Trader</w:t>
            </w:r>
          </w:p>
        </w:tc>
      </w:tr>
      <w:tr w:rsidR="007B11BC" w:rsidRPr="002C2F4D" w14:paraId="47036646" w14:textId="77777777" w:rsidTr="6E5E9949">
        <w:tc>
          <w:tcPr>
            <w:tcW w:w="9072" w:type="dxa"/>
          </w:tcPr>
          <w:p w14:paraId="3137DC19" w14:textId="20A10573" w:rsidR="007B11BC" w:rsidRPr="00122480" w:rsidRDefault="007B11BC">
            <w:pPr>
              <w:pStyle w:val="Table"/>
              <w:jc w:val="both"/>
              <w:rPr>
                <w:rStyle w:val="Bold"/>
              </w:rPr>
            </w:pPr>
            <w:r w:rsidRPr="00AC2EB7">
              <w:rPr>
                <w:rStyle w:val="Bold"/>
              </w:rPr>
              <w:t xml:space="preserve">Location: </w:t>
            </w:r>
            <w:r w:rsidR="009A4E4B">
              <w:t>SCO</w:t>
            </w:r>
          </w:p>
        </w:tc>
      </w:tr>
      <w:tr w:rsidR="007B11BC" w:rsidRPr="00AC2EB7" w14:paraId="4A4EF8E4" w14:textId="77777777" w:rsidTr="6E5E9949">
        <w:tc>
          <w:tcPr>
            <w:tcW w:w="9072" w:type="dxa"/>
          </w:tcPr>
          <w:p w14:paraId="6877784C" w14:textId="22C1B5F0" w:rsidR="007B11BC" w:rsidRPr="00122480" w:rsidRDefault="007B11BC" w:rsidP="00122480">
            <w:pPr>
              <w:spacing w:after="0" w:line="240" w:lineRule="auto"/>
              <w:rPr>
                <w:rFonts w:eastAsia="Times New Roman"/>
                <w:sz w:val="20"/>
                <w:szCs w:val="20"/>
              </w:rPr>
            </w:pPr>
            <w:r w:rsidRPr="00AC2EB7">
              <w:rPr>
                <w:rFonts w:eastAsia="Times New Roman"/>
                <w:sz w:val="20"/>
                <w:szCs w:val="20"/>
              </w:rPr>
              <w:t>The Amendment Re</w:t>
            </w:r>
            <w:r w:rsidR="00AC6574" w:rsidRPr="00122480">
              <w:rPr>
                <w:rFonts w:eastAsia="Times New Roman"/>
                <w:sz w:val="20"/>
                <w:szCs w:val="20"/>
              </w:rPr>
              <w:t xml:space="preserve">quest </w:t>
            </w:r>
            <w:r w:rsidR="00FF48EE" w:rsidRPr="00122480">
              <w:rPr>
                <w:rFonts w:eastAsia="Times New Roman"/>
                <w:sz w:val="20"/>
                <w:szCs w:val="20"/>
              </w:rPr>
              <w:t>for</w:t>
            </w:r>
            <w:r w:rsidR="00AC6574" w:rsidRPr="00122480">
              <w:rPr>
                <w:rFonts w:eastAsia="Times New Roman"/>
                <w:sz w:val="20"/>
                <w:szCs w:val="20"/>
              </w:rPr>
              <w:t xml:space="preserve"> a </w:t>
            </w:r>
            <w:r w:rsidR="006A1A48">
              <w:rPr>
                <w:rFonts w:eastAsia="Times New Roman"/>
                <w:sz w:val="20"/>
                <w:szCs w:val="20"/>
              </w:rPr>
              <w:t>Customs Declaration</w:t>
            </w:r>
            <w:r w:rsidR="00AC6574" w:rsidRPr="00AC2EB7">
              <w:rPr>
                <w:rFonts w:eastAsia="Times New Roman"/>
                <w:sz w:val="20"/>
                <w:szCs w:val="20"/>
              </w:rPr>
              <w:t xml:space="preserve"> is </w:t>
            </w:r>
            <w:r w:rsidRPr="00122480">
              <w:rPr>
                <w:rFonts w:eastAsia="Times New Roman"/>
                <w:sz w:val="20"/>
                <w:szCs w:val="20"/>
              </w:rPr>
              <w:t xml:space="preserve">sent by the Declarant </w:t>
            </w:r>
            <w:r w:rsidR="00AC6574" w:rsidRPr="00122480">
              <w:rPr>
                <w:rFonts w:eastAsia="Times New Roman"/>
                <w:sz w:val="20"/>
                <w:szCs w:val="20"/>
              </w:rPr>
              <w:t xml:space="preserve">to </w:t>
            </w:r>
            <w:r w:rsidRPr="00122480">
              <w:rPr>
                <w:rFonts w:eastAsia="Times New Roman"/>
                <w:sz w:val="20"/>
                <w:szCs w:val="20"/>
              </w:rPr>
              <w:t>the SCO. </w:t>
            </w:r>
          </w:p>
        </w:tc>
      </w:tr>
    </w:tbl>
    <w:p w14:paraId="0A9EA875" w14:textId="5C7799B6" w:rsidR="007B11BC" w:rsidRPr="009C5330" w:rsidRDefault="007B11BC" w:rsidP="007B11BC">
      <w:pPr>
        <w:jc w:val="both"/>
        <w:rPr>
          <w:sz w:val="16"/>
        </w:rPr>
      </w:pPr>
    </w:p>
    <w:p w14:paraId="2136B174" w14:textId="77777777" w:rsidR="007B11BC" w:rsidRPr="009C5330" w:rsidRDefault="007B11BC" w:rsidP="007B11BC">
      <w:pPr>
        <w:pStyle w:val="Subtitle1"/>
        <w:jc w:val="both"/>
      </w:pPr>
      <w:r w:rsidRPr="009C5330">
        <w:t>Minor Events</w:t>
      </w:r>
    </w:p>
    <w:tbl>
      <w:tblPr>
        <w:tblW w:w="0" w:type="auto"/>
        <w:tblInd w:w="108" w:type="dxa"/>
        <w:tblBorders>
          <w:top w:val="single" w:sz="12" w:space="0" w:color="auto"/>
          <w:left w:val="single" w:sz="12" w:space="0" w:color="auto"/>
          <w:bottom w:val="single" w:sz="12" w:space="0" w:color="auto"/>
          <w:right w:val="single" w:sz="12" w:space="0" w:color="auto"/>
          <w:insideH w:val="single" w:sz="12" w:space="0" w:color="auto"/>
          <w:insideV w:val="single" w:sz="6" w:space="0" w:color="auto"/>
        </w:tblBorders>
        <w:tblLayout w:type="fixed"/>
        <w:tblCellMar>
          <w:left w:w="107" w:type="dxa"/>
          <w:right w:w="107" w:type="dxa"/>
        </w:tblCellMar>
        <w:tblLook w:val="0000" w:firstRow="0" w:lastRow="0" w:firstColumn="0" w:lastColumn="0" w:noHBand="0" w:noVBand="0"/>
      </w:tblPr>
      <w:tblGrid>
        <w:gridCol w:w="9072"/>
      </w:tblGrid>
      <w:tr w:rsidR="007B11BC" w:rsidRPr="009C5330" w14:paraId="719FC41E" w14:textId="77777777" w:rsidTr="6E5E9949">
        <w:tc>
          <w:tcPr>
            <w:tcW w:w="9072" w:type="dxa"/>
          </w:tcPr>
          <w:p w14:paraId="4A426EC1" w14:textId="7C6D8F7A" w:rsidR="007B11BC" w:rsidRPr="009C5330" w:rsidRDefault="006A1A48" w:rsidP="00A11768">
            <w:pPr>
              <w:pStyle w:val="TableID"/>
              <w:jc w:val="both"/>
            </w:pPr>
            <w:r>
              <w:t>Customs Declaration</w:t>
            </w:r>
            <w:r w:rsidR="00DF51B9" w:rsidRPr="009C5330">
              <w:t xml:space="preserve"> is Amended</w:t>
            </w:r>
          </w:p>
        </w:tc>
      </w:tr>
      <w:tr w:rsidR="007B11BC" w:rsidRPr="009C5330" w14:paraId="6D09599B" w14:textId="77777777" w:rsidTr="6E5E9949">
        <w:tc>
          <w:tcPr>
            <w:tcW w:w="9072" w:type="dxa"/>
          </w:tcPr>
          <w:p w14:paraId="1933A338" w14:textId="4382376F" w:rsidR="007B11BC" w:rsidRPr="009C5330" w:rsidRDefault="007B11BC" w:rsidP="00A11768">
            <w:pPr>
              <w:pStyle w:val="Table"/>
              <w:jc w:val="both"/>
              <w:rPr>
                <w:rStyle w:val="Bold"/>
              </w:rPr>
            </w:pPr>
            <w:r w:rsidRPr="009C5330">
              <w:rPr>
                <w:rStyle w:val="Bold"/>
              </w:rPr>
              <w:t xml:space="preserve">Organisation: </w:t>
            </w:r>
            <w:r w:rsidR="00AA2A1D" w:rsidRPr="002F79DA">
              <w:t>National Customs Administration</w:t>
            </w:r>
          </w:p>
        </w:tc>
      </w:tr>
      <w:tr w:rsidR="007B11BC" w:rsidRPr="009C5330" w14:paraId="419E0A2A" w14:textId="77777777" w:rsidTr="6E5E9949">
        <w:tc>
          <w:tcPr>
            <w:tcW w:w="9072" w:type="dxa"/>
          </w:tcPr>
          <w:p w14:paraId="1ABF8D57" w14:textId="77777777" w:rsidR="007B11BC" w:rsidRPr="009C5330" w:rsidRDefault="007B11BC" w:rsidP="00A11768">
            <w:pPr>
              <w:pStyle w:val="Table"/>
              <w:jc w:val="both"/>
              <w:rPr>
                <w:rStyle w:val="Bold"/>
              </w:rPr>
            </w:pPr>
            <w:r w:rsidRPr="009C5330">
              <w:rPr>
                <w:rStyle w:val="Bold"/>
              </w:rPr>
              <w:t xml:space="preserve">Location: </w:t>
            </w:r>
            <w:r w:rsidRPr="009C5330">
              <w:t>SCO</w:t>
            </w:r>
          </w:p>
        </w:tc>
      </w:tr>
      <w:tr w:rsidR="007B11BC" w:rsidRPr="00AC2EB7" w14:paraId="6DEA1F0F" w14:textId="77777777" w:rsidTr="6E5E9949">
        <w:tc>
          <w:tcPr>
            <w:tcW w:w="9072" w:type="dxa"/>
          </w:tcPr>
          <w:p w14:paraId="66F8B2A4" w14:textId="12262C9D" w:rsidR="007B11BC" w:rsidRPr="00122480" w:rsidRDefault="00DF51B9" w:rsidP="00DF51B9">
            <w:pPr>
              <w:pStyle w:val="Table"/>
              <w:tabs>
                <w:tab w:val="left" w:pos="3900"/>
              </w:tabs>
              <w:jc w:val="both"/>
            </w:pPr>
            <w:r w:rsidRPr="00AC2EB7">
              <w:rPr>
                <w:rFonts w:eastAsia="Times New Roman"/>
              </w:rPr>
              <w:t xml:space="preserve">The </w:t>
            </w:r>
            <w:r w:rsidR="006A1A48">
              <w:rPr>
                <w:rFonts w:eastAsia="Times New Roman"/>
              </w:rPr>
              <w:t>Customs Declaration</w:t>
            </w:r>
            <w:r w:rsidRPr="00AC2EB7">
              <w:rPr>
                <w:rFonts w:eastAsia="Times New Roman"/>
              </w:rPr>
              <w:t xml:space="preserve"> is amended</w:t>
            </w:r>
            <w:r w:rsidR="00CE49A2">
              <w:rPr>
                <w:rFonts w:eastAsia="Times New Roman"/>
              </w:rPr>
              <w:t>.</w:t>
            </w:r>
          </w:p>
        </w:tc>
      </w:tr>
    </w:tbl>
    <w:p w14:paraId="49B6685A" w14:textId="29ABA9F9" w:rsidR="007B11BC" w:rsidRDefault="007B11BC" w:rsidP="007B11BC"/>
    <w:tbl>
      <w:tblPr>
        <w:tblW w:w="0" w:type="auto"/>
        <w:tblInd w:w="108" w:type="dxa"/>
        <w:tblBorders>
          <w:top w:val="single" w:sz="12" w:space="0" w:color="auto"/>
          <w:left w:val="single" w:sz="12" w:space="0" w:color="auto"/>
          <w:bottom w:val="single" w:sz="12" w:space="0" w:color="auto"/>
          <w:right w:val="single" w:sz="12" w:space="0" w:color="auto"/>
          <w:insideH w:val="single" w:sz="12" w:space="0" w:color="auto"/>
          <w:insideV w:val="single" w:sz="6" w:space="0" w:color="auto"/>
        </w:tblBorders>
        <w:tblLayout w:type="fixed"/>
        <w:tblCellMar>
          <w:left w:w="107" w:type="dxa"/>
          <w:right w:w="107" w:type="dxa"/>
        </w:tblCellMar>
        <w:tblLook w:val="0000" w:firstRow="0" w:lastRow="0" w:firstColumn="0" w:lastColumn="0" w:noHBand="0" w:noVBand="0"/>
      </w:tblPr>
      <w:tblGrid>
        <w:gridCol w:w="9072"/>
      </w:tblGrid>
      <w:tr w:rsidR="00CE49A2" w:rsidRPr="009C5330" w14:paraId="05E4B3AE" w14:textId="77777777" w:rsidTr="00F14A82">
        <w:tc>
          <w:tcPr>
            <w:tcW w:w="9072" w:type="dxa"/>
          </w:tcPr>
          <w:p w14:paraId="44518193" w14:textId="06F28A64" w:rsidR="00CE49A2" w:rsidRPr="00122480" w:rsidRDefault="00CE49A2" w:rsidP="00F14A82">
            <w:pPr>
              <w:pStyle w:val="TableID"/>
              <w:jc w:val="both"/>
            </w:pPr>
            <w:r>
              <w:t>Amendment Request is Rejected</w:t>
            </w:r>
          </w:p>
        </w:tc>
      </w:tr>
      <w:tr w:rsidR="00CE49A2" w:rsidRPr="009C5330" w14:paraId="405B5EF8" w14:textId="77777777" w:rsidTr="00F14A82">
        <w:tc>
          <w:tcPr>
            <w:tcW w:w="9072" w:type="dxa"/>
          </w:tcPr>
          <w:p w14:paraId="31CDD46E" w14:textId="77777777" w:rsidR="00CE49A2" w:rsidRPr="009C5330" w:rsidRDefault="00CE49A2" w:rsidP="00F14A82">
            <w:pPr>
              <w:pStyle w:val="Table"/>
              <w:jc w:val="both"/>
              <w:rPr>
                <w:rStyle w:val="Bold"/>
              </w:rPr>
            </w:pPr>
            <w:r w:rsidRPr="009C5330">
              <w:rPr>
                <w:rStyle w:val="Bold"/>
              </w:rPr>
              <w:t xml:space="preserve">Organisation: </w:t>
            </w:r>
            <w:r w:rsidRPr="002F79DA">
              <w:t>National Customs Administration</w:t>
            </w:r>
          </w:p>
        </w:tc>
      </w:tr>
      <w:tr w:rsidR="00CE49A2" w:rsidRPr="009C5330" w14:paraId="08C7F24A" w14:textId="77777777" w:rsidTr="00F14A82">
        <w:tc>
          <w:tcPr>
            <w:tcW w:w="9072" w:type="dxa"/>
          </w:tcPr>
          <w:p w14:paraId="0C573639" w14:textId="77777777" w:rsidR="00CE49A2" w:rsidRPr="009C5330" w:rsidRDefault="00CE49A2" w:rsidP="00F14A82">
            <w:pPr>
              <w:pStyle w:val="Table"/>
              <w:jc w:val="both"/>
              <w:rPr>
                <w:rStyle w:val="Bold"/>
              </w:rPr>
            </w:pPr>
            <w:r w:rsidRPr="009C5330">
              <w:rPr>
                <w:rStyle w:val="Bold"/>
              </w:rPr>
              <w:t xml:space="preserve">Location: </w:t>
            </w:r>
            <w:r w:rsidRPr="009C5330">
              <w:t>SCO</w:t>
            </w:r>
          </w:p>
        </w:tc>
      </w:tr>
      <w:tr w:rsidR="00CE49A2" w:rsidRPr="00AC2EB7" w14:paraId="0D842686" w14:textId="77777777" w:rsidTr="00F14A82">
        <w:tc>
          <w:tcPr>
            <w:tcW w:w="9072" w:type="dxa"/>
          </w:tcPr>
          <w:p w14:paraId="79A6C297" w14:textId="6CB8C613" w:rsidR="00CE49A2" w:rsidRPr="00122480" w:rsidRDefault="00CE49A2" w:rsidP="00F14A82">
            <w:pPr>
              <w:pStyle w:val="Table"/>
              <w:tabs>
                <w:tab w:val="left" w:pos="3900"/>
              </w:tabs>
              <w:jc w:val="both"/>
            </w:pPr>
            <w:r w:rsidRPr="00122480">
              <w:rPr>
                <w:rFonts w:eastAsia="Times New Roman"/>
              </w:rPr>
              <w:t>The Amendment Request is rejected.</w:t>
            </w:r>
          </w:p>
        </w:tc>
      </w:tr>
    </w:tbl>
    <w:p w14:paraId="39A48FAC" w14:textId="77777777" w:rsidR="00CE49A2" w:rsidRPr="00122480" w:rsidRDefault="00CE49A2" w:rsidP="007B11BC"/>
    <w:p w14:paraId="75CE1FBB" w14:textId="77777777" w:rsidR="007B11BC" w:rsidRPr="009C5330" w:rsidRDefault="007B11BC" w:rsidP="007B11BC">
      <w:pPr>
        <w:pStyle w:val="Subtitle1"/>
        <w:jc w:val="both"/>
      </w:pPr>
      <w:r w:rsidRPr="009C5330">
        <w:t>Processes</w:t>
      </w:r>
    </w:p>
    <w:tbl>
      <w:tblPr>
        <w:tblW w:w="9071" w:type="dxa"/>
        <w:tblInd w:w="1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107" w:type="dxa"/>
          <w:right w:w="107" w:type="dxa"/>
        </w:tblCellMar>
        <w:tblLook w:val="0000" w:firstRow="0" w:lastRow="0" w:firstColumn="0" w:lastColumn="0" w:noHBand="0" w:noVBand="0"/>
      </w:tblPr>
      <w:tblGrid>
        <w:gridCol w:w="6520"/>
        <w:gridCol w:w="2551"/>
      </w:tblGrid>
      <w:tr w:rsidR="007B11BC" w:rsidRPr="009C5330" w14:paraId="76C49F55" w14:textId="77777777" w:rsidTr="655C393B">
        <w:tc>
          <w:tcPr>
            <w:tcW w:w="6520" w:type="dxa"/>
          </w:tcPr>
          <w:p w14:paraId="7FA43D5E" w14:textId="5D8A4F16" w:rsidR="007B11BC" w:rsidRPr="00122480" w:rsidRDefault="00A95CD0" w:rsidP="00122480">
            <w:pPr>
              <w:tabs>
                <w:tab w:val="left" w:pos="980"/>
              </w:tabs>
              <w:spacing w:after="0" w:line="240" w:lineRule="auto"/>
              <w:rPr>
                <w:rFonts w:eastAsia="Times New Roman"/>
                <w:b/>
                <w:bCs/>
                <w:sz w:val="20"/>
                <w:szCs w:val="20"/>
              </w:rPr>
            </w:pPr>
            <w:r w:rsidRPr="00AC2EB7">
              <w:rPr>
                <w:rFonts w:eastAsia="Times New Roman"/>
                <w:b/>
                <w:bCs/>
                <w:sz w:val="20"/>
                <w:szCs w:val="20"/>
              </w:rPr>
              <w:t>Amendment o</w:t>
            </w:r>
            <w:r w:rsidR="005453D8" w:rsidRPr="00122480">
              <w:rPr>
                <w:rFonts w:eastAsia="Times New Roman"/>
                <w:b/>
                <w:bCs/>
                <w:sz w:val="20"/>
                <w:szCs w:val="20"/>
              </w:rPr>
              <w:t xml:space="preserve">f </w:t>
            </w:r>
            <w:r w:rsidR="006A1A48">
              <w:rPr>
                <w:rFonts w:eastAsia="Times New Roman"/>
                <w:b/>
                <w:bCs/>
                <w:sz w:val="20"/>
                <w:szCs w:val="20"/>
              </w:rPr>
              <w:t>Customs Declaration</w:t>
            </w:r>
          </w:p>
        </w:tc>
        <w:tc>
          <w:tcPr>
            <w:tcW w:w="2551" w:type="dxa"/>
          </w:tcPr>
          <w:p w14:paraId="5AD349D7" w14:textId="1ECC9B76" w:rsidR="007B11BC" w:rsidRPr="009C5330" w:rsidRDefault="007B11BC" w:rsidP="00A11768">
            <w:pPr>
              <w:pStyle w:val="TableID"/>
              <w:jc w:val="both"/>
            </w:pPr>
            <w:r w:rsidRPr="009C5330">
              <w:t>Process: L4-CCI</w:t>
            </w:r>
            <w:r w:rsidR="00DF51B9" w:rsidRPr="009C5330">
              <w:t>-01-05</w:t>
            </w:r>
          </w:p>
        </w:tc>
      </w:tr>
      <w:tr w:rsidR="007B11BC" w:rsidRPr="009C5330" w14:paraId="50FC0EC9" w14:textId="77777777" w:rsidTr="00122480">
        <w:tc>
          <w:tcPr>
            <w:tcW w:w="9071" w:type="dxa"/>
            <w:gridSpan w:val="2"/>
            <w:tcBorders>
              <w:top w:val="single" w:sz="12" w:space="0" w:color="auto"/>
              <w:left w:val="single" w:sz="12" w:space="0" w:color="auto"/>
              <w:bottom w:val="single" w:sz="12" w:space="0" w:color="auto"/>
              <w:right w:val="single" w:sz="12" w:space="0" w:color="auto"/>
            </w:tcBorders>
          </w:tcPr>
          <w:p w14:paraId="70218519" w14:textId="5DB3738B" w:rsidR="007B11BC" w:rsidRPr="00122480" w:rsidRDefault="007B11BC">
            <w:pPr>
              <w:pStyle w:val="Table"/>
              <w:jc w:val="both"/>
              <w:rPr>
                <w:rStyle w:val="Bold"/>
              </w:rPr>
            </w:pPr>
            <w:r w:rsidRPr="00AC2EB7">
              <w:rPr>
                <w:rStyle w:val="Bold"/>
              </w:rPr>
              <w:t xml:space="preserve">Organisation: </w:t>
            </w:r>
            <w:r w:rsidR="00AA2A1D" w:rsidRPr="002F79DA">
              <w:t>National Customs Administration</w:t>
            </w:r>
          </w:p>
        </w:tc>
      </w:tr>
      <w:tr w:rsidR="007B11BC" w:rsidRPr="009C5330" w14:paraId="79BCD53F" w14:textId="77777777" w:rsidTr="00122480">
        <w:tc>
          <w:tcPr>
            <w:tcW w:w="9071" w:type="dxa"/>
            <w:gridSpan w:val="2"/>
            <w:tcBorders>
              <w:top w:val="single" w:sz="12" w:space="0" w:color="auto"/>
              <w:left w:val="single" w:sz="12" w:space="0" w:color="auto"/>
              <w:bottom w:val="single" w:sz="12" w:space="0" w:color="auto"/>
              <w:right w:val="single" w:sz="12" w:space="0" w:color="auto"/>
            </w:tcBorders>
          </w:tcPr>
          <w:p w14:paraId="70D014DA" w14:textId="0FDEB3BD" w:rsidR="007B11BC" w:rsidRPr="00122480" w:rsidRDefault="007B11BC">
            <w:pPr>
              <w:pStyle w:val="Table"/>
              <w:jc w:val="both"/>
              <w:rPr>
                <w:rStyle w:val="Bold"/>
              </w:rPr>
            </w:pPr>
            <w:r w:rsidRPr="00AC2EB7">
              <w:rPr>
                <w:rStyle w:val="Bold"/>
              </w:rPr>
              <w:t xml:space="preserve">Location: </w:t>
            </w:r>
            <w:r w:rsidR="00AC6574" w:rsidRPr="00122480">
              <w:rPr>
                <w:rStyle w:val="Bold"/>
                <w:b w:val="0"/>
              </w:rPr>
              <w:t>SCO</w:t>
            </w:r>
          </w:p>
        </w:tc>
      </w:tr>
      <w:tr w:rsidR="007B11BC" w:rsidRPr="006402B0" w14:paraId="72898014" w14:textId="77777777" w:rsidTr="00122480">
        <w:tc>
          <w:tcPr>
            <w:tcW w:w="9071" w:type="dxa"/>
            <w:gridSpan w:val="2"/>
            <w:tcBorders>
              <w:top w:val="single" w:sz="12" w:space="0" w:color="auto"/>
              <w:left w:val="single" w:sz="12" w:space="0" w:color="auto"/>
              <w:bottom w:val="single" w:sz="12" w:space="0" w:color="auto"/>
              <w:right w:val="single" w:sz="12" w:space="0" w:color="auto"/>
            </w:tcBorders>
          </w:tcPr>
          <w:p w14:paraId="0BAADD25" w14:textId="7FD20E8F" w:rsidR="005422CA" w:rsidRPr="005422CA" w:rsidRDefault="007B11BC" w:rsidP="005422CA">
            <w:pPr>
              <w:pStyle w:val="Web"/>
              <w:spacing w:after="0"/>
              <w:rPr>
                <w:rStyle w:val="Bold"/>
                <w:rFonts w:asciiTheme="minorHAnsi" w:hAnsiTheme="minorHAnsi" w:cstheme="minorHAnsi"/>
                <w:b w:val="0"/>
                <w:sz w:val="20"/>
                <w:szCs w:val="20"/>
              </w:rPr>
            </w:pPr>
            <w:r w:rsidRPr="007658DD">
              <w:rPr>
                <w:rStyle w:val="Bold"/>
                <w:rFonts w:asciiTheme="minorHAnsi" w:hAnsiTheme="minorHAnsi" w:cstheme="minorHAnsi"/>
                <w:sz w:val="20"/>
                <w:szCs w:val="20"/>
              </w:rPr>
              <w:t>Description:</w:t>
            </w:r>
            <w:r w:rsidRPr="007658DD">
              <w:rPr>
                <w:rStyle w:val="Bold"/>
                <w:rFonts w:asciiTheme="minorHAnsi" w:hAnsiTheme="minorHAnsi" w:cstheme="minorHAnsi"/>
                <w:b w:val="0"/>
                <w:sz w:val="20"/>
                <w:szCs w:val="20"/>
              </w:rPr>
              <w:t xml:space="preserve"> </w:t>
            </w:r>
            <w:r w:rsidR="005422CA" w:rsidRPr="005422CA">
              <w:rPr>
                <w:rStyle w:val="Bold"/>
                <w:rFonts w:asciiTheme="minorHAnsi" w:hAnsiTheme="minorHAnsi" w:cstheme="minorHAnsi"/>
                <w:b w:val="0"/>
                <w:sz w:val="20"/>
                <w:szCs w:val="20"/>
              </w:rPr>
              <w:t>The process starts when either an Amendment Request is lodged by the Declarant after acceptance of the Customs Declaration, when the declaration is lodged prior to presentation, or when an amendment is lodged after release of the goods, to the Supervising Customs Office (SCO).</w:t>
            </w:r>
            <w:r w:rsidR="005422CA">
              <w:rPr>
                <w:rStyle w:val="Bold"/>
                <w:rFonts w:asciiTheme="minorHAnsi" w:hAnsiTheme="minorHAnsi" w:cstheme="minorHAnsi"/>
                <w:b w:val="0"/>
                <w:sz w:val="20"/>
                <w:szCs w:val="20"/>
              </w:rPr>
              <w:t xml:space="preserve"> </w:t>
            </w:r>
            <w:r w:rsidR="005422CA" w:rsidRPr="005422CA">
              <w:rPr>
                <w:rStyle w:val="Bold"/>
                <w:rFonts w:asciiTheme="minorHAnsi" w:hAnsiTheme="minorHAnsi" w:cstheme="minorHAnsi"/>
                <w:b w:val="0"/>
                <w:sz w:val="20"/>
                <w:szCs w:val="20"/>
              </w:rPr>
              <w:t>The SCO validates the Amendment Request and checks the declaration status to identify if the amendment is possible.</w:t>
            </w:r>
          </w:p>
          <w:p w14:paraId="34F281D9" w14:textId="77777777" w:rsidR="005422CA" w:rsidRPr="005422CA" w:rsidRDefault="005422CA" w:rsidP="005422CA">
            <w:pPr>
              <w:pStyle w:val="Web"/>
              <w:spacing w:after="0"/>
              <w:rPr>
                <w:rStyle w:val="Bold"/>
                <w:rFonts w:asciiTheme="minorHAnsi" w:hAnsiTheme="minorHAnsi" w:cstheme="minorHAnsi"/>
                <w:b w:val="0"/>
                <w:sz w:val="20"/>
                <w:szCs w:val="20"/>
              </w:rPr>
            </w:pPr>
            <w:r w:rsidRPr="005422CA">
              <w:rPr>
                <w:rStyle w:val="Bold"/>
                <w:rFonts w:asciiTheme="minorHAnsi" w:hAnsiTheme="minorHAnsi" w:cstheme="minorHAnsi"/>
                <w:b w:val="0"/>
                <w:sz w:val="20"/>
                <w:szCs w:val="20"/>
              </w:rPr>
              <w:t>In case the Amendment Request is found not valid, (either due to negative result received from the validation of the request, or due to the status of the Customs Declaration not allowing the amendment), the SCO sends a notification of rejection of the Amendment Request to the Declarant and the process ends here.</w:t>
            </w:r>
          </w:p>
          <w:p w14:paraId="566C3E84" w14:textId="77777777" w:rsidR="005422CA" w:rsidRPr="005422CA" w:rsidRDefault="005422CA" w:rsidP="005422CA">
            <w:pPr>
              <w:pStyle w:val="Web"/>
              <w:spacing w:after="0"/>
              <w:rPr>
                <w:rStyle w:val="Bold"/>
                <w:rFonts w:asciiTheme="minorHAnsi" w:hAnsiTheme="minorHAnsi" w:cstheme="minorHAnsi"/>
                <w:b w:val="0"/>
                <w:sz w:val="20"/>
                <w:szCs w:val="20"/>
              </w:rPr>
            </w:pPr>
            <w:r w:rsidRPr="005422CA">
              <w:rPr>
                <w:rStyle w:val="Bold"/>
                <w:rFonts w:asciiTheme="minorHAnsi" w:hAnsiTheme="minorHAnsi" w:cstheme="minorHAnsi"/>
                <w:b w:val="0"/>
                <w:sz w:val="20"/>
                <w:szCs w:val="20"/>
              </w:rPr>
              <w:t>In case the amendment is found valid, then the Amendment Request is recorded by the CCI system, the CCI system collects the taxes and duties which need to be secured and a notification for validation of the Amendment Request is sent to the PCO. The system at SCO identifies if the Customs Declaration is released (status is "Goods Released"). If the status is "Goods Released" then the system checks if the time limit of amendment acceptance is expired (3 years from the acceptance of the Customs Declaration).</w:t>
            </w:r>
          </w:p>
          <w:p w14:paraId="11A7423F" w14:textId="77777777" w:rsidR="005422CA" w:rsidRPr="006402B0" w:rsidRDefault="005422CA" w:rsidP="005422CA">
            <w:pPr>
              <w:pStyle w:val="Web"/>
              <w:spacing w:after="0"/>
              <w:rPr>
                <w:rStyle w:val="Bold"/>
                <w:rFonts w:asciiTheme="minorHAnsi" w:hAnsiTheme="minorHAnsi" w:cstheme="minorHAnsi"/>
                <w:b w:val="0"/>
                <w:sz w:val="20"/>
                <w:szCs w:val="20"/>
                <w:lang w:val="en-US"/>
              </w:rPr>
            </w:pPr>
            <w:r w:rsidRPr="006402B0">
              <w:rPr>
                <w:rStyle w:val="Bold"/>
                <w:rFonts w:asciiTheme="minorHAnsi" w:hAnsiTheme="minorHAnsi" w:cstheme="minorHAnsi"/>
                <w:b w:val="0"/>
                <w:sz w:val="20"/>
                <w:szCs w:val="20"/>
                <w:lang w:val="en-US"/>
              </w:rPr>
              <w:t>If the time limit has been expired then a (IE405) declaration amendment rejection message is sent to the Declarant.</w:t>
            </w:r>
          </w:p>
          <w:p w14:paraId="58A51AC4" w14:textId="77777777" w:rsidR="005422CA" w:rsidRPr="006402B0" w:rsidRDefault="005422CA" w:rsidP="005422CA">
            <w:pPr>
              <w:pStyle w:val="Web"/>
              <w:spacing w:after="0"/>
              <w:rPr>
                <w:rStyle w:val="Bold"/>
                <w:rFonts w:asciiTheme="minorHAnsi" w:hAnsiTheme="minorHAnsi" w:cstheme="minorHAnsi"/>
                <w:b w:val="0"/>
                <w:sz w:val="20"/>
                <w:szCs w:val="20"/>
                <w:lang w:val="en-US"/>
              </w:rPr>
            </w:pPr>
            <w:r w:rsidRPr="006402B0">
              <w:rPr>
                <w:rStyle w:val="Bold"/>
                <w:rFonts w:asciiTheme="minorHAnsi" w:hAnsiTheme="minorHAnsi" w:cstheme="minorHAnsi"/>
                <w:b w:val="0"/>
                <w:sz w:val="20"/>
                <w:szCs w:val="20"/>
                <w:lang w:val="en-US"/>
              </w:rPr>
              <w:t>If the time limit has not been expired then the SCO notifies the Amendment Request to the PCO:</w:t>
            </w:r>
          </w:p>
          <w:p w14:paraId="5100ADAA" w14:textId="77777777" w:rsidR="005422CA" w:rsidRPr="005422CA" w:rsidRDefault="005422CA" w:rsidP="005422CA">
            <w:pPr>
              <w:pStyle w:val="Web"/>
              <w:spacing w:after="0"/>
              <w:rPr>
                <w:rStyle w:val="Bold"/>
                <w:rFonts w:asciiTheme="minorHAnsi" w:hAnsiTheme="minorHAnsi" w:cstheme="minorHAnsi"/>
                <w:b w:val="0"/>
                <w:sz w:val="20"/>
                <w:szCs w:val="20"/>
              </w:rPr>
            </w:pPr>
            <w:r w:rsidRPr="005422CA">
              <w:rPr>
                <w:rStyle w:val="Bold"/>
                <w:rFonts w:asciiTheme="minorHAnsi" w:hAnsiTheme="minorHAnsi" w:cstheme="minorHAnsi"/>
                <w:b w:val="0"/>
                <w:sz w:val="20"/>
                <w:szCs w:val="20"/>
              </w:rPr>
              <w:lastRenderedPageBreak/>
              <w:t>the PCO validates the Amendment Request and sends the results of the validation to the SCO. The SCO then identifies the results of the validation performed at the PCO:</w:t>
            </w:r>
          </w:p>
          <w:p w14:paraId="22133225" w14:textId="77777777" w:rsidR="005422CA" w:rsidRPr="006402B0" w:rsidRDefault="005422CA" w:rsidP="005422CA">
            <w:pPr>
              <w:pStyle w:val="Web"/>
              <w:spacing w:after="0"/>
              <w:rPr>
                <w:rStyle w:val="Bold"/>
                <w:rFonts w:asciiTheme="minorHAnsi" w:hAnsiTheme="minorHAnsi" w:cstheme="minorHAnsi"/>
                <w:b w:val="0"/>
                <w:sz w:val="20"/>
                <w:szCs w:val="20"/>
                <w:lang w:val="en-US"/>
              </w:rPr>
            </w:pPr>
            <w:r w:rsidRPr="006402B0">
              <w:rPr>
                <w:rStyle w:val="Bold"/>
                <w:rFonts w:asciiTheme="minorHAnsi" w:hAnsiTheme="minorHAnsi" w:cstheme="minorHAnsi"/>
                <w:b w:val="0"/>
                <w:sz w:val="20"/>
                <w:szCs w:val="20"/>
                <w:lang w:val="en-US"/>
              </w:rPr>
              <w:t>a) If the results of the validation at the PCO are negative, then the Amendment Request is rejected and the SCO sends a notification of rejection of the amendment request to the Declarant and the process ends here.</w:t>
            </w:r>
          </w:p>
          <w:p w14:paraId="557771AF" w14:textId="77777777" w:rsidR="005422CA" w:rsidRPr="006402B0" w:rsidRDefault="005422CA" w:rsidP="005422CA">
            <w:pPr>
              <w:pStyle w:val="Web"/>
              <w:spacing w:after="0"/>
              <w:rPr>
                <w:rStyle w:val="Bold"/>
                <w:rFonts w:asciiTheme="minorHAnsi" w:hAnsiTheme="minorHAnsi" w:cstheme="minorHAnsi"/>
                <w:b w:val="0"/>
                <w:sz w:val="20"/>
                <w:szCs w:val="20"/>
                <w:lang w:val="en-US"/>
              </w:rPr>
            </w:pPr>
            <w:r w:rsidRPr="006402B0">
              <w:rPr>
                <w:rStyle w:val="Bold"/>
                <w:rFonts w:asciiTheme="minorHAnsi" w:hAnsiTheme="minorHAnsi" w:cstheme="minorHAnsi"/>
                <w:b w:val="0"/>
                <w:sz w:val="20"/>
                <w:szCs w:val="20"/>
                <w:lang w:val="en-US"/>
              </w:rPr>
              <w:t>b) If the results of the validation at the PCO are positive, then the SCO identifies if the Customs Declaration is lodged prior to presentation of goods.</w:t>
            </w:r>
          </w:p>
          <w:p w14:paraId="625121E9" w14:textId="77777777" w:rsidR="005422CA" w:rsidRPr="005422CA" w:rsidRDefault="005422CA" w:rsidP="005422CA">
            <w:pPr>
              <w:pStyle w:val="Web"/>
              <w:spacing w:after="0"/>
              <w:rPr>
                <w:rStyle w:val="Bold"/>
                <w:rFonts w:asciiTheme="minorHAnsi" w:hAnsiTheme="minorHAnsi" w:cstheme="minorHAnsi"/>
                <w:b w:val="0"/>
                <w:sz w:val="20"/>
                <w:szCs w:val="20"/>
              </w:rPr>
            </w:pPr>
            <w:r w:rsidRPr="005422CA">
              <w:rPr>
                <w:rStyle w:val="Bold"/>
                <w:rFonts w:asciiTheme="minorHAnsi" w:hAnsiTheme="minorHAnsi" w:cstheme="minorHAnsi"/>
                <w:b w:val="0"/>
                <w:sz w:val="20"/>
                <w:szCs w:val="20"/>
              </w:rPr>
              <w:t>a. In case the Customs Declaration is lodged prior to presentation of the goods, the SCO amends the Customs Declaration and notifies the Declarant and the PCO about the amended Customs Declaration. The process ends here.</w:t>
            </w:r>
          </w:p>
          <w:p w14:paraId="5D8ED197" w14:textId="77777777" w:rsidR="005422CA" w:rsidRPr="005422CA" w:rsidRDefault="005422CA" w:rsidP="005422CA">
            <w:pPr>
              <w:pStyle w:val="Web"/>
              <w:spacing w:after="0"/>
              <w:rPr>
                <w:rStyle w:val="Bold"/>
                <w:rFonts w:asciiTheme="minorHAnsi" w:hAnsiTheme="minorHAnsi" w:cstheme="minorHAnsi"/>
                <w:b w:val="0"/>
                <w:sz w:val="20"/>
                <w:szCs w:val="20"/>
              </w:rPr>
            </w:pPr>
            <w:r w:rsidRPr="005422CA">
              <w:rPr>
                <w:rStyle w:val="Bold"/>
                <w:rFonts w:asciiTheme="minorHAnsi" w:hAnsiTheme="minorHAnsi" w:cstheme="minorHAnsi"/>
                <w:b w:val="0"/>
                <w:sz w:val="20"/>
                <w:szCs w:val="20"/>
              </w:rPr>
              <w:t>b. In case the Customs Declaration is not lodged prior to presentation of the goods, the decision on whether the amendment is possible is registered by the Customs Officer at the SCO. The system records the decision and checks the Declaration status to identify if the amendment is possible:</w:t>
            </w:r>
          </w:p>
          <w:p w14:paraId="4B0B87EA" w14:textId="77777777" w:rsidR="005422CA" w:rsidRPr="005422CA" w:rsidRDefault="005422CA" w:rsidP="005422CA">
            <w:pPr>
              <w:pStyle w:val="Web"/>
              <w:spacing w:after="0"/>
              <w:rPr>
                <w:rStyle w:val="Bold"/>
                <w:rFonts w:asciiTheme="minorHAnsi" w:hAnsiTheme="minorHAnsi" w:cstheme="minorHAnsi"/>
                <w:b w:val="0"/>
                <w:sz w:val="20"/>
                <w:szCs w:val="20"/>
              </w:rPr>
            </w:pPr>
            <w:r w:rsidRPr="005422CA">
              <w:rPr>
                <w:rStyle w:val="Bold"/>
                <w:rFonts w:asciiTheme="minorHAnsi" w:hAnsiTheme="minorHAnsi" w:cstheme="minorHAnsi"/>
                <w:b w:val="0"/>
                <w:sz w:val="20"/>
                <w:szCs w:val="20"/>
              </w:rPr>
              <w:t>i. If the amendment is possible, the SCO amends the Customs Declaration and notifies the Declarant and the PCO about the amended Customs Declaration. The process ends here.</w:t>
            </w:r>
          </w:p>
          <w:p w14:paraId="1469F1BB" w14:textId="77777777" w:rsidR="005422CA" w:rsidRPr="005422CA" w:rsidRDefault="005422CA" w:rsidP="005422CA">
            <w:pPr>
              <w:pStyle w:val="Web"/>
              <w:spacing w:after="0"/>
              <w:rPr>
                <w:rStyle w:val="Bold"/>
                <w:rFonts w:asciiTheme="minorHAnsi" w:hAnsiTheme="minorHAnsi" w:cstheme="minorHAnsi"/>
                <w:b w:val="0"/>
                <w:sz w:val="20"/>
                <w:szCs w:val="20"/>
              </w:rPr>
            </w:pPr>
            <w:r w:rsidRPr="006402B0">
              <w:rPr>
                <w:rStyle w:val="Bold"/>
                <w:rFonts w:asciiTheme="minorHAnsi" w:hAnsiTheme="minorHAnsi" w:cstheme="minorHAnsi"/>
                <w:b w:val="0"/>
                <w:sz w:val="20"/>
                <w:szCs w:val="20"/>
                <w:lang w:val="en-US"/>
              </w:rPr>
              <w:t xml:space="preserve">ii. If the amendment is not possible then the Amendment Request is rejected and the SCO sends a notification of rejection of the Amendment Request to the Declarant and the PCO. </w:t>
            </w:r>
            <w:r w:rsidRPr="005422CA">
              <w:rPr>
                <w:rStyle w:val="Bold"/>
                <w:rFonts w:asciiTheme="minorHAnsi" w:hAnsiTheme="minorHAnsi" w:cstheme="minorHAnsi"/>
                <w:b w:val="0"/>
                <w:sz w:val="20"/>
                <w:szCs w:val="20"/>
              </w:rPr>
              <w:t>The process ends here.</w:t>
            </w:r>
          </w:p>
          <w:p w14:paraId="56E03621" w14:textId="3F6B3E9E" w:rsidR="007B11BC" w:rsidRPr="006402B0" w:rsidRDefault="005422CA" w:rsidP="005422CA">
            <w:pPr>
              <w:pStyle w:val="Web"/>
              <w:spacing w:after="0"/>
              <w:rPr>
                <w:rStyle w:val="Bold"/>
                <w:rFonts w:cstheme="minorHAnsi"/>
                <w:b w:val="0"/>
                <w:sz w:val="20"/>
                <w:szCs w:val="20"/>
                <w:lang w:val="en-US"/>
              </w:rPr>
            </w:pPr>
            <w:r w:rsidRPr="006402B0">
              <w:rPr>
                <w:rStyle w:val="Bold"/>
                <w:rFonts w:asciiTheme="minorHAnsi" w:hAnsiTheme="minorHAnsi" w:cstheme="minorHAnsi"/>
                <w:b w:val="0"/>
                <w:sz w:val="20"/>
                <w:szCs w:val="20"/>
                <w:lang w:val="en-US"/>
              </w:rPr>
              <w:t>If Corrections are initiated based on control findings then this will be handled at the Amendment process.</w:t>
            </w:r>
          </w:p>
        </w:tc>
      </w:tr>
    </w:tbl>
    <w:p w14:paraId="4ABC3768" w14:textId="77777777" w:rsidR="00704453" w:rsidRPr="006402B0" w:rsidRDefault="00704453" w:rsidP="00C606D5">
      <w:pPr>
        <w:rPr>
          <w:lang w:val="en-US"/>
        </w:rPr>
        <w:sectPr w:rsidR="00704453" w:rsidRPr="006402B0" w:rsidSect="00A32457">
          <w:pgSz w:w="11907" w:h="16840" w:code="9"/>
          <w:pgMar w:top="1701" w:right="1418" w:bottom="1134" w:left="1418" w:header="720" w:footer="567" w:gutter="0"/>
          <w:cols w:space="720"/>
          <w:docGrid w:linePitch="360"/>
        </w:sectPr>
      </w:pPr>
    </w:p>
    <w:p w14:paraId="673D604D" w14:textId="2B950668" w:rsidR="006E0E76" w:rsidRPr="006402B0" w:rsidRDefault="00C606D5" w:rsidP="006E0E76">
      <w:pPr>
        <w:pStyle w:val="2"/>
        <w:numPr>
          <w:ilvl w:val="1"/>
          <w:numId w:val="113"/>
        </w:numPr>
        <w:rPr>
          <w:lang w:val="en-US"/>
        </w:rPr>
      </w:pPr>
      <w:bookmarkStart w:id="3999" w:name="_Toc525907990"/>
      <w:r w:rsidRPr="006402B0">
        <w:rPr>
          <w:lang w:val="en-US"/>
        </w:rPr>
        <w:lastRenderedPageBreak/>
        <w:t xml:space="preserve">L4-CCI-01-06 Perform Controls </w:t>
      </w:r>
      <w:r w:rsidR="006951EC" w:rsidRPr="006402B0">
        <w:rPr>
          <w:lang w:val="en-US"/>
        </w:rPr>
        <w:t>B</w:t>
      </w:r>
      <w:r w:rsidRPr="006402B0">
        <w:rPr>
          <w:lang w:val="en-US"/>
        </w:rPr>
        <w:t>y SCO and PCO</w:t>
      </w:r>
      <w:bookmarkEnd w:id="3999"/>
    </w:p>
    <w:p w14:paraId="5795E445" w14:textId="6C7F0553" w:rsidR="00C606D5" w:rsidRPr="009C5330" w:rsidRDefault="006951EC" w:rsidP="005D4A9B">
      <w:pPr>
        <w:jc w:val="center"/>
        <w:rPr>
          <w:b/>
        </w:rPr>
      </w:pPr>
      <w:r>
        <w:rPr>
          <w:noProof/>
          <w:lang w:eastAsia="en-GB"/>
        </w:rPr>
        <w:drawing>
          <wp:inline distT="0" distB="0" distL="0" distR="0" wp14:anchorId="166CAAC6" wp14:editId="5775F0DB">
            <wp:extent cx="7219950" cy="4613645"/>
            <wp:effectExtent l="0" t="0" r="0" b="0"/>
            <wp:docPr id="26" name="Picture 26" descr="C:\Users\akaranikou\AppData\Local\Microsoft\Windows\INetCache\Content.Word\CONTROL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C:\Users\akaranikou\AppData\Local\Microsoft\Windows\INetCache\Content.Word\CONTROLS.PNG"/>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7235117" cy="4623337"/>
                    </a:xfrm>
                    <a:prstGeom prst="rect">
                      <a:avLst/>
                    </a:prstGeom>
                    <a:noFill/>
                    <a:ln>
                      <a:noFill/>
                    </a:ln>
                  </pic:spPr>
                </pic:pic>
              </a:graphicData>
            </a:graphic>
          </wp:inline>
        </w:drawing>
      </w:r>
    </w:p>
    <w:p w14:paraId="3CA56F09" w14:textId="6F3EF4D2" w:rsidR="007D1993" w:rsidRPr="009C5330" w:rsidRDefault="00302B5D" w:rsidP="007D1993">
      <w:pPr>
        <w:pStyle w:val="a6"/>
        <w:sectPr w:rsidR="007D1993" w:rsidRPr="009C5330" w:rsidSect="007D1993">
          <w:pgSz w:w="16840" w:h="11907" w:orient="landscape" w:code="9"/>
          <w:pgMar w:top="1418" w:right="1701" w:bottom="1418" w:left="1134" w:header="720" w:footer="567" w:gutter="0"/>
          <w:cols w:space="720"/>
          <w:docGrid w:linePitch="360"/>
        </w:sectPr>
      </w:pPr>
      <w:bookmarkStart w:id="4000" w:name="_Toc525908008"/>
      <w:r w:rsidRPr="009C5330">
        <w:t xml:space="preserve">Figure </w:t>
      </w:r>
      <w:r w:rsidR="00F223DD" w:rsidRPr="00122480">
        <w:fldChar w:fldCharType="begin"/>
      </w:r>
      <w:r w:rsidR="00F223DD" w:rsidRPr="009C5330">
        <w:instrText xml:space="preserve"> SEQ Figure \* ARABIC </w:instrText>
      </w:r>
      <w:r w:rsidR="00F223DD" w:rsidRPr="00122480">
        <w:rPr>
          <w:lang w:val="en-GB"/>
        </w:rPr>
        <w:fldChar w:fldCharType="separate"/>
      </w:r>
      <w:r w:rsidR="00C73515">
        <w:rPr>
          <w:noProof/>
        </w:rPr>
        <w:t>10</w:t>
      </w:r>
      <w:r w:rsidR="00F223DD" w:rsidRPr="00122480">
        <w:fldChar w:fldCharType="end"/>
      </w:r>
      <w:r w:rsidRPr="009C5330">
        <w:t>: L4-CCI-01-06 Perform</w:t>
      </w:r>
      <w:r w:rsidR="00EC69F2" w:rsidRPr="009C5330">
        <w:t xml:space="preserve"> Controls by SCO and PCO</w:t>
      </w:r>
      <w:bookmarkEnd w:id="4000"/>
      <w:r w:rsidR="00EC69F2" w:rsidRPr="009C5330">
        <w:t xml:space="preserve"> </w:t>
      </w:r>
    </w:p>
    <w:p w14:paraId="6771C01C" w14:textId="59423A5C" w:rsidR="00AD14EC" w:rsidRPr="009C5330" w:rsidRDefault="00AD14EC" w:rsidP="00AD14EC">
      <w:pPr>
        <w:pStyle w:val="Subtitle1"/>
        <w:jc w:val="both"/>
      </w:pPr>
      <w:r w:rsidRPr="009C5330">
        <w:lastRenderedPageBreak/>
        <w:t>Major Event</w:t>
      </w:r>
    </w:p>
    <w:tbl>
      <w:tblPr>
        <w:tblW w:w="0" w:type="auto"/>
        <w:tblInd w:w="108" w:type="dxa"/>
        <w:tblBorders>
          <w:top w:val="single" w:sz="12" w:space="0" w:color="auto"/>
          <w:left w:val="single" w:sz="12" w:space="0" w:color="auto"/>
          <w:bottom w:val="single" w:sz="12" w:space="0" w:color="auto"/>
          <w:right w:val="single" w:sz="12" w:space="0" w:color="auto"/>
          <w:insideH w:val="single" w:sz="12" w:space="0" w:color="auto"/>
          <w:insideV w:val="single" w:sz="6" w:space="0" w:color="auto"/>
        </w:tblBorders>
        <w:tblLayout w:type="fixed"/>
        <w:tblCellMar>
          <w:left w:w="107" w:type="dxa"/>
          <w:right w:w="107" w:type="dxa"/>
        </w:tblCellMar>
        <w:tblLook w:val="0000" w:firstRow="0" w:lastRow="0" w:firstColumn="0" w:lastColumn="0" w:noHBand="0" w:noVBand="0"/>
      </w:tblPr>
      <w:tblGrid>
        <w:gridCol w:w="9072"/>
      </w:tblGrid>
      <w:tr w:rsidR="00AD14EC" w:rsidRPr="009C5330" w14:paraId="6C1ED4DD" w14:textId="77777777" w:rsidTr="6E5E9949">
        <w:tc>
          <w:tcPr>
            <w:tcW w:w="9072" w:type="dxa"/>
          </w:tcPr>
          <w:p w14:paraId="11E3D2E8" w14:textId="73BDB924" w:rsidR="00AD14EC" w:rsidRPr="00122480" w:rsidRDefault="004F36B9" w:rsidP="00122480">
            <w:pPr>
              <w:spacing w:after="0" w:line="240" w:lineRule="auto"/>
              <w:rPr>
                <w:rFonts w:eastAsia="Times New Roman"/>
                <w:b/>
                <w:bCs/>
                <w:sz w:val="20"/>
                <w:szCs w:val="20"/>
              </w:rPr>
            </w:pPr>
            <w:r>
              <w:rPr>
                <w:rFonts w:eastAsia="Times New Roman"/>
                <w:b/>
                <w:bCs/>
                <w:sz w:val="20"/>
                <w:szCs w:val="20"/>
              </w:rPr>
              <w:t>Risk Analysis</w:t>
            </w:r>
            <w:r w:rsidR="00024298" w:rsidRPr="00AC2EB7">
              <w:rPr>
                <w:rFonts w:eastAsia="Times New Roman"/>
                <w:b/>
                <w:bCs/>
                <w:sz w:val="20"/>
                <w:szCs w:val="20"/>
              </w:rPr>
              <w:t xml:space="preserve"> Results Recorded</w:t>
            </w:r>
          </w:p>
        </w:tc>
      </w:tr>
      <w:tr w:rsidR="00AD14EC" w:rsidRPr="009C5330" w14:paraId="20E86264" w14:textId="77777777" w:rsidTr="6E5E9949">
        <w:tc>
          <w:tcPr>
            <w:tcW w:w="9072" w:type="dxa"/>
          </w:tcPr>
          <w:p w14:paraId="75D9002B" w14:textId="2D9D360F" w:rsidR="00AD14EC" w:rsidRPr="00122480" w:rsidRDefault="00AD14EC">
            <w:pPr>
              <w:pStyle w:val="Table"/>
              <w:jc w:val="both"/>
              <w:rPr>
                <w:rStyle w:val="Bold"/>
              </w:rPr>
            </w:pPr>
            <w:r w:rsidRPr="00AC2EB7">
              <w:rPr>
                <w:rStyle w:val="Bold"/>
              </w:rPr>
              <w:t xml:space="preserve">Organisation: </w:t>
            </w:r>
            <w:r w:rsidR="00AC6574" w:rsidRPr="002F79DA">
              <w:t>National Customs Administration</w:t>
            </w:r>
          </w:p>
        </w:tc>
      </w:tr>
      <w:tr w:rsidR="00AD14EC" w:rsidRPr="009C5330" w14:paraId="17255CF0" w14:textId="77777777" w:rsidTr="6E5E9949">
        <w:tc>
          <w:tcPr>
            <w:tcW w:w="9072" w:type="dxa"/>
          </w:tcPr>
          <w:p w14:paraId="0E13580B" w14:textId="078A25A6" w:rsidR="00AD14EC" w:rsidRPr="00122480" w:rsidRDefault="00AD14EC">
            <w:pPr>
              <w:pStyle w:val="Table"/>
              <w:jc w:val="both"/>
              <w:rPr>
                <w:rStyle w:val="Bold"/>
              </w:rPr>
            </w:pPr>
            <w:r w:rsidRPr="00AC2EB7">
              <w:rPr>
                <w:rStyle w:val="Bold"/>
              </w:rPr>
              <w:t xml:space="preserve">Location: </w:t>
            </w:r>
            <w:r w:rsidR="00EE53DD" w:rsidRPr="00AC2EB7">
              <w:rPr>
                <w:rStyle w:val="Bold"/>
                <w:b w:val="0"/>
              </w:rPr>
              <w:t>SCO</w:t>
            </w:r>
          </w:p>
        </w:tc>
      </w:tr>
      <w:tr w:rsidR="00AD14EC" w:rsidRPr="00AC2EB7" w14:paraId="1DA42327" w14:textId="77777777" w:rsidTr="6E5E9949">
        <w:tc>
          <w:tcPr>
            <w:tcW w:w="9072" w:type="dxa"/>
          </w:tcPr>
          <w:p w14:paraId="790185E8" w14:textId="2163D1FF" w:rsidR="00024298" w:rsidRPr="006402B0" w:rsidRDefault="00024298" w:rsidP="00122480">
            <w:pPr>
              <w:spacing w:after="0" w:line="240" w:lineRule="auto"/>
              <w:rPr>
                <w:rFonts w:eastAsia="Times New Roman"/>
                <w:sz w:val="20"/>
                <w:szCs w:val="20"/>
                <w:lang w:val="en-US"/>
              </w:rPr>
            </w:pPr>
            <w:r w:rsidRPr="006402B0">
              <w:rPr>
                <w:rFonts w:eastAsia="Times New Roman"/>
                <w:sz w:val="20"/>
                <w:szCs w:val="20"/>
                <w:lang w:val="en-US"/>
              </w:rPr>
              <w:t xml:space="preserve">The process starts when the </w:t>
            </w:r>
            <w:r w:rsidR="009604AB" w:rsidRPr="006402B0">
              <w:rPr>
                <w:rFonts w:eastAsia="Times New Roman"/>
                <w:sz w:val="20"/>
                <w:szCs w:val="20"/>
                <w:lang w:val="en-US"/>
              </w:rPr>
              <w:t>system</w:t>
            </w:r>
            <w:r w:rsidRPr="006402B0">
              <w:rPr>
                <w:rFonts w:eastAsia="Times New Roman"/>
                <w:sz w:val="20"/>
                <w:szCs w:val="20"/>
                <w:lang w:val="en-US"/>
              </w:rPr>
              <w:t xml:space="preserve"> at SCO has obtained the </w:t>
            </w:r>
            <w:r w:rsidR="00954EBB" w:rsidRPr="006402B0">
              <w:rPr>
                <w:rFonts w:eastAsia="Times New Roman"/>
                <w:sz w:val="20"/>
                <w:szCs w:val="20"/>
                <w:lang w:val="en-US"/>
              </w:rPr>
              <w:t>R</w:t>
            </w:r>
            <w:r w:rsidRPr="006402B0">
              <w:rPr>
                <w:rFonts w:eastAsia="Times New Roman"/>
                <w:sz w:val="20"/>
                <w:szCs w:val="20"/>
                <w:lang w:val="en-US"/>
              </w:rPr>
              <w:t xml:space="preserve">isk </w:t>
            </w:r>
            <w:r w:rsidR="00954EBB" w:rsidRPr="006402B0">
              <w:rPr>
                <w:rFonts w:eastAsia="Times New Roman"/>
                <w:sz w:val="20"/>
                <w:szCs w:val="20"/>
                <w:lang w:val="en-US"/>
              </w:rPr>
              <w:t>A</w:t>
            </w:r>
            <w:r w:rsidRPr="006402B0">
              <w:rPr>
                <w:rFonts w:eastAsia="Times New Roman"/>
                <w:sz w:val="20"/>
                <w:szCs w:val="20"/>
                <w:lang w:val="en-US"/>
              </w:rPr>
              <w:t xml:space="preserve">nalysis results in order to automatically identify </w:t>
            </w:r>
            <w:r w:rsidR="006951EC" w:rsidRPr="006402B0">
              <w:rPr>
                <w:rFonts w:eastAsia="Times New Roman"/>
                <w:sz w:val="20"/>
                <w:szCs w:val="20"/>
                <w:lang w:val="en-US"/>
              </w:rPr>
              <w:t xml:space="preserve">the </w:t>
            </w:r>
            <w:r w:rsidRPr="006402B0">
              <w:rPr>
                <w:rFonts w:eastAsia="Times New Roman"/>
                <w:sz w:val="20"/>
                <w:szCs w:val="20"/>
                <w:lang w:val="en-US"/>
              </w:rPr>
              <w:t>control decision.</w:t>
            </w:r>
            <w:r w:rsidR="004D1610" w:rsidRPr="006402B0">
              <w:rPr>
                <w:rFonts w:eastAsia="Times New Roman"/>
                <w:sz w:val="20"/>
                <w:szCs w:val="20"/>
                <w:lang w:val="en-US"/>
              </w:rPr>
              <w:t xml:space="preserve">  </w:t>
            </w:r>
            <w:r w:rsidRPr="006402B0">
              <w:rPr>
                <w:rFonts w:eastAsia="Times New Roman"/>
                <w:sz w:val="20"/>
                <w:szCs w:val="20"/>
                <w:lang w:val="en-US"/>
              </w:rPr>
              <w:t xml:space="preserve"> </w:t>
            </w:r>
          </w:p>
          <w:p w14:paraId="4A7B09DF" w14:textId="0B245A4D" w:rsidR="00024298" w:rsidRPr="00122480" w:rsidRDefault="00024298" w:rsidP="00122480">
            <w:pPr>
              <w:spacing w:after="0" w:line="240" w:lineRule="auto"/>
              <w:rPr>
                <w:rFonts w:eastAsia="Times New Roman"/>
                <w:sz w:val="20"/>
                <w:szCs w:val="20"/>
              </w:rPr>
            </w:pPr>
            <w:r w:rsidRPr="00AC2EB7">
              <w:rPr>
                <w:rFonts w:eastAsia="Times New Roman"/>
                <w:sz w:val="20"/>
                <w:szCs w:val="20"/>
              </w:rPr>
              <w:t>CCI identifies one of the following:</w:t>
            </w:r>
            <w:r w:rsidR="004D1610" w:rsidRPr="00AC2EB7">
              <w:rPr>
                <w:rFonts w:eastAsia="Times New Roman"/>
                <w:sz w:val="20"/>
                <w:szCs w:val="20"/>
              </w:rPr>
              <w:t xml:space="preserve">  </w:t>
            </w:r>
          </w:p>
          <w:p w14:paraId="6D367BC3" w14:textId="72E0C0C2" w:rsidR="00024298" w:rsidRPr="00122480" w:rsidRDefault="00024298" w:rsidP="00122480">
            <w:pPr>
              <w:pStyle w:val="af6"/>
              <w:numPr>
                <w:ilvl w:val="0"/>
                <w:numId w:val="59"/>
              </w:numPr>
              <w:spacing w:after="0" w:line="240" w:lineRule="auto"/>
              <w:rPr>
                <w:rFonts w:eastAsia="Times New Roman"/>
                <w:sz w:val="20"/>
                <w:szCs w:val="20"/>
              </w:rPr>
            </w:pPr>
            <w:r w:rsidRPr="00AC2EB7">
              <w:rPr>
                <w:rFonts w:eastAsia="Times New Roman"/>
                <w:sz w:val="20"/>
                <w:szCs w:val="20"/>
              </w:rPr>
              <w:t xml:space="preserve">decision not to control: No control is performed on </w:t>
            </w:r>
            <w:r w:rsidR="007B3312">
              <w:rPr>
                <w:rFonts w:eastAsia="Times New Roman"/>
                <w:sz w:val="20"/>
                <w:szCs w:val="20"/>
              </w:rPr>
              <w:t>good</w:t>
            </w:r>
            <w:r w:rsidR="001027E6">
              <w:rPr>
                <w:rFonts w:eastAsia="Times New Roman"/>
                <w:sz w:val="20"/>
                <w:szCs w:val="20"/>
              </w:rPr>
              <w:t>s</w:t>
            </w:r>
            <w:r w:rsidRPr="00AC2EB7">
              <w:rPr>
                <w:rFonts w:eastAsia="Times New Roman"/>
                <w:sz w:val="20"/>
                <w:szCs w:val="20"/>
              </w:rPr>
              <w:t xml:space="preserve"> and/or documents. In this case the process continues with a notification to PCO that </w:t>
            </w:r>
            <w:r w:rsidR="001027E6">
              <w:rPr>
                <w:rFonts w:eastAsia="Times New Roman"/>
                <w:sz w:val="20"/>
                <w:szCs w:val="20"/>
              </w:rPr>
              <w:t xml:space="preserve">the </w:t>
            </w:r>
            <w:r w:rsidR="007B3312">
              <w:rPr>
                <w:rFonts w:eastAsia="Times New Roman"/>
                <w:sz w:val="20"/>
                <w:szCs w:val="20"/>
              </w:rPr>
              <w:t>good</w:t>
            </w:r>
            <w:r w:rsidR="001027E6">
              <w:rPr>
                <w:rFonts w:eastAsia="Times New Roman"/>
                <w:sz w:val="20"/>
                <w:szCs w:val="20"/>
              </w:rPr>
              <w:t>s</w:t>
            </w:r>
            <w:r w:rsidRPr="00AC2EB7">
              <w:rPr>
                <w:rFonts w:eastAsia="Times New Roman"/>
                <w:sz w:val="20"/>
                <w:szCs w:val="20"/>
              </w:rPr>
              <w:t xml:space="preserve"> can be released.</w:t>
            </w:r>
            <w:r w:rsidR="004D1610" w:rsidRPr="00AC2EB7">
              <w:rPr>
                <w:rFonts w:eastAsia="Times New Roman"/>
                <w:sz w:val="20"/>
                <w:szCs w:val="20"/>
              </w:rPr>
              <w:t xml:space="preserve">  </w:t>
            </w:r>
          </w:p>
          <w:p w14:paraId="0F6B2CD8" w14:textId="1555915C" w:rsidR="00AD14EC" w:rsidRPr="00122480" w:rsidRDefault="00024298" w:rsidP="00122480">
            <w:pPr>
              <w:pStyle w:val="af6"/>
              <w:numPr>
                <w:ilvl w:val="0"/>
                <w:numId w:val="59"/>
              </w:numPr>
              <w:spacing w:after="0" w:line="240" w:lineRule="auto"/>
              <w:rPr>
                <w:rFonts w:eastAsia="Times New Roman"/>
                <w:sz w:val="20"/>
                <w:szCs w:val="20"/>
              </w:rPr>
            </w:pPr>
            <w:r w:rsidRPr="00AC2EB7">
              <w:rPr>
                <w:rFonts w:eastAsia="Times New Roman"/>
                <w:sz w:val="20"/>
                <w:szCs w:val="20"/>
              </w:rPr>
              <w:t xml:space="preserve">decision to control the </w:t>
            </w:r>
            <w:r w:rsidR="007B3312">
              <w:rPr>
                <w:rFonts w:eastAsia="Times New Roman"/>
                <w:sz w:val="20"/>
                <w:szCs w:val="20"/>
              </w:rPr>
              <w:t>good</w:t>
            </w:r>
            <w:r w:rsidR="001027E6">
              <w:rPr>
                <w:rFonts w:eastAsia="Times New Roman"/>
                <w:sz w:val="20"/>
                <w:szCs w:val="20"/>
              </w:rPr>
              <w:t>s</w:t>
            </w:r>
            <w:r w:rsidRPr="00AC2EB7">
              <w:rPr>
                <w:rFonts w:eastAsia="Times New Roman"/>
                <w:sz w:val="20"/>
                <w:szCs w:val="20"/>
              </w:rPr>
              <w:t xml:space="preserve"> and/or documents. In this case SCO decides if physical and/or documentary controls are necessary or not and notifies PCO accordingly. </w:t>
            </w:r>
          </w:p>
        </w:tc>
      </w:tr>
    </w:tbl>
    <w:p w14:paraId="7C0FE9D2" w14:textId="13155115" w:rsidR="00D142EA" w:rsidRPr="009C5330" w:rsidRDefault="00D142EA" w:rsidP="00AD14EC">
      <w:pPr>
        <w:jc w:val="both"/>
        <w:rPr>
          <w:rFonts w:cstheme="minorHAnsi"/>
          <w:sz w:val="20"/>
          <w:szCs w:val="20"/>
        </w:rPr>
      </w:pPr>
    </w:p>
    <w:tbl>
      <w:tblPr>
        <w:tblW w:w="0" w:type="auto"/>
        <w:tblInd w:w="108" w:type="dxa"/>
        <w:tblBorders>
          <w:top w:val="single" w:sz="12" w:space="0" w:color="auto"/>
          <w:left w:val="single" w:sz="12" w:space="0" w:color="auto"/>
          <w:bottom w:val="single" w:sz="12" w:space="0" w:color="auto"/>
          <w:right w:val="single" w:sz="12" w:space="0" w:color="auto"/>
          <w:insideH w:val="single" w:sz="12" w:space="0" w:color="auto"/>
          <w:insideV w:val="single" w:sz="6" w:space="0" w:color="auto"/>
        </w:tblBorders>
        <w:tblLayout w:type="fixed"/>
        <w:tblCellMar>
          <w:left w:w="107" w:type="dxa"/>
          <w:right w:w="107" w:type="dxa"/>
        </w:tblCellMar>
        <w:tblLook w:val="0000" w:firstRow="0" w:lastRow="0" w:firstColumn="0" w:lastColumn="0" w:noHBand="0" w:noVBand="0"/>
      </w:tblPr>
      <w:tblGrid>
        <w:gridCol w:w="9072"/>
      </w:tblGrid>
      <w:tr w:rsidR="00D142EA" w:rsidRPr="00AC2EB7" w14:paraId="6C58E1B5" w14:textId="77777777" w:rsidTr="6E5E9949">
        <w:tc>
          <w:tcPr>
            <w:tcW w:w="9072" w:type="dxa"/>
          </w:tcPr>
          <w:p w14:paraId="7BB8671E" w14:textId="25162AD7" w:rsidR="00D142EA" w:rsidRPr="00122480" w:rsidRDefault="00D142EA" w:rsidP="00122480">
            <w:pPr>
              <w:spacing w:after="0" w:line="240" w:lineRule="auto"/>
              <w:rPr>
                <w:rFonts w:eastAsia="Times New Roman"/>
                <w:b/>
                <w:bCs/>
                <w:sz w:val="20"/>
                <w:szCs w:val="20"/>
              </w:rPr>
            </w:pPr>
            <w:r w:rsidRPr="00AC2EB7">
              <w:rPr>
                <w:rFonts w:eastAsia="Times New Roman"/>
                <w:b/>
                <w:bCs/>
                <w:sz w:val="20"/>
                <w:szCs w:val="20"/>
              </w:rPr>
              <w:t xml:space="preserve">Receive Acknowledgment </w:t>
            </w:r>
            <w:r w:rsidR="00A95CD0" w:rsidRPr="00AC2EB7">
              <w:rPr>
                <w:rFonts w:eastAsia="Times New Roman"/>
                <w:b/>
                <w:bCs/>
                <w:sz w:val="20"/>
                <w:szCs w:val="20"/>
              </w:rPr>
              <w:t>a</w:t>
            </w:r>
            <w:r w:rsidR="00CE534A" w:rsidRPr="00122480">
              <w:rPr>
                <w:rFonts w:eastAsia="Times New Roman"/>
                <w:b/>
                <w:bCs/>
                <w:sz w:val="20"/>
                <w:szCs w:val="20"/>
              </w:rPr>
              <w:t>nd Control Decision</w:t>
            </w:r>
            <w:r w:rsidRPr="00122480">
              <w:rPr>
                <w:rFonts w:eastAsia="Times New Roman"/>
                <w:b/>
                <w:bCs/>
                <w:sz w:val="20"/>
                <w:szCs w:val="20"/>
              </w:rPr>
              <w:t xml:space="preserve"> </w:t>
            </w:r>
          </w:p>
        </w:tc>
      </w:tr>
      <w:tr w:rsidR="00D142EA" w:rsidRPr="009C5330" w14:paraId="7914197A" w14:textId="77777777" w:rsidTr="6E5E9949">
        <w:tc>
          <w:tcPr>
            <w:tcW w:w="9072" w:type="dxa"/>
          </w:tcPr>
          <w:p w14:paraId="28D7C7AE" w14:textId="116A8350" w:rsidR="00D142EA" w:rsidRPr="00122480" w:rsidRDefault="00D142EA">
            <w:pPr>
              <w:pStyle w:val="Table"/>
              <w:jc w:val="both"/>
              <w:rPr>
                <w:rStyle w:val="Bold"/>
              </w:rPr>
            </w:pPr>
            <w:r w:rsidRPr="00AC2EB7">
              <w:rPr>
                <w:rStyle w:val="Bold"/>
              </w:rPr>
              <w:t xml:space="preserve">Organisation: </w:t>
            </w:r>
            <w:r w:rsidR="00AC6574" w:rsidRPr="002F79DA">
              <w:t>National Customs Administration</w:t>
            </w:r>
          </w:p>
        </w:tc>
      </w:tr>
      <w:tr w:rsidR="00D142EA" w:rsidRPr="009C5330" w14:paraId="269064D8" w14:textId="77777777" w:rsidTr="6E5E9949">
        <w:tc>
          <w:tcPr>
            <w:tcW w:w="9072" w:type="dxa"/>
          </w:tcPr>
          <w:p w14:paraId="1322512A" w14:textId="6624B16D" w:rsidR="00D142EA" w:rsidRPr="00122480" w:rsidRDefault="00D142EA">
            <w:pPr>
              <w:pStyle w:val="Table"/>
              <w:jc w:val="both"/>
              <w:rPr>
                <w:rStyle w:val="Bold"/>
              </w:rPr>
            </w:pPr>
            <w:r w:rsidRPr="00AC2EB7">
              <w:rPr>
                <w:rStyle w:val="Bold"/>
              </w:rPr>
              <w:t xml:space="preserve">Location: </w:t>
            </w:r>
            <w:r w:rsidR="00CE534A" w:rsidRPr="00AC2EB7">
              <w:rPr>
                <w:rStyle w:val="Bold"/>
                <w:b w:val="0"/>
              </w:rPr>
              <w:t>SCO</w:t>
            </w:r>
          </w:p>
        </w:tc>
      </w:tr>
      <w:tr w:rsidR="00D142EA" w:rsidRPr="00AC2EB7" w14:paraId="1135B6AA" w14:textId="77777777" w:rsidTr="6E5E9949">
        <w:tc>
          <w:tcPr>
            <w:tcW w:w="9072" w:type="dxa"/>
          </w:tcPr>
          <w:p w14:paraId="4B47813C" w14:textId="7F814E26" w:rsidR="00D142EA" w:rsidRPr="00122480" w:rsidRDefault="00AE7110" w:rsidP="00122480">
            <w:pPr>
              <w:spacing w:after="0" w:line="240" w:lineRule="auto"/>
              <w:rPr>
                <w:rFonts w:eastAsia="Times New Roman"/>
                <w:sz w:val="20"/>
                <w:szCs w:val="20"/>
              </w:rPr>
            </w:pPr>
            <w:r w:rsidRPr="00AC2EB7">
              <w:rPr>
                <w:rFonts w:eastAsia="Times New Roman"/>
                <w:sz w:val="20"/>
                <w:szCs w:val="20"/>
              </w:rPr>
              <w:t>CCI at the Supervis</w:t>
            </w:r>
            <w:r w:rsidR="00BE1637">
              <w:rPr>
                <w:rFonts w:eastAsia="Times New Roman"/>
                <w:sz w:val="20"/>
                <w:szCs w:val="20"/>
              </w:rPr>
              <w:t>ing Customs Office receives an Acknowledgment and Control D</w:t>
            </w:r>
            <w:r w:rsidRPr="00AC2EB7">
              <w:rPr>
                <w:rFonts w:eastAsia="Times New Roman"/>
                <w:sz w:val="20"/>
                <w:szCs w:val="20"/>
              </w:rPr>
              <w:t xml:space="preserve">ecision (IE445) from the Presentation Customs Office regarding the control decision from PCO. </w:t>
            </w:r>
          </w:p>
        </w:tc>
      </w:tr>
    </w:tbl>
    <w:p w14:paraId="0173C79E" w14:textId="61FE9F65" w:rsidR="00D142EA" w:rsidRPr="009C5330" w:rsidRDefault="00D142EA" w:rsidP="00AD14EC">
      <w:pPr>
        <w:jc w:val="both"/>
        <w:rPr>
          <w:sz w:val="16"/>
        </w:rPr>
      </w:pPr>
    </w:p>
    <w:tbl>
      <w:tblPr>
        <w:tblW w:w="0" w:type="auto"/>
        <w:tblInd w:w="108" w:type="dxa"/>
        <w:tblBorders>
          <w:top w:val="single" w:sz="12" w:space="0" w:color="auto"/>
          <w:left w:val="single" w:sz="12" w:space="0" w:color="auto"/>
          <w:bottom w:val="single" w:sz="12" w:space="0" w:color="auto"/>
          <w:right w:val="single" w:sz="12" w:space="0" w:color="auto"/>
          <w:insideH w:val="single" w:sz="12" w:space="0" w:color="auto"/>
          <w:insideV w:val="single" w:sz="6" w:space="0" w:color="auto"/>
        </w:tblBorders>
        <w:tblLayout w:type="fixed"/>
        <w:tblCellMar>
          <w:left w:w="107" w:type="dxa"/>
          <w:right w:w="107" w:type="dxa"/>
        </w:tblCellMar>
        <w:tblLook w:val="0000" w:firstRow="0" w:lastRow="0" w:firstColumn="0" w:lastColumn="0" w:noHBand="0" w:noVBand="0"/>
      </w:tblPr>
      <w:tblGrid>
        <w:gridCol w:w="9072"/>
      </w:tblGrid>
      <w:tr w:rsidR="00F77F3E" w:rsidRPr="00AC2EB7" w14:paraId="6AB38FF5" w14:textId="77777777" w:rsidTr="6E5E9949">
        <w:tc>
          <w:tcPr>
            <w:tcW w:w="9072" w:type="dxa"/>
          </w:tcPr>
          <w:p w14:paraId="23861A81" w14:textId="2504732C" w:rsidR="00F77F3E" w:rsidRPr="00122480" w:rsidRDefault="00F77F3E" w:rsidP="00122480">
            <w:pPr>
              <w:spacing w:after="0" w:line="240" w:lineRule="auto"/>
              <w:rPr>
                <w:rFonts w:eastAsia="Times New Roman"/>
                <w:b/>
                <w:bCs/>
                <w:sz w:val="20"/>
                <w:szCs w:val="20"/>
              </w:rPr>
            </w:pPr>
            <w:r w:rsidRPr="00AC2EB7">
              <w:rPr>
                <w:rFonts w:eastAsia="Times New Roman"/>
                <w:b/>
                <w:bCs/>
                <w:sz w:val="20"/>
                <w:szCs w:val="20"/>
              </w:rPr>
              <w:t xml:space="preserve">Request to Control the </w:t>
            </w:r>
            <w:r w:rsidR="007B3312">
              <w:rPr>
                <w:rFonts w:eastAsia="Times New Roman"/>
                <w:b/>
                <w:bCs/>
                <w:sz w:val="20"/>
                <w:szCs w:val="20"/>
              </w:rPr>
              <w:t>Good</w:t>
            </w:r>
            <w:r w:rsidR="001027E6">
              <w:rPr>
                <w:rFonts w:eastAsia="Times New Roman"/>
                <w:b/>
                <w:bCs/>
                <w:sz w:val="20"/>
                <w:szCs w:val="20"/>
              </w:rPr>
              <w:t>s</w:t>
            </w:r>
            <w:r w:rsidRPr="00AC2EB7">
              <w:rPr>
                <w:rFonts w:eastAsia="Times New Roman"/>
                <w:b/>
                <w:bCs/>
                <w:sz w:val="20"/>
                <w:szCs w:val="20"/>
              </w:rPr>
              <w:t xml:space="preserve"> Received </w:t>
            </w:r>
          </w:p>
        </w:tc>
      </w:tr>
      <w:tr w:rsidR="00F77F3E" w:rsidRPr="009C5330" w14:paraId="61C7A3E6" w14:textId="77777777" w:rsidTr="6E5E9949">
        <w:tc>
          <w:tcPr>
            <w:tcW w:w="9072" w:type="dxa"/>
          </w:tcPr>
          <w:p w14:paraId="05A68EF9" w14:textId="6D993B26" w:rsidR="00F77F3E" w:rsidRPr="00122480" w:rsidRDefault="00F77F3E">
            <w:pPr>
              <w:pStyle w:val="Table"/>
              <w:jc w:val="both"/>
              <w:rPr>
                <w:rStyle w:val="Bold"/>
              </w:rPr>
            </w:pPr>
            <w:r w:rsidRPr="00AC2EB7">
              <w:rPr>
                <w:rStyle w:val="Bold"/>
              </w:rPr>
              <w:t xml:space="preserve">Organisation: </w:t>
            </w:r>
            <w:r w:rsidR="00AC6574" w:rsidRPr="002F79DA">
              <w:t>National Customs Administration</w:t>
            </w:r>
          </w:p>
        </w:tc>
      </w:tr>
      <w:tr w:rsidR="00F77F3E" w:rsidRPr="009C5330" w14:paraId="4717DFFC" w14:textId="77777777" w:rsidTr="6E5E9949">
        <w:tc>
          <w:tcPr>
            <w:tcW w:w="9072" w:type="dxa"/>
          </w:tcPr>
          <w:p w14:paraId="42E7864C" w14:textId="7A65A379" w:rsidR="00F77F3E" w:rsidRPr="00122480" w:rsidRDefault="00F77F3E">
            <w:pPr>
              <w:pStyle w:val="Table"/>
              <w:jc w:val="both"/>
              <w:rPr>
                <w:rStyle w:val="Bold"/>
              </w:rPr>
            </w:pPr>
            <w:r w:rsidRPr="00AC2EB7">
              <w:rPr>
                <w:rStyle w:val="Bold"/>
              </w:rPr>
              <w:t xml:space="preserve">Location: </w:t>
            </w:r>
            <w:r w:rsidRPr="00AC2EB7">
              <w:rPr>
                <w:rStyle w:val="Bold"/>
                <w:b w:val="0"/>
              </w:rPr>
              <w:t>PCO</w:t>
            </w:r>
          </w:p>
        </w:tc>
      </w:tr>
      <w:tr w:rsidR="00F77F3E" w:rsidRPr="00AC2EB7" w14:paraId="522807E5" w14:textId="77777777" w:rsidTr="6E5E9949">
        <w:tc>
          <w:tcPr>
            <w:tcW w:w="9072" w:type="dxa"/>
          </w:tcPr>
          <w:p w14:paraId="79F8A03C" w14:textId="299D1A5A" w:rsidR="00F77F3E" w:rsidRPr="00122480" w:rsidRDefault="00AE7110" w:rsidP="00122480">
            <w:pPr>
              <w:spacing w:after="0" w:line="240" w:lineRule="auto"/>
              <w:rPr>
                <w:rFonts w:eastAsia="Times New Roman"/>
                <w:sz w:val="20"/>
                <w:szCs w:val="20"/>
              </w:rPr>
            </w:pPr>
            <w:r w:rsidRPr="00AC2EB7">
              <w:rPr>
                <w:rFonts w:eastAsia="Times New Roman"/>
                <w:sz w:val="20"/>
                <w:szCs w:val="20"/>
              </w:rPr>
              <w:t>The Presentation Customs Office receives a</w:t>
            </w:r>
            <w:r w:rsidR="005B176D" w:rsidRPr="00122480">
              <w:rPr>
                <w:rFonts w:eastAsia="Times New Roman"/>
                <w:sz w:val="20"/>
                <w:szCs w:val="20"/>
              </w:rPr>
              <w:t>n</w:t>
            </w:r>
            <w:r w:rsidRPr="00AC2EB7">
              <w:rPr>
                <w:rFonts w:eastAsia="Times New Roman"/>
                <w:sz w:val="20"/>
                <w:szCs w:val="20"/>
              </w:rPr>
              <w:t xml:space="preserve"> IE4</w:t>
            </w:r>
            <w:r w:rsidR="001027E6" w:rsidRPr="00122480">
              <w:rPr>
                <w:rFonts w:eastAsia="Times New Roman"/>
                <w:sz w:val="20"/>
                <w:szCs w:val="20"/>
              </w:rPr>
              <w:t>40</w:t>
            </w:r>
            <w:r w:rsidRPr="00AC2EB7">
              <w:rPr>
                <w:rFonts w:eastAsia="Times New Roman"/>
                <w:sz w:val="20"/>
                <w:szCs w:val="20"/>
              </w:rPr>
              <w:t xml:space="preserve"> notification message from the Supervising Customs Office informing of the request to perform physical control on </w:t>
            </w:r>
            <w:r w:rsidR="007B3312">
              <w:rPr>
                <w:rFonts w:eastAsia="Times New Roman"/>
                <w:sz w:val="20"/>
                <w:szCs w:val="20"/>
              </w:rPr>
              <w:t>good</w:t>
            </w:r>
            <w:r w:rsidR="001027E6">
              <w:rPr>
                <w:rFonts w:eastAsia="Times New Roman"/>
                <w:sz w:val="20"/>
                <w:szCs w:val="20"/>
              </w:rPr>
              <w:t>s</w:t>
            </w:r>
            <w:r w:rsidRPr="00AC2EB7">
              <w:rPr>
                <w:rFonts w:eastAsia="Times New Roman"/>
                <w:sz w:val="20"/>
                <w:szCs w:val="20"/>
              </w:rPr>
              <w:t xml:space="preserve">. </w:t>
            </w:r>
          </w:p>
        </w:tc>
      </w:tr>
    </w:tbl>
    <w:p w14:paraId="0035D617" w14:textId="62162E68" w:rsidR="00F77F3E" w:rsidRPr="009C5330" w:rsidRDefault="00F77F3E" w:rsidP="00AD14EC">
      <w:pPr>
        <w:jc w:val="both"/>
        <w:rPr>
          <w:sz w:val="16"/>
        </w:rPr>
      </w:pPr>
    </w:p>
    <w:tbl>
      <w:tblPr>
        <w:tblW w:w="0" w:type="auto"/>
        <w:tblInd w:w="108" w:type="dxa"/>
        <w:tblBorders>
          <w:top w:val="single" w:sz="12" w:space="0" w:color="auto"/>
          <w:left w:val="single" w:sz="12" w:space="0" w:color="auto"/>
          <w:bottom w:val="single" w:sz="12" w:space="0" w:color="auto"/>
          <w:right w:val="single" w:sz="12" w:space="0" w:color="auto"/>
          <w:insideH w:val="single" w:sz="12" w:space="0" w:color="auto"/>
          <w:insideV w:val="single" w:sz="6" w:space="0" w:color="auto"/>
        </w:tblBorders>
        <w:tblLayout w:type="fixed"/>
        <w:tblCellMar>
          <w:left w:w="107" w:type="dxa"/>
          <w:right w:w="107" w:type="dxa"/>
        </w:tblCellMar>
        <w:tblLook w:val="0000" w:firstRow="0" w:lastRow="0" w:firstColumn="0" w:lastColumn="0" w:noHBand="0" w:noVBand="0"/>
      </w:tblPr>
      <w:tblGrid>
        <w:gridCol w:w="9072"/>
      </w:tblGrid>
      <w:tr w:rsidR="00F77F3E" w:rsidRPr="00AC2EB7" w14:paraId="6453E74D" w14:textId="77777777" w:rsidTr="6E5E9949">
        <w:tc>
          <w:tcPr>
            <w:tcW w:w="9072" w:type="dxa"/>
          </w:tcPr>
          <w:p w14:paraId="52AA24D5" w14:textId="1E16710B" w:rsidR="00F77F3E" w:rsidRPr="00122480" w:rsidRDefault="00F77F3E" w:rsidP="00122480">
            <w:pPr>
              <w:spacing w:after="0" w:line="240" w:lineRule="auto"/>
              <w:rPr>
                <w:rFonts w:eastAsia="Times New Roman"/>
                <w:b/>
                <w:bCs/>
                <w:sz w:val="20"/>
                <w:szCs w:val="20"/>
              </w:rPr>
            </w:pPr>
            <w:r w:rsidRPr="00AC2EB7">
              <w:rPr>
                <w:rFonts w:eastAsia="Times New Roman"/>
                <w:b/>
                <w:bCs/>
                <w:sz w:val="20"/>
                <w:szCs w:val="20"/>
              </w:rPr>
              <w:t xml:space="preserve">Pre-Release Notification Is Received </w:t>
            </w:r>
          </w:p>
        </w:tc>
      </w:tr>
      <w:tr w:rsidR="00F77F3E" w:rsidRPr="009C5330" w14:paraId="2786354A" w14:textId="77777777" w:rsidTr="6E5E9949">
        <w:tc>
          <w:tcPr>
            <w:tcW w:w="9072" w:type="dxa"/>
          </w:tcPr>
          <w:p w14:paraId="01DD72B5" w14:textId="3FE8343D" w:rsidR="00F77F3E" w:rsidRPr="00122480" w:rsidRDefault="00F77F3E">
            <w:pPr>
              <w:pStyle w:val="Table"/>
              <w:jc w:val="both"/>
              <w:rPr>
                <w:rStyle w:val="Bold"/>
              </w:rPr>
            </w:pPr>
            <w:r w:rsidRPr="00AC2EB7">
              <w:rPr>
                <w:rStyle w:val="Bold"/>
              </w:rPr>
              <w:t xml:space="preserve">Organisation: </w:t>
            </w:r>
            <w:r w:rsidR="00AC6574" w:rsidRPr="002F79DA">
              <w:t>National Customs Administration</w:t>
            </w:r>
          </w:p>
        </w:tc>
      </w:tr>
      <w:tr w:rsidR="00F77F3E" w:rsidRPr="009C5330" w14:paraId="264C6DCB" w14:textId="77777777" w:rsidTr="6E5E9949">
        <w:tc>
          <w:tcPr>
            <w:tcW w:w="9072" w:type="dxa"/>
          </w:tcPr>
          <w:p w14:paraId="62B71FD1" w14:textId="525CEFDE" w:rsidR="00F77F3E" w:rsidRPr="00122480" w:rsidRDefault="00F77F3E">
            <w:pPr>
              <w:pStyle w:val="Table"/>
              <w:jc w:val="both"/>
              <w:rPr>
                <w:rStyle w:val="Bold"/>
              </w:rPr>
            </w:pPr>
            <w:r w:rsidRPr="00AC2EB7">
              <w:rPr>
                <w:rStyle w:val="Bold"/>
              </w:rPr>
              <w:t xml:space="preserve">Location: </w:t>
            </w:r>
            <w:r w:rsidRPr="00AC2EB7">
              <w:rPr>
                <w:rStyle w:val="Bold"/>
                <w:b w:val="0"/>
              </w:rPr>
              <w:t>PCO</w:t>
            </w:r>
          </w:p>
        </w:tc>
      </w:tr>
      <w:tr w:rsidR="00F77F3E" w:rsidRPr="00AC2EB7" w14:paraId="3446D830" w14:textId="77777777" w:rsidTr="6E5E9949">
        <w:tc>
          <w:tcPr>
            <w:tcW w:w="9072" w:type="dxa"/>
          </w:tcPr>
          <w:p w14:paraId="5D1CC88E" w14:textId="66BDB295" w:rsidR="00F77F3E" w:rsidRPr="00122480" w:rsidRDefault="00AE7110" w:rsidP="00122480">
            <w:pPr>
              <w:spacing w:after="0" w:line="240" w:lineRule="auto"/>
              <w:rPr>
                <w:rFonts w:eastAsia="Times New Roman"/>
                <w:sz w:val="20"/>
                <w:szCs w:val="20"/>
              </w:rPr>
            </w:pPr>
            <w:r w:rsidRPr="00AC2EB7">
              <w:rPr>
                <w:rFonts w:eastAsia="Times New Roman"/>
                <w:sz w:val="20"/>
                <w:szCs w:val="20"/>
              </w:rPr>
              <w:t>The Presentation Customs Office receives a</w:t>
            </w:r>
            <w:r w:rsidR="005B176D">
              <w:rPr>
                <w:rFonts w:eastAsia="Times New Roman"/>
                <w:sz w:val="20"/>
                <w:szCs w:val="20"/>
              </w:rPr>
              <w:t>n</w:t>
            </w:r>
            <w:r w:rsidRPr="00AC2EB7">
              <w:rPr>
                <w:rFonts w:eastAsia="Times New Roman"/>
                <w:sz w:val="20"/>
                <w:szCs w:val="20"/>
              </w:rPr>
              <w:t xml:space="preserve"> IE4</w:t>
            </w:r>
            <w:r w:rsidR="005B176D" w:rsidRPr="00122480">
              <w:rPr>
                <w:rFonts w:eastAsia="Times New Roman"/>
                <w:sz w:val="20"/>
                <w:szCs w:val="20"/>
              </w:rPr>
              <w:t>68</w:t>
            </w:r>
            <w:r w:rsidRPr="00AC2EB7">
              <w:rPr>
                <w:rFonts w:eastAsia="Times New Roman"/>
                <w:sz w:val="20"/>
                <w:szCs w:val="20"/>
              </w:rPr>
              <w:t xml:space="preserve"> notification message from the Supervising Customs Office notifying that </w:t>
            </w:r>
            <w:r w:rsidR="007B3312">
              <w:rPr>
                <w:rFonts w:eastAsia="Times New Roman"/>
                <w:sz w:val="20"/>
                <w:szCs w:val="20"/>
              </w:rPr>
              <w:t>good</w:t>
            </w:r>
            <w:r w:rsidR="001027E6">
              <w:rPr>
                <w:rFonts w:eastAsia="Times New Roman"/>
                <w:sz w:val="20"/>
                <w:szCs w:val="20"/>
              </w:rPr>
              <w:t>s</w:t>
            </w:r>
            <w:r w:rsidRPr="00AC2EB7">
              <w:rPr>
                <w:rFonts w:eastAsia="Times New Roman"/>
                <w:sz w:val="20"/>
                <w:szCs w:val="20"/>
              </w:rPr>
              <w:t xml:space="preserve"> may be released. </w:t>
            </w:r>
          </w:p>
        </w:tc>
      </w:tr>
    </w:tbl>
    <w:p w14:paraId="07FF30F0" w14:textId="3F4B0FC3" w:rsidR="00F77F3E" w:rsidRPr="009C5330" w:rsidRDefault="00F77F3E" w:rsidP="00AD14EC">
      <w:pPr>
        <w:jc w:val="both"/>
        <w:rPr>
          <w:sz w:val="16"/>
        </w:rPr>
      </w:pPr>
    </w:p>
    <w:tbl>
      <w:tblPr>
        <w:tblW w:w="0" w:type="auto"/>
        <w:tblInd w:w="108" w:type="dxa"/>
        <w:tblBorders>
          <w:top w:val="single" w:sz="12" w:space="0" w:color="auto"/>
          <w:left w:val="single" w:sz="12" w:space="0" w:color="auto"/>
          <w:bottom w:val="single" w:sz="12" w:space="0" w:color="auto"/>
          <w:right w:val="single" w:sz="12" w:space="0" w:color="auto"/>
          <w:insideH w:val="single" w:sz="12" w:space="0" w:color="auto"/>
          <w:insideV w:val="single" w:sz="6" w:space="0" w:color="auto"/>
        </w:tblBorders>
        <w:tblLayout w:type="fixed"/>
        <w:tblCellMar>
          <w:left w:w="107" w:type="dxa"/>
          <w:right w:w="107" w:type="dxa"/>
        </w:tblCellMar>
        <w:tblLook w:val="0000" w:firstRow="0" w:lastRow="0" w:firstColumn="0" w:lastColumn="0" w:noHBand="0" w:noVBand="0"/>
      </w:tblPr>
      <w:tblGrid>
        <w:gridCol w:w="9072"/>
      </w:tblGrid>
      <w:tr w:rsidR="00F77F3E" w:rsidRPr="009C5330" w14:paraId="6EC26052" w14:textId="77777777" w:rsidTr="6E5E9949">
        <w:tc>
          <w:tcPr>
            <w:tcW w:w="9072" w:type="dxa"/>
          </w:tcPr>
          <w:p w14:paraId="60210B7B" w14:textId="590F3F80" w:rsidR="00F77F3E" w:rsidRPr="00122480" w:rsidRDefault="00F77F3E" w:rsidP="00122480">
            <w:pPr>
              <w:spacing w:after="0" w:line="240" w:lineRule="auto"/>
              <w:rPr>
                <w:rFonts w:eastAsia="Times New Roman"/>
                <w:b/>
                <w:bCs/>
                <w:sz w:val="20"/>
                <w:szCs w:val="20"/>
              </w:rPr>
            </w:pPr>
            <w:r w:rsidRPr="00AC2EB7">
              <w:rPr>
                <w:rFonts w:eastAsia="Times New Roman"/>
                <w:b/>
                <w:bCs/>
                <w:sz w:val="20"/>
                <w:szCs w:val="20"/>
              </w:rPr>
              <w:t xml:space="preserve">Additional Documents Provided </w:t>
            </w:r>
          </w:p>
        </w:tc>
      </w:tr>
      <w:tr w:rsidR="00F77F3E" w:rsidRPr="009C5330" w14:paraId="4B318CF8" w14:textId="77777777" w:rsidTr="6E5E9949">
        <w:tc>
          <w:tcPr>
            <w:tcW w:w="9072" w:type="dxa"/>
          </w:tcPr>
          <w:p w14:paraId="31F6268C" w14:textId="3B736152" w:rsidR="00F77F3E" w:rsidRPr="00122480" w:rsidRDefault="00F77F3E">
            <w:pPr>
              <w:pStyle w:val="Table"/>
              <w:jc w:val="both"/>
              <w:rPr>
                <w:rStyle w:val="Bold"/>
              </w:rPr>
            </w:pPr>
            <w:r w:rsidRPr="00AC2EB7">
              <w:rPr>
                <w:rStyle w:val="Bold"/>
              </w:rPr>
              <w:t xml:space="preserve">Organisation: </w:t>
            </w:r>
            <w:r w:rsidR="00AC6574" w:rsidRPr="002F79DA">
              <w:t>National Customs Administration</w:t>
            </w:r>
          </w:p>
        </w:tc>
      </w:tr>
      <w:tr w:rsidR="00F77F3E" w:rsidRPr="009C5330" w14:paraId="7BB47E1F" w14:textId="77777777" w:rsidTr="6E5E9949">
        <w:tc>
          <w:tcPr>
            <w:tcW w:w="9072" w:type="dxa"/>
          </w:tcPr>
          <w:p w14:paraId="46F9E434" w14:textId="77777777" w:rsidR="00F77F3E" w:rsidRPr="00122480" w:rsidRDefault="00F77F3E">
            <w:pPr>
              <w:pStyle w:val="Table"/>
              <w:jc w:val="both"/>
              <w:rPr>
                <w:rStyle w:val="Bold"/>
              </w:rPr>
            </w:pPr>
            <w:r w:rsidRPr="00AC2EB7">
              <w:rPr>
                <w:rStyle w:val="Bold"/>
              </w:rPr>
              <w:t xml:space="preserve">Location: </w:t>
            </w:r>
            <w:r w:rsidRPr="00AC2EB7">
              <w:rPr>
                <w:rStyle w:val="Bold"/>
                <w:b w:val="0"/>
              </w:rPr>
              <w:t>PCO</w:t>
            </w:r>
          </w:p>
        </w:tc>
      </w:tr>
      <w:tr w:rsidR="00F77F3E" w:rsidRPr="00AC2EB7" w14:paraId="71FC2EF9" w14:textId="77777777" w:rsidTr="6E5E9949">
        <w:tc>
          <w:tcPr>
            <w:tcW w:w="9072" w:type="dxa"/>
          </w:tcPr>
          <w:p w14:paraId="5657664B" w14:textId="10A1C034" w:rsidR="00F77F3E" w:rsidRPr="00122480" w:rsidRDefault="00AE7110" w:rsidP="00122480">
            <w:pPr>
              <w:spacing w:after="0" w:line="240" w:lineRule="auto"/>
              <w:rPr>
                <w:rFonts w:eastAsia="Times New Roman"/>
                <w:sz w:val="20"/>
                <w:szCs w:val="20"/>
              </w:rPr>
            </w:pPr>
            <w:r w:rsidRPr="00AC2EB7">
              <w:rPr>
                <w:rFonts w:eastAsia="Times New Roman"/>
                <w:sz w:val="20"/>
                <w:szCs w:val="20"/>
              </w:rPr>
              <w:t>W</w:t>
            </w:r>
            <w:r w:rsidR="00BE1637">
              <w:rPr>
                <w:rFonts w:eastAsia="Times New Roman"/>
                <w:sz w:val="20"/>
                <w:szCs w:val="20"/>
              </w:rPr>
              <w:t>hen the Declarant provides the additional d</w:t>
            </w:r>
            <w:r w:rsidRPr="00AC2EB7">
              <w:rPr>
                <w:rFonts w:eastAsia="Times New Roman"/>
                <w:sz w:val="20"/>
                <w:szCs w:val="20"/>
              </w:rPr>
              <w:t>ocuments then the PCO may</w:t>
            </w:r>
            <w:r w:rsidR="00BE1637">
              <w:rPr>
                <w:rFonts w:eastAsia="Times New Roman"/>
                <w:sz w:val="20"/>
                <w:szCs w:val="20"/>
              </w:rPr>
              <w:t xml:space="preserve"> register the decision whether c</w:t>
            </w:r>
            <w:r w:rsidRPr="00AC2EB7">
              <w:rPr>
                <w:rFonts w:eastAsia="Times New Roman"/>
                <w:sz w:val="20"/>
                <w:szCs w:val="20"/>
              </w:rPr>
              <w:t xml:space="preserve">ontrol of the </w:t>
            </w:r>
            <w:r w:rsidR="007B3312">
              <w:rPr>
                <w:rFonts w:eastAsia="Times New Roman"/>
                <w:sz w:val="20"/>
                <w:szCs w:val="20"/>
              </w:rPr>
              <w:t>good</w:t>
            </w:r>
            <w:r w:rsidR="001027E6">
              <w:rPr>
                <w:rFonts w:eastAsia="Times New Roman"/>
                <w:sz w:val="20"/>
                <w:szCs w:val="20"/>
              </w:rPr>
              <w:t>s</w:t>
            </w:r>
            <w:r w:rsidRPr="00AC2EB7">
              <w:rPr>
                <w:rFonts w:eastAsia="Times New Roman"/>
                <w:sz w:val="20"/>
                <w:szCs w:val="20"/>
              </w:rPr>
              <w:t xml:space="preserve"> is to be performed. </w:t>
            </w:r>
          </w:p>
        </w:tc>
      </w:tr>
    </w:tbl>
    <w:p w14:paraId="3DA88155" w14:textId="77777777" w:rsidR="00F77F3E" w:rsidRPr="009C5330" w:rsidRDefault="00F77F3E" w:rsidP="00AD14EC">
      <w:pPr>
        <w:jc w:val="both"/>
        <w:rPr>
          <w:sz w:val="16"/>
        </w:rPr>
      </w:pPr>
    </w:p>
    <w:p w14:paraId="39FF4E8C" w14:textId="621C6FDE" w:rsidR="00AD14EC" w:rsidRPr="009C5330" w:rsidRDefault="00AD14EC" w:rsidP="00CE534A">
      <w:pPr>
        <w:pStyle w:val="Subtitle1"/>
        <w:jc w:val="both"/>
      </w:pPr>
      <w:r w:rsidRPr="009C5330">
        <w:t>Minor Events</w:t>
      </w:r>
    </w:p>
    <w:tbl>
      <w:tblPr>
        <w:tblW w:w="0" w:type="auto"/>
        <w:tblInd w:w="108" w:type="dxa"/>
        <w:tblBorders>
          <w:top w:val="single" w:sz="12" w:space="0" w:color="auto"/>
          <w:left w:val="single" w:sz="12" w:space="0" w:color="auto"/>
          <w:bottom w:val="single" w:sz="12" w:space="0" w:color="auto"/>
          <w:right w:val="single" w:sz="12" w:space="0" w:color="auto"/>
          <w:insideH w:val="single" w:sz="12" w:space="0" w:color="auto"/>
          <w:insideV w:val="single" w:sz="6" w:space="0" w:color="auto"/>
        </w:tblBorders>
        <w:tblLayout w:type="fixed"/>
        <w:tblCellMar>
          <w:left w:w="107" w:type="dxa"/>
          <w:right w:w="107" w:type="dxa"/>
        </w:tblCellMar>
        <w:tblLook w:val="0000" w:firstRow="0" w:lastRow="0" w:firstColumn="0" w:lastColumn="0" w:noHBand="0" w:noVBand="0"/>
      </w:tblPr>
      <w:tblGrid>
        <w:gridCol w:w="9072"/>
      </w:tblGrid>
      <w:tr w:rsidR="00AD14EC" w:rsidRPr="006402B0" w14:paraId="35471771" w14:textId="77777777" w:rsidTr="6E5E9949">
        <w:tc>
          <w:tcPr>
            <w:tcW w:w="9072" w:type="dxa"/>
          </w:tcPr>
          <w:p w14:paraId="1275338B" w14:textId="76ADE508" w:rsidR="00AD14EC" w:rsidRPr="006402B0" w:rsidRDefault="00D142EA" w:rsidP="00122480">
            <w:pPr>
              <w:spacing w:after="0" w:line="240" w:lineRule="auto"/>
              <w:rPr>
                <w:rFonts w:eastAsia="Times New Roman"/>
                <w:b/>
                <w:bCs/>
                <w:sz w:val="20"/>
                <w:szCs w:val="20"/>
                <w:lang w:val="en-US"/>
              </w:rPr>
            </w:pPr>
            <w:r w:rsidRPr="006402B0">
              <w:rPr>
                <w:rFonts w:eastAsia="Times New Roman"/>
                <w:b/>
                <w:bCs/>
                <w:sz w:val="20"/>
                <w:szCs w:val="20"/>
                <w:lang w:val="en-US"/>
              </w:rPr>
              <w:t xml:space="preserve">Time Limit For Awaiting Acknowledgment </w:t>
            </w:r>
            <w:r w:rsidR="00CE534A" w:rsidRPr="006402B0">
              <w:rPr>
                <w:rFonts w:eastAsia="Times New Roman"/>
                <w:b/>
                <w:bCs/>
                <w:sz w:val="20"/>
                <w:szCs w:val="20"/>
                <w:lang w:val="en-US"/>
              </w:rPr>
              <w:t>And Control Decision</w:t>
            </w:r>
            <w:r w:rsidRPr="006402B0">
              <w:rPr>
                <w:rFonts w:eastAsia="Times New Roman"/>
                <w:b/>
                <w:bCs/>
                <w:sz w:val="20"/>
                <w:szCs w:val="20"/>
                <w:lang w:val="en-US"/>
              </w:rPr>
              <w:t xml:space="preserve"> Expired </w:t>
            </w:r>
          </w:p>
        </w:tc>
      </w:tr>
      <w:tr w:rsidR="00AD14EC" w:rsidRPr="009C5330" w14:paraId="5688E106" w14:textId="77777777" w:rsidTr="6E5E9949">
        <w:tc>
          <w:tcPr>
            <w:tcW w:w="9072" w:type="dxa"/>
          </w:tcPr>
          <w:p w14:paraId="035B0985" w14:textId="15C0A2DE" w:rsidR="00AD14EC" w:rsidRPr="00122480" w:rsidRDefault="00AD14EC">
            <w:pPr>
              <w:pStyle w:val="Table"/>
              <w:jc w:val="both"/>
              <w:rPr>
                <w:rStyle w:val="Bold"/>
              </w:rPr>
            </w:pPr>
            <w:r w:rsidRPr="00AC2EB7">
              <w:rPr>
                <w:rStyle w:val="Bold"/>
              </w:rPr>
              <w:t xml:space="preserve">Organisation: </w:t>
            </w:r>
            <w:r w:rsidR="00AC6574" w:rsidRPr="002F79DA">
              <w:t>National Customs Administration</w:t>
            </w:r>
          </w:p>
        </w:tc>
      </w:tr>
      <w:tr w:rsidR="00AD14EC" w:rsidRPr="009C5330" w14:paraId="56FCC7AE" w14:textId="77777777" w:rsidTr="6E5E9949">
        <w:tc>
          <w:tcPr>
            <w:tcW w:w="9072" w:type="dxa"/>
          </w:tcPr>
          <w:p w14:paraId="5C2D7560" w14:textId="77777777" w:rsidR="00AD14EC" w:rsidRPr="00122480" w:rsidRDefault="00AD14EC">
            <w:pPr>
              <w:pStyle w:val="Table"/>
              <w:jc w:val="both"/>
              <w:rPr>
                <w:rStyle w:val="Bold"/>
              </w:rPr>
            </w:pPr>
            <w:r w:rsidRPr="00AC2EB7">
              <w:rPr>
                <w:rStyle w:val="Bold"/>
              </w:rPr>
              <w:t xml:space="preserve">Location: </w:t>
            </w:r>
            <w:r w:rsidRPr="00AC2EB7">
              <w:rPr>
                <w:rStyle w:val="Bold"/>
                <w:b w:val="0"/>
              </w:rPr>
              <w:t>SCO</w:t>
            </w:r>
          </w:p>
        </w:tc>
      </w:tr>
      <w:tr w:rsidR="00AD14EC" w:rsidRPr="00AC2EB7" w14:paraId="2373A005" w14:textId="77777777" w:rsidTr="6E5E9949">
        <w:tc>
          <w:tcPr>
            <w:tcW w:w="9072" w:type="dxa"/>
          </w:tcPr>
          <w:p w14:paraId="3A8535F4" w14:textId="3F11B0D3" w:rsidR="00AD14EC" w:rsidRPr="00122480" w:rsidRDefault="00AE7110" w:rsidP="00122480">
            <w:pPr>
              <w:spacing w:after="0" w:line="240" w:lineRule="auto"/>
              <w:rPr>
                <w:rFonts w:eastAsia="Times New Roman"/>
                <w:sz w:val="20"/>
                <w:szCs w:val="20"/>
              </w:rPr>
            </w:pPr>
            <w:r w:rsidRPr="00AC2EB7">
              <w:rPr>
                <w:rFonts w:eastAsia="Times New Roman"/>
                <w:sz w:val="20"/>
                <w:szCs w:val="20"/>
              </w:rPr>
              <w:t xml:space="preserve">The time limit to receive the Acknowledgement and Control Decision is expired. </w:t>
            </w:r>
          </w:p>
        </w:tc>
      </w:tr>
    </w:tbl>
    <w:p w14:paraId="5D1FB164" w14:textId="7AF009FD" w:rsidR="00D727BF" w:rsidRPr="009C5330" w:rsidRDefault="00D727BF" w:rsidP="00AD14EC">
      <w:pPr>
        <w:sectPr w:rsidR="00D727BF" w:rsidRPr="009C5330" w:rsidSect="00A32457">
          <w:pgSz w:w="11907" w:h="16840" w:code="9"/>
          <w:pgMar w:top="1701" w:right="1418" w:bottom="1134" w:left="1418" w:header="720" w:footer="567" w:gutter="0"/>
          <w:cols w:space="720"/>
          <w:docGrid w:linePitch="360"/>
        </w:sectPr>
      </w:pPr>
    </w:p>
    <w:tbl>
      <w:tblPr>
        <w:tblW w:w="0" w:type="auto"/>
        <w:tblInd w:w="108" w:type="dxa"/>
        <w:tblBorders>
          <w:top w:val="single" w:sz="12" w:space="0" w:color="auto"/>
          <w:left w:val="single" w:sz="12" w:space="0" w:color="auto"/>
          <w:bottom w:val="single" w:sz="12" w:space="0" w:color="auto"/>
          <w:right w:val="single" w:sz="12" w:space="0" w:color="auto"/>
          <w:insideH w:val="single" w:sz="12" w:space="0" w:color="auto"/>
          <w:insideV w:val="single" w:sz="6" w:space="0" w:color="auto"/>
        </w:tblBorders>
        <w:tblLayout w:type="fixed"/>
        <w:tblCellMar>
          <w:left w:w="107" w:type="dxa"/>
          <w:right w:w="107" w:type="dxa"/>
        </w:tblCellMar>
        <w:tblLook w:val="0000" w:firstRow="0" w:lastRow="0" w:firstColumn="0" w:lastColumn="0" w:noHBand="0" w:noVBand="0"/>
      </w:tblPr>
      <w:tblGrid>
        <w:gridCol w:w="9072"/>
      </w:tblGrid>
      <w:tr w:rsidR="00F77F3E" w:rsidRPr="009C5330" w14:paraId="72CF9409" w14:textId="77777777" w:rsidTr="6E5E9949">
        <w:tc>
          <w:tcPr>
            <w:tcW w:w="9072" w:type="dxa"/>
          </w:tcPr>
          <w:p w14:paraId="7BE7485A" w14:textId="105B9DDD" w:rsidR="00F77F3E" w:rsidRPr="00122480" w:rsidRDefault="00F77F3E" w:rsidP="00122480">
            <w:pPr>
              <w:spacing w:after="0" w:line="240" w:lineRule="auto"/>
              <w:rPr>
                <w:rFonts w:eastAsia="Times New Roman"/>
                <w:b/>
                <w:bCs/>
                <w:sz w:val="20"/>
                <w:szCs w:val="20"/>
              </w:rPr>
            </w:pPr>
            <w:r w:rsidRPr="00AC2EB7">
              <w:rPr>
                <w:rFonts w:eastAsia="Times New Roman"/>
                <w:b/>
                <w:bCs/>
                <w:sz w:val="20"/>
                <w:szCs w:val="20"/>
              </w:rPr>
              <w:lastRenderedPageBreak/>
              <w:t>Additional Documents Provided</w:t>
            </w:r>
          </w:p>
        </w:tc>
      </w:tr>
      <w:tr w:rsidR="00F77F3E" w:rsidRPr="009C5330" w14:paraId="615781E0" w14:textId="77777777" w:rsidTr="6E5E9949">
        <w:tc>
          <w:tcPr>
            <w:tcW w:w="9072" w:type="dxa"/>
          </w:tcPr>
          <w:p w14:paraId="206F1A7A" w14:textId="1C30081D" w:rsidR="00F77F3E" w:rsidRPr="00122480" w:rsidRDefault="00F77F3E">
            <w:pPr>
              <w:pStyle w:val="Table"/>
              <w:jc w:val="both"/>
              <w:rPr>
                <w:rStyle w:val="Bold"/>
              </w:rPr>
            </w:pPr>
            <w:r w:rsidRPr="00AC2EB7">
              <w:rPr>
                <w:rStyle w:val="Bold"/>
              </w:rPr>
              <w:t xml:space="preserve">Organisation: </w:t>
            </w:r>
            <w:r w:rsidR="00AC6574" w:rsidRPr="002F79DA">
              <w:t>National Customs Administration</w:t>
            </w:r>
          </w:p>
        </w:tc>
      </w:tr>
      <w:tr w:rsidR="00F77F3E" w:rsidRPr="009C5330" w14:paraId="287438BF" w14:textId="77777777" w:rsidTr="6E5E9949">
        <w:tc>
          <w:tcPr>
            <w:tcW w:w="9072" w:type="dxa"/>
          </w:tcPr>
          <w:p w14:paraId="751E5A1E" w14:textId="77777777" w:rsidR="00F77F3E" w:rsidRPr="00122480" w:rsidRDefault="00F77F3E">
            <w:pPr>
              <w:pStyle w:val="Table"/>
              <w:jc w:val="both"/>
              <w:rPr>
                <w:rStyle w:val="Bold"/>
              </w:rPr>
            </w:pPr>
            <w:r w:rsidRPr="00AC2EB7">
              <w:rPr>
                <w:rStyle w:val="Bold"/>
              </w:rPr>
              <w:t xml:space="preserve">Location: </w:t>
            </w:r>
            <w:r w:rsidRPr="00122480">
              <w:rPr>
                <w:rStyle w:val="Bold"/>
                <w:b w:val="0"/>
              </w:rPr>
              <w:t>SCO</w:t>
            </w:r>
          </w:p>
        </w:tc>
      </w:tr>
      <w:tr w:rsidR="00F77F3E" w:rsidRPr="00AC2EB7" w14:paraId="75C65D01" w14:textId="77777777" w:rsidTr="6E5E9949">
        <w:tc>
          <w:tcPr>
            <w:tcW w:w="9072" w:type="dxa"/>
          </w:tcPr>
          <w:p w14:paraId="0DB1B701" w14:textId="735CE85F" w:rsidR="00F77F3E" w:rsidRPr="00122480" w:rsidRDefault="00BE1637" w:rsidP="00122480">
            <w:pPr>
              <w:spacing w:after="0" w:line="240" w:lineRule="auto"/>
              <w:rPr>
                <w:rFonts w:eastAsia="Times New Roman"/>
                <w:sz w:val="20"/>
                <w:szCs w:val="20"/>
              </w:rPr>
            </w:pPr>
            <w:r>
              <w:rPr>
                <w:rFonts w:eastAsia="Times New Roman"/>
                <w:sz w:val="20"/>
                <w:szCs w:val="20"/>
              </w:rPr>
              <w:t>A request for additional d</w:t>
            </w:r>
            <w:r w:rsidR="00AE7110" w:rsidRPr="00AC2EB7">
              <w:rPr>
                <w:rFonts w:eastAsia="Times New Roman"/>
                <w:sz w:val="20"/>
                <w:szCs w:val="20"/>
              </w:rPr>
              <w:t xml:space="preserve">ocuments is also recorded and communicated to the Declarant. </w:t>
            </w:r>
          </w:p>
        </w:tc>
      </w:tr>
    </w:tbl>
    <w:p w14:paraId="3D950B42" w14:textId="79F014EB" w:rsidR="00F77F3E" w:rsidRPr="009C5330" w:rsidRDefault="00F77F3E" w:rsidP="00704453">
      <w:pPr>
        <w:pStyle w:val="Subtitle1"/>
        <w:jc w:val="both"/>
      </w:pPr>
    </w:p>
    <w:tbl>
      <w:tblPr>
        <w:tblW w:w="0" w:type="auto"/>
        <w:tblInd w:w="108" w:type="dxa"/>
        <w:tblBorders>
          <w:top w:val="single" w:sz="12" w:space="0" w:color="auto"/>
          <w:left w:val="single" w:sz="12" w:space="0" w:color="auto"/>
          <w:bottom w:val="single" w:sz="12" w:space="0" w:color="auto"/>
          <w:right w:val="single" w:sz="12" w:space="0" w:color="auto"/>
          <w:insideH w:val="single" w:sz="12" w:space="0" w:color="auto"/>
          <w:insideV w:val="single" w:sz="6" w:space="0" w:color="auto"/>
        </w:tblBorders>
        <w:tblLayout w:type="fixed"/>
        <w:tblCellMar>
          <w:left w:w="107" w:type="dxa"/>
          <w:right w:w="107" w:type="dxa"/>
        </w:tblCellMar>
        <w:tblLook w:val="0000" w:firstRow="0" w:lastRow="0" w:firstColumn="0" w:lastColumn="0" w:noHBand="0" w:noVBand="0"/>
      </w:tblPr>
      <w:tblGrid>
        <w:gridCol w:w="9072"/>
      </w:tblGrid>
      <w:tr w:rsidR="00F77F3E" w:rsidRPr="006402B0" w14:paraId="7A06131F" w14:textId="77777777" w:rsidTr="655C393B">
        <w:tc>
          <w:tcPr>
            <w:tcW w:w="9072" w:type="dxa"/>
          </w:tcPr>
          <w:p w14:paraId="5F667E3F" w14:textId="06C1AB96" w:rsidR="00F77F3E" w:rsidRPr="006402B0" w:rsidRDefault="00F14A82" w:rsidP="00122480">
            <w:pPr>
              <w:spacing w:after="0" w:line="240" w:lineRule="auto"/>
              <w:rPr>
                <w:rFonts w:eastAsia="Times New Roman"/>
                <w:b/>
                <w:bCs/>
                <w:sz w:val="20"/>
                <w:szCs w:val="20"/>
                <w:lang w:val="en-US"/>
              </w:rPr>
            </w:pPr>
            <w:r w:rsidRPr="006402B0">
              <w:rPr>
                <w:rFonts w:eastAsia="Times New Roman"/>
                <w:b/>
                <w:bCs/>
                <w:sz w:val="20"/>
                <w:szCs w:val="20"/>
                <w:lang w:val="en-US"/>
              </w:rPr>
              <w:t>Control Results</w:t>
            </w:r>
            <w:r w:rsidR="00A95CD0" w:rsidRPr="006402B0">
              <w:rPr>
                <w:rFonts w:eastAsia="Times New Roman"/>
                <w:b/>
                <w:bCs/>
                <w:sz w:val="20"/>
                <w:szCs w:val="20"/>
                <w:lang w:val="en-US"/>
              </w:rPr>
              <w:t xml:space="preserve"> f</w:t>
            </w:r>
            <w:r w:rsidR="00F77F3E" w:rsidRPr="006402B0">
              <w:rPr>
                <w:rFonts w:eastAsia="Times New Roman"/>
                <w:b/>
                <w:bCs/>
                <w:sz w:val="20"/>
                <w:szCs w:val="20"/>
                <w:lang w:val="en-US"/>
              </w:rPr>
              <w:t>rom SCO And/Or PCO Are Recorded</w:t>
            </w:r>
          </w:p>
        </w:tc>
      </w:tr>
      <w:tr w:rsidR="00F77F3E" w:rsidRPr="009C5330" w14:paraId="04843D91" w14:textId="77777777" w:rsidTr="655C393B">
        <w:tc>
          <w:tcPr>
            <w:tcW w:w="9072" w:type="dxa"/>
          </w:tcPr>
          <w:p w14:paraId="56187D1A" w14:textId="60AB292A" w:rsidR="00F77F3E" w:rsidRPr="00122480" w:rsidRDefault="00F77F3E">
            <w:pPr>
              <w:pStyle w:val="Table"/>
              <w:jc w:val="both"/>
              <w:rPr>
                <w:rStyle w:val="Bold"/>
              </w:rPr>
            </w:pPr>
            <w:r w:rsidRPr="00AC2EB7">
              <w:rPr>
                <w:rStyle w:val="Bold"/>
              </w:rPr>
              <w:t xml:space="preserve">Organisation: </w:t>
            </w:r>
            <w:r w:rsidR="00AC6574" w:rsidRPr="002F79DA">
              <w:t>National Customs Administration</w:t>
            </w:r>
          </w:p>
        </w:tc>
      </w:tr>
      <w:tr w:rsidR="00F77F3E" w:rsidRPr="009C5330" w14:paraId="44EA8C23" w14:textId="77777777" w:rsidTr="655C393B">
        <w:tc>
          <w:tcPr>
            <w:tcW w:w="9072" w:type="dxa"/>
          </w:tcPr>
          <w:p w14:paraId="603AA576" w14:textId="77777777" w:rsidR="00F77F3E" w:rsidRPr="00122480" w:rsidRDefault="00F77F3E">
            <w:pPr>
              <w:pStyle w:val="Table"/>
              <w:jc w:val="both"/>
              <w:rPr>
                <w:rStyle w:val="Bold"/>
              </w:rPr>
            </w:pPr>
            <w:r w:rsidRPr="00AC2EB7">
              <w:rPr>
                <w:rStyle w:val="Bold"/>
              </w:rPr>
              <w:t xml:space="preserve">Location: </w:t>
            </w:r>
            <w:r w:rsidRPr="00122480">
              <w:rPr>
                <w:rStyle w:val="Bold"/>
                <w:b w:val="0"/>
              </w:rPr>
              <w:t>SCO</w:t>
            </w:r>
          </w:p>
        </w:tc>
      </w:tr>
      <w:tr w:rsidR="00F77F3E" w:rsidRPr="009C5330" w14:paraId="5C7D7E17" w14:textId="77777777" w:rsidTr="655C393B">
        <w:tc>
          <w:tcPr>
            <w:tcW w:w="9072" w:type="dxa"/>
          </w:tcPr>
          <w:p w14:paraId="750F069C" w14:textId="0D0422A2" w:rsidR="00F77F3E" w:rsidRPr="00122480" w:rsidRDefault="00F14A82" w:rsidP="00122480">
            <w:pPr>
              <w:pStyle w:val="Web"/>
              <w:spacing w:before="0" w:beforeAutospacing="0" w:after="0" w:afterAutospacing="0"/>
              <w:rPr>
                <w:rFonts w:asciiTheme="minorHAnsi" w:hAnsiTheme="minorHAnsi" w:cstheme="minorBidi"/>
                <w:sz w:val="20"/>
                <w:szCs w:val="20"/>
                <w:lang w:eastAsia="en-US"/>
              </w:rPr>
            </w:pPr>
            <w:r>
              <w:rPr>
                <w:rFonts w:asciiTheme="minorHAnsi" w:hAnsiTheme="minorHAnsi" w:cstheme="minorBidi"/>
                <w:sz w:val="20"/>
                <w:szCs w:val="20"/>
                <w:lang w:eastAsia="en-US"/>
              </w:rPr>
              <w:t>Control Results</w:t>
            </w:r>
            <w:r w:rsidR="00AE7110" w:rsidRPr="00AC2EB7">
              <w:rPr>
                <w:rFonts w:asciiTheme="minorHAnsi" w:hAnsiTheme="minorHAnsi" w:cstheme="minorBidi"/>
                <w:sz w:val="20"/>
                <w:szCs w:val="20"/>
                <w:lang w:eastAsia="en-US"/>
              </w:rPr>
              <w:t xml:space="preserve"> are </w:t>
            </w:r>
            <w:r w:rsidR="005E752E">
              <w:rPr>
                <w:rFonts w:asciiTheme="minorHAnsi" w:hAnsiTheme="minorHAnsi" w:cstheme="minorBidi"/>
                <w:sz w:val="20"/>
                <w:szCs w:val="20"/>
                <w:lang w:eastAsia="en-US"/>
              </w:rPr>
              <w:t>r</w:t>
            </w:r>
            <w:r w:rsidR="00AE7110" w:rsidRPr="00122480">
              <w:rPr>
                <w:rFonts w:asciiTheme="minorHAnsi" w:hAnsiTheme="minorHAnsi" w:cstheme="minorBidi"/>
                <w:sz w:val="20"/>
                <w:szCs w:val="20"/>
                <w:lang w:eastAsia="en-US"/>
              </w:rPr>
              <w:t>ecorded.</w:t>
            </w:r>
          </w:p>
        </w:tc>
      </w:tr>
    </w:tbl>
    <w:p w14:paraId="0A5F8312" w14:textId="6BF6DF96" w:rsidR="00F77F3E" w:rsidRPr="009C5330" w:rsidRDefault="00F77F3E" w:rsidP="00704453">
      <w:pPr>
        <w:pStyle w:val="Subtitle1"/>
        <w:jc w:val="both"/>
      </w:pPr>
    </w:p>
    <w:tbl>
      <w:tblPr>
        <w:tblW w:w="0" w:type="auto"/>
        <w:tblInd w:w="108" w:type="dxa"/>
        <w:tblBorders>
          <w:top w:val="single" w:sz="12" w:space="0" w:color="auto"/>
          <w:left w:val="single" w:sz="12" w:space="0" w:color="auto"/>
          <w:bottom w:val="single" w:sz="12" w:space="0" w:color="auto"/>
          <w:right w:val="single" w:sz="12" w:space="0" w:color="auto"/>
          <w:insideH w:val="single" w:sz="12" w:space="0" w:color="auto"/>
          <w:insideV w:val="single" w:sz="6" w:space="0" w:color="auto"/>
        </w:tblBorders>
        <w:tblLayout w:type="fixed"/>
        <w:tblCellMar>
          <w:left w:w="107" w:type="dxa"/>
          <w:right w:w="107" w:type="dxa"/>
        </w:tblCellMar>
        <w:tblLook w:val="0000" w:firstRow="0" w:lastRow="0" w:firstColumn="0" w:lastColumn="0" w:noHBand="0" w:noVBand="0"/>
      </w:tblPr>
      <w:tblGrid>
        <w:gridCol w:w="9072"/>
      </w:tblGrid>
      <w:tr w:rsidR="00F77F3E" w:rsidRPr="00AC2EB7" w14:paraId="28B89CA6" w14:textId="77777777" w:rsidTr="6E5E9949">
        <w:tc>
          <w:tcPr>
            <w:tcW w:w="9072" w:type="dxa"/>
          </w:tcPr>
          <w:p w14:paraId="592CDA1E" w14:textId="531CFA7C" w:rsidR="00F77F3E" w:rsidRPr="00122480" w:rsidRDefault="00A95CD0" w:rsidP="00122480">
            <w:pPr>
              <w:spacing w:after="0" w:line="240" w:lineRule="auto"/>
              <w:rPr>
                <w:rFonts w:eastAsia="Times New Roman"/>
                <w:b/>
                <w:bCs/>
                <w:sz w:val="20"/>
                <w:szCs w:val="20"/>
              </w:rPr>
            </w:pPr>
            <w:r w:rsidRPr="00AC2EB7">
              <w:rPr>
                <w:rFonts w:eastAsia="Times New Roman"/>
                <w:b/>
                <w:bCs/>
                <w:sz w:val="20"/>
                <w:szCs w:val="20"/>
              </w:rPr>
              <w:t>Request f</w:t>
            </w:r>
            <w:r w:rsidR="00F77F3E" w:rsidRPr="00122480">
              <w:rPr>
                <w:rFonts w:eastAsia="Times New Roman"/>
                <w:b/>
                <w:bCs/>
                <w:sz w:val="20"/>
                <w:szCs w:val="20"/>
              </w:rPr>
              <w:t>or Additional Documents Communicated to SCO</w:t>
            </w:r>
          </w:p>
        </w:tc>
      </w:tr>
      <w:tr w:rsidR="00F77F3E" w:rsidRPr="009C5330" w14:paraId="34E6E023" w14:textId="77777777" w:rsidTr="6E5E9949">
        <w:tc>
          <w:tcPr>
            <w:tcW w:w="9072" w:type="dxa"/>
          </w:tcPr>
          <w:p w14:paraId="4D5E476C" w14:textId="79ED6D1E" w:rsidR="00F77F3E" w:rsidRPr="00122480" w:rsidRDefault="00F77F3E">
            <w:pPr>
              <w:pStyle w:val="Table"/>
              <w:jc w:val="both"/>
              <w:rPr>
                <w:rStyle w:val="Bold"/>
              </w:rPr>
            </w:pPr>
            <w:r w:rsidRPr="00AC2EB7">
              <w:rPr>
                <w:rStyle w:val="Bold"/>
              </w:rPr>
              <w:t xml:space="preserve">Organisation: </w:t>
            </w:r>
            <w:r w:rsidR="00AC6574" w:rsidRPr="002F79DA">
              <w:t>National Customs Administration</w:t>
            </w:r>
          </w:p>
        </w:tc>
      </w:tr>
      <w:tr w:rsidR="00F77F3E" w:rsidRPr="009C5330" w14:paraId="3D18AF30" w14:textId="77777777" w:rsidTr="6E5E9949">
        <w:tc>
          <w:tcPr>
            <w:tcW w:w="9072" w:type="dxa"/>
          </w:tcPr>
          <w:p w14:paraId="183179C1" w14:textId="3C1FB89B" w:rsidR="00F77F3E" w:rsidRPr="00122480" w:rsidRDefault="00F77F3E">
            <w:pPr>
              <w:pStyle w:val="Table"/>
              <w:jc w:val="both"/>
              <w:rPr>
                <w:rStyle w:val="Bold"/>
              </w:rPr>
            </w:pPr>
            <w:r w:rsidRPr="00AC2EB7">
              <w:rPr>
                <w:rStyle w:val="Bold"/>
              </w:rPr>
              <w:t xml:space="preserve">Location: </w:t>
            </w:r>
            <w:r w:rsidRPr="00122480">
              <w:rPr>
                <w:rStyle w:val="Bold"/>
                <w:b w:val="0"/>
              </w:rPr>
              <w:t>PCO</w:t>
            </w:r>
          </w:p>
        </w:tc>
      </w:tr>
      <w:tr w:rsidR="00F77F3E" w:rsidRPr="006402B0" w14:paraId="2F22899F" w14:textId="77777777" w:rsidTr="6E5E9949">
        <w:tc>
          <w:tcPr>
            <w:tcW w:w="9072" w:type="dxa"/>
          </w:tcPr>
          <w:p w14:paraId="7705A89D" w14:textId="607B1054" w:rsidR="00F77F3E" w:rsidRPr="006402B0" w:rsidRDefault="00BE1637" w:rsidP="00122480">
            <w:pPr>
              <w:spacing w:after="0" w:line="240" w:lineRule="auto"/>
              <w:rPr>
                <w:rFonts w:eastAsia="Times New Roman"/>
                <w:sz w:val="20"/>
                <w:szCs w:val="20"/>
                <w:lang w:val="en-US"/>
              </w:rPr>
            </w:pPr>
            <w:r w:rsidRPr="006402B0">
              <w:rPr>
                <w:rFonts w:eastAsia="Times New Roman"/>
                <w:sz w:val="20"/>
                <w:szCs w:val="20"/>
                <w:lang w:val="en-US"/>
              </w:rPr>
              <w:t>When the decision is that additional d</w:t>
            </w:r>
            <w:r w:rsidR="00AE7110" w:rsidRPr="006402B0">
              <w:rPr>
                <w:rFonts w:eastAsia="Times New Roman"/>
                <w:sz w:val="20"/>
                <w:szCs w:val="20"/>
                <w:lang w:val="en-US"/>
              </w:rPr>
              <w:t xml:space="preserve">ocuments are required, a notification is </w:t>
            </w:r>
            <w:r w:rsidRPr="006402B0">
              <w:rPr>
                <w:rFonts w:eastAsia="Times New Roman"/>
                <w:sz w:val="20"/>
                <w:szCs w:val="20"/>
                <w:lang w:val="en-US"/>
              </w:rPr>
              <w:t>sent to the SCO informing that additional d</w:t>
            </w:r>
            <w:r w:rsidR="00AE7110" w:rsidRPr="006402B0">
              <w:rPr>
                <w:rFonts w:eastAsia="Times New Roman"/>
                <w:sz w:val="20"/>
                <w:szCs w:val="20"/>
                <w:lang w:val="en-US"/>
              </w:rPr>
              <w:t xml:space="preserve">ocuments are required and the SCO should notify </w:t>
            </w:r>
            <w:r w:rsidR="005E752E" w:rsidRPr="006402B0">
              <w:rPr>
                <w:rFonts w:eastAsia="Times New Roman"/>
                <w:sz w:val="20"/>
                <w:szCs w:val="20"/>
                <w:lang w:val="en-US"/>
              </w:rPr>
              <w:t xml:space="preserve">the </w:t>
            </w:r>
            <w:r w:rsidR="00AE7110" w:rsidRPr="006402B0">
              <w:rPr>
                <w:rFonts w:eastAsia="Times New Roman"/>
                <w:sz w:val="20"/>
                <w:szCs w:val="20"/>
                <w:lang w:val="en-US"/>
              </w:rPr>
              <w:t xml:space="preserve">Declarant. </w:t>
            </w:r>
          </w:p>
        </w:tc>
      </w:tr>
    </w:tbl>
    <w:p w14:paraId="78EC814A" w14:textId="678B9CD1" w:rsidR="00F77F3E" w:rsidRPr="006402B0" w:rsidRDefault="00F77F3E" w:rsidP="00704453">
      <w:pPr>
        <w:pStyle w:val="Subtitle1"/>
        <w:jc w:val="both"/>
        <w:rPr>
          <w:rFonts w:cstheme="minorHAnsi"/>
          <w:sz w:val="20"/>
          <w:szCs w:val="20"/>
          <w:lang w:val="en-US"/>
        </w:rPr>
      </w:pPr>
    </w:p>
    <w:tbl>
      <w:tblPr>
        <w:tblW w:w="0" w:type="auto"/>
        <w:tblInd w:w="108" w:type="dxa"/>
        <w:tblBorders>
          <w:top w:val="single" w:sz="12" w:space="0" w:color="auto"/>
          <w:left w:val="single" w:sz="12" w:space="0" w:color="auto"/>
          <w:bottom w:val="single" w:sz="12" w:space="0" w:color="auto"/>
          <w:right w:val="single" w:sz="12" w:space="0" w:color="auto"/>
          <w:insideH w:val="single" w:sz="12" w:space="0" w:color="auto"/>
          <w:insideV w:val="single" w:sz="6" w:space="0" w:color="auto"/>
        </w:tblBorders>
        <w:tblLayout w:type="fixed"/>
        <w:tblCellMar>
          <w:left w:w="107" w:type="dxa"/>
          <w:right w:w="107" w:type="dxa"/>
        </w:tblCellMar>
        <w:tblLook w:val="0000" w:firstRow="0" w:lastRow="0" w:firstColumn="0" w:lastColumn="0" w:noHBand="0" w:noVBand="0"/>
      </w:tblPr>
      <w:tblGrid>
        <w:gridCol w:w="9072"/>
      </w:tblGrid>
      <w:tr w:rsidR="00F77F3E" w:rsidRPr="006402B0" w14:paraId="4D3776D7" w14:textId="77777777" w:rsidTr="6E5E9949">
        <w:tc>
          <w:tcPr>
            <w:tcW w:w="9072" w:type="dxa"/>
          </w:tcPr>
          <w:p w14:paraId="7D33F47E" w14:textId="28DA6754" w:rsidR="00F77F3E" w:rsidRPr="006402B0" w:rsidRDefault="00AE7110" w:rsidP="00122480">
            <w:pPr>
              <w:spacing w:after="0" w:line="240" w:lineRule="auto"/>
              <w:rPr>
                <w:rFonts w:eastAsia="Times New Roman"/>
                <w:b/>
                <w:bCs/>
                <w:sz w:val="20"/>
                <w:szCs w:val="20"/>
                <w:lang w:val="en-US"/>
              </w:rPr>
            </w:pPr>
            <w:r w:rsidRPr="006402B0">
              <w:rPr>
                <w:rStyle w:val="Bold"/>
                <w:sz w:val="20"/>
                <w:szCs w:val="20"/>
                <w:lang w:val="en-US"/>
              </w:rPr>
              <w:t>Control Performed and Results Sent To SCO</w:t>
            </w:r>
          </w:p>
        </w:tc>
      </w:tr>
      <w:tr w:rsidR="00F77F3E" w:rsidRPr="009C5330" w14:paraId="484FA21F" w14:textId="77777777" w:rsidTr="6E5E9949">
        <w:tc>
          <w:tcPr>
            <w:tcW w:w="9072" w:type="dxa"/>
          </w:tcPr>
          <w:p w14:paraId="63D6F3B0" w14:textId="372A38C8" w:rsidR="00F77F3E" w:rsidRPr="00122480" w:rsidRDefault="00AE7110">
            <w:pPr>
              <w:pStyle w:val="Table"/>
              <w:jc w:val="both"/>
              <w:rPr>
                <w:rStyle w:val="Bold"/>
              </w:rPr>
            </w:pPr>
            <w:r w:rsidRPr="00AC2EB7">
              <w:rPr>
                <w:rStyle w:val="Bold"/>
              </w:rPr>
              <w:t>Organisation:</w:t>
            </w:r>
            <w:r w:rsidR="00AC6574" w:rsidRPr="002F79DA">
              <w:t xml:space="preserve"> National Customs Administration</w:t>
            </w:r>
          </w:p>
        </w:tc>
      </w:tr>
      <w:tr w:rsidR="00F77F3E" w:rsidRPr="009C5330" w14:paraId="7632A576" w14:textId="77777777" w:rsidTr="6E5E9949">
        <w:tc>
          <w:tcPr>
            <w:tcW w:w="9072" w:type="dxa"/>
          </w:tcPr>
          <w:p w14:paraId="320B4A6A" w14:textId="4CC42D5E" w:rsidR="00F77F3E" w:rsidRPr="00122480" w:rsidRDefault="00F77F3E">
            <w:pPr>
              <w:pStyle w:val="Table"/>
              <w:jc w:val="both"/>
              <w:rPr>
                <w:rStyle w:val="Bold"/>
              </w:rPr>
            </w:pPr>
            <w:r w:rsidRPr="00AC2EB7">
              <w:rPr>
                <w:rStyle w:val="Bold"/>
              </w:rPr>
              <w:t xml:space="preserve">Location: </w:t>
            </w:r>
            <w:r w:rsidRPr="00122480">
              <w:rPr>
                <w:rStyle w:val="Bold"/>
                <w:b w:val="0"/>
              </w:rPr>
              <w:t>PCO</w:t>
            </w:r>
          </w:p>
        </w:tc>
      </w:tr>
      <w:tr w:rsidR="00F77F3E" w:rsidRPr="00AC2EB7" w14:paraId="5002E171" w14:textId="77777777" w:rsidTr="6E5E9949">
        <w:tc>
          <w:tcPr>
            <w:tcW w:w="9072" w:type="dxa"/>
          </w:tcPr>
          <w:p w14:paraId="1002A1B9" w14:textId="228B6276" w:rsidR="00F77F3E" w:rsidRPr="00122480" w:rsidRDefault="00AE7110" w:rsidP="00122480">
            <w:pPr>
              <w:spacing w:after="0" w:line="240" w:lineRule="auto"/>
              <w:rPr>
                <w:rFonts w:eastAsia="Times New Roman"/>
                <w:sz w:val="20"/>
                <w:szCs w:val="20"/>
              </w:rPr>
            </w:pPr>
            <w:r w:rsidRPr="00AC2EB7">
              <w:rPr>
                <w:rFonts w:eastAsia="Times New Roman"/>
                <w:sz w:val="20"/>
                <w:szCs w:val="20"/>
              </w:rPr>
              <w:t>When the controls and</w:t>
            </w:r>
            <w:r w:rsidR="005E752E">
              <w:rPr>
                <w:rFonts w:eastAsia="Times New Roman"/>
                <w:sz w:val="20"/>
                <w:szCs w:val="20"/>
              </w:rPr>
              <w:t>/</w:t>
            </w:r>
            <w:r w:rsidRPr="00122480">
              <w:rPr>
                <w:rFonts w:eastAsia="Times New Roman"/>
                <w:sz w:val="20"/>
                <w:szCs w:val="20"/>
              </w:rPr>
              <w:t xml:space="preserve">or </w:t>
            </w:r>
            <w:r w:rsidR="00F14A82">
              <w:rPr>
                <w:rFonts w:eastAsia="Times New Roman"/>
                <w:sz w:val="20"/>
                <w:szCs w:val="20"/>
              </w:rPr>
              <w:t>Control Results</w:t>
            </w:r>
            <w:r w:rsidRPr="00AC2EB7">
              <w:rPr>
                <w:rFonts w:eastAsia="Times New Roman"/>
                <w:sz w:val="20"/>
                <w:szCs w:val="20"/>
              </w:rPr>
              <w:t xml:space="preserve"> are recorded </w:t>
            </w:r>
            <w:r w:rsidR="005E752E">
              <w:rPr>
                <w:rFonts w:eastAsia="Times New Roman"/>
                <w:sz w:val="20"/>
                <w:szCs w:val="20"/>
              </w:rPr>
              <w:t>in</w:t>
            </w:r>
            <w:r w:rsidRPr="00122480">
              <w:rPr>
                <w:rFonts w:eastAsia="Times New Roman"/>
                <w:sz w:val="20"/>
                <w:szCs w:val="20"/>
              </w:rPr>
              <w:t xml:space="preserve"> CCI, a notification is sent to the SCO informing about the </w:t>
            </w:r>
            <w:r w:rsidR="00F14A82">
              <w:rPr>
                <w:rFonts w:eastAsia="Times New Roman"/>
                <w:sz w:val="20"/>
                <w:szCs w:val="20"/>
              </w:rPr>
              <w:t>Control Results</w:t>
            </w:r>
            <w:r w:rsidRPr="00AC2EB7">
              <w:rPr>
                <w:rFonts w:eastAsia="Times New Roman"/>
                <w:sz w:val="20"/>
                <w:szCs w:val="20"/>
              </w:rPr>
              <w:t>.</w:t>
            </w:r>
          </w:p>
        </w:tc>
      </w:tr>
    </w:tbl>
    <w:p w14:paraId="720BF12A" w14:textId="77777777" w:rsidR="00F77F3E" w:rsidRPr="009C5330" w:rsidRDefault="00F77F3E" w:rsidP="00704453">
      <w:pPr>
        <w:pStyle w:val="Subtitle1"/>
        <w:jc w:val="both"/>
      </w:pPr>
    </w:p>
    <w:p w14:paraId="7A69F85F" w14:textId="055F8C46" w:rsidR="00B86E71" w:rsidRPr="009C5330" w:rsidRDefault="00AD14EC" w:rsidP="00704453">
      <w:pPr>
        <w:pStyle w:val="Subtitle1"/>
        <w:jc w:val="both"/>
      </w:pPr>
      <w:r w:rsidRPr="009C5330">
        <w:t>Processes</w:t>
      </w:r>
    </w:p>
    <w:tbl>
      <w:tblPr>
        <w:tblW w:w="9071" w:type="dxa"/>
        <w:tblInd w:w="1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107" w:type="dxa"/>
          <w:right w:w="107" w:type="dxa"/>
        </w:tblCellMar>
        <w:tblLook w:val="0000" w:firstRow="0" w:lastRow="0" w:firstColumn="0" w:lastColumn="0" w:noHBand="0" w:noVBand="0"/>
      </w:tblPr>
      <w:tblGrid>
        <w:gridCol w:w="6520"/>
        <w:gridCol w:w="2551"/>
      </w:tblGrid>
      <w:tr w:rsidR="004168BE" w:rsidRPr="009C5330" w14:paraId="62FAAE3B" w14:textId="77777777" w:rsidTr="6E5E9949">
        <w:tc>
          <w:tcPr>
            <w:tcW w:w="6520" w:type="dxa"/>
          </w:tcPr>
          <w:p w14:paraId="2ABBC6A2" w14:textId="1C337FD9" w:rsidR="004168BE" w:rsidRPr="00122480" w:rsidRDefault="005453D8" w:rsidP="00122480">
            <w:pPr>
              <w:spacing w:after="0" w:line="240" w:lineRule="auto"/>
              <w:rPr>
                <w:rFonts w:eastAsia="Times New Roman"/>
                <w:b/>
                <w:bCs/>
                <w:sz w:val="20"/>
                <w:szCs w:val="20"/>
              </w:rPr>
            </w:pPr>
            <w:r w:rsidRPr="00AC2EB7">
              <w:rPr>
                <w:rFonts w:eastAsia="Times New Roman"/>
                <w:b/>
                <w:bCs/>
                <w:sz w:val="20"/>
                <w:szCs w:val="20"/>
              </w:rPr>
              <w:t>Perform Controls by SCO and PCO</w:t>
            </w:r>
            <w:r w:rsidR="004168BE" w:rsidRPr="00122480">
              <w:rPr>
                <w:rFonts w:eastAsia="Times New Roman"/>
                <w:b/>
                <w:bCs/>
                <w:sz w:val="20"/>
                <w:szCs w:val="20"/>
              </w:rPr>
              <w:t xml:space="preserve"> </w:t>
            </w:r>
          </w:p>
        </w:tc>
        <w:tc>
          <w:tcPr>
            <w:tcW w:w="2551" w:type="dxa"/>
          </w:tcPr>
          <w:p w14:paraId="00C00E8B" w14:textId="080E0D40" w:rsidR="004168BE" w:rsidRPr="009C5330" w:rsidRDefault="004168BE" w:rsidP="001E02ED">
            <w:pPr>
              <w:pStyle w:val="TableID"/>
              <w:jc w:val="both"/>
            </w:pPr>
            <w:r w:rsidRPr="009C5330">
              <w:t>Process: L6-CCI-01-06</w:t>
            </w:r>
          </w:p>
        </w:tc>
      </w:tr>
      <w:tr w:rsidR="004168BE" w:rsidRPr="009C5330" w14:paraId="46B2381E" w14:textId="77777777" w:rsidTr="00122480">
        <w:tc>
          <w:tcPr>
            <w:tcW w:w="9071" w:type="dxa"/>
            <w:gridSpan w:val="2"/>
            <w:tcBorders>
              <w:top w:val="single" w:sz="12" w:space="0" w:color="auto"/>
              <w:left w:val="single" w:sz="12" w:space="0" w:color="auto"/>
              <w:bottom w:val="single" w:sz="12" w:space="0" w:color="auto"/>
              <w:right w:val="single" w:sz="12" w:space="0" w:color="auto"/>
            </w:tcBorders>
          </w:tcPr>
          <w:p w14:paraId="45FAEF11" w14:textId="44A2E30F" w:rsidR="004168BE" w:rsidRPr="00122480" w:rsidRDefault="004168BE">
            <w:pPr>
              <w:pStyle w:val="Table"/>
              <w:jc w:val="both"/>
              <w:rPr>
                <w:rStyle w:val="Bold"/>
              </w:rPr>
            </w:pPr>
            <w:r w:rsidRPr="00AC2EB7">
              <w:rPr>
                <w:rStyle w:val="Bold"/>
              </w:rPr>
              <w:t xml:space="preserve">Organisation: </w:t>
            </w:r>
            <w:r w:rsidR="00AC6574" w:rsidRPr="002F79DA">
              <w:t>National Customs Administration</w:t>
            </w:r>
          </w:p>
        </w:tc>
      </w:tr>
      <w:tr w:rsidR="004168BE" w:rsidRPr="009C5330" w14:paraId="5E8A4E53" w14:textId="77777777" w:rsidTr="00122480">
        <w:tc>
          <w:tcPr>
            <w:tcW w:w="9071" w:type="dxa"/>
            <w:gridSpan w:val="2"/>
            <w:tcBorders>
              <w:top w:val="single" w:sz="12" w:space="0" w:color="auto"/>
              <w:left w:val="single" w:sz="12" w:space="0" w:color="auto"/>
              <w:bottom w:val="single" w:sz="12" w:space="0" w:color="auto"/>
              <w:right w:val="single" w:sz="12" w:space="0" w:color="auto"/>
            </w:tcBorders>
          </w:tcPr>
          <w:p w14:paraId="3E1FA1AD" w14:textId="5D4DA85F" w:rsidR="004168BE" w:rsidRPr="00122480" w:rsidRDefault="00981B96">
            <w:pPr>
              <w:pStyle w:val="Table"/>
              <w:jc w:val="both"/>
              <w:rPr>
                <w:rStyle w:val="Bold"/>
              </w:rPr>
            </w:pPr>
            <w:r w:rsidRPr="00AC2EB7">
              <w:rPr>
                <w:rStyle w:val="Bold"/>
              </w:rPr>
              <w:t>Location:</w:t>
            </w:r>
            <w:r w:rsidR="00AC6574" w:rsidRPr="00122480">
              <w:rPr>
                <w:rStyle w:val="Bold"/>
              </w:rPr>
              <w:t xml:space="preserve"> </w:t>
            </w:r>
            <w:r w:rsidR="00AC6574" w:rsidRPr="00122480">
              <w:rPr>
                <w:rStyle w:val="Bold"/>
                <w:b w:val="0"/>
              </w:rPr>
              <w:t>SCO</w:t>
            </w:r>
          </w:p>
        </w:tc>
      </w:tr>
      <w:tr w:rsidR="004168BE" w:rsidRPr="006402B0" w14:paraId="7780AD29" w14:textId="77777777" w:rsidTr="00122480">
        <w:tc>
          <w:tcPr>
            <w:tcW w:w="9071" w:type="dxa"/>
            <w:gridSpan w:val="2"/>
            <w:tcBorders>
              <w:top w:val="single" w:sz="12" w:space="0" w:color="auto"/>
              <w:left w:val="single" w:sz="12" w:space="0" w:color="auto"/>
              <w:bottom w:val="single" w:sz="12" w:space="0" w:color="auto"/>
              <w:right w:val="single" w:sz="12" w:space="0" w:color="auto"/>
            </w:tcBorders>
          </w:tcPr>
          <w:p w14:paraId="19331F9B" w14:textId="77777777" w:rsidR="005422CA" w:rsidRPr="006402B0" w:rsidRDefault="004168BE" w:rsidP="005422CA">
            <w:pPr>
              <w:pStyle w:val="Web"/>
              <w:spacing w:after="0"/>
              <w:rPr>
                <w:rStyle w:val="Bold"/>
                <w:rFonts w:asciiTheme="minorHAnsi" w:hAnsiTheme="minorHAnsi" w:cstheme="minorHAnsi"/>
                <w:b w:val="0"/>
                <w:sz w:val="20"/>
                <w:szCs w:val="20"/>
                <w:lang w:val="en-US"/>
              </w:rPr>
            </w:pPr>
            <w:r w:rsidRPr="006402B0">
              <w:rPr>
                <w:rStyle w:val="Bold"/>
                <w:rFonts w:asciiTheme="minorHAnsi" w:hAnsiTheme="minorHAnsi" w:cstheme="minorHAnsi"/>
                <w:sz w:val="20"/>
                <w:szCs w:val="20"/>
                <w:lang w:val="en-US"/>
              </w:rPr>
              <w:t>Description:</w:t>
            </w:r>
            <w:r w:rsidRPr="006402B0">
              <w:rPr>
                <w:rStyle w:val="Bold"/>
                <w:rFonts w:asciiTheme="minorHAnsi" w:hAnsiTheme="minorHAnsi" w:cstheme="minorHAnsi"/>
                <w:b w:val="0"/>
                <w:sz w:val="20"/>
                <w:szCs w:val="20"/>
                <w:lang w:val="en-US"/>
              </w:rPr>
              <w:t xml:space="preserve"> </w:t>
            </w:r>
            <w:r w:rsidR="005422CA" w:rsidRPr="006402B0">
              <w:rPr>
                <w:rStyle w:val="Bold"/>
                <w:rFonts w:asciiTheme="minorHAnsi" w:hAnsiTheme="minorHAnsi" w:cstheme="minorHAnsi"/>
                <w:b w:val="0"/>
                <w:sz w:val="20"/>
                <w:szCs w:val="20"/>
                <w:lang w:val="en-US"/>
              </w:rPr>
              <w:t>The process starts when the CCI system at the SCO has obtained the Risk Analysis results in order to automatically identify control decision.</w:t>
            </w:r>
          </w:p>
          <w:p w14:paraId="59502F96" w14:textId="77777777" w:rsidR="005422CA" w:rsidRPr="006402B0" w:rsidRDefault="005422CA" w:rsidP="005422CA">
            <w:pPr>
              <w:pStyle w:val="Web"/>
              <w:spacing w:after="0"/>
              <w:rPr>
                <w:rStyle w:val="Bold"/>
                <w:rFonts w:asciiTheme="minorHAnsi" w:hAnsiTheme="minorHAnsi" w:cstheme="minorHAnsi"/>
                <w:b w:val="0"/>
                <w:sz w:val="20"/>
                <w:szCs w:val="20"/>
                <w:lang w:val="en-US"/>
              </w:rPr>
            </w:pPr>
            <w:r w:rsidRPr="006402B0">
              <w:rPr>
                <w:rStyle w:val="Bold"/>
                <w:rFonts w:asciiTheme="minorHAnsi" w:hAnsiTheme="minorHAnsi" w:cstheme="minorHAnsi"/>
                <w:b w:val="0"/>
                <w:sz w:val="20"/>
                <w:szCs w:val="20"/>
                <w:lang w:val="en-US"/>
              </w:rPr>
              <w:t>The CCI system identifies one of the following decisions:</w:t>
            </w:r>
          </w:p>
          <w:p w14:paraId="743E62C2" w14:textId="77777777" w:rsidR="005422CA" w:rsidRPr="005422CA" w:rsidRDefault="005422CA" w:rsidP="005422CA">
            <w:pPr>
              <w:pStyle w:val="Web"/>
              <w:spacing w:after="0"/>
              <w:rPr>
                <w:rStyle w:val="Bold"/>
                <w:rFonts w:asciiTheme="minorHAnsi" w:hAnsiTheme="minorHAnsi" w:cstheme="minorHAnsi"/>
                <w:b w:val="0"/>
                <w:sz w:val="20"/>
                <w:szCs w:val="20"/>
              </w:rPr>
            </w:pPr>
            <w:r w:rsidRPr="005422CA">
              <w:rPr>
                <w:rStyle w:val="Bold"/>
                <w:rFonts w:asciiTheme="minorHAnsi" w:hAnsiTheme="minorHAnsi" w:cstheme="minorHAnsi"/>
                <w:b w:val="0"/>
                <w:sz w:val="20"/>
                <w:szCs w:val="20"/>
              </w:rPr>
              <w:t>o Decision not to control: No control is performed on the goods and/or documents. In this case the process continues with a notification to the PCO that goods can be released.</w:t>
            </w:r>
          </w:p>
          <w:p w14:paraId="27C1345C" w14:textId="295F1599" w:rsidR="005422CA" w:rsidRPr="005422CA" w:rsidRDefault="005422CA" w:rsidP="005422CA">
            <w:pPr>
              <w:pStyle w:val="Web"/>
              <w:spacing w:after="0"/>
              <w:rPr>
                <w:rStyle w:val="Bold"/>
                <w:rFonts w:asciiTheme="minorHAnsi" w:hAnsiTheme="minorHAnsi" w:cstheme="minorHAnsi"/>
                <w:b w:val="0"/>
                <w:sz w:val="20"/>
                <w:szCs w:val="20"/>
              </w:rPr>
            </w:pPr>
            <w:r w:rsidRPr="005422CA">
              <w:rPr>
                <w:rStyle w:val="Bold"/>
                <w:rFonts w:asciiTheme="minorHAnsi" w:hAnsiTheme="minorHAnsi" w:cstheme="minorHAnsi"/>
                <w:b w:val="0"/>
                <w:sz w:val="20"/>
                <w:szCs w:val="20"/>
              </w:rPr>
              <w:t>o Decision to control the goods and/or documents. In this case the SCO decides if physical and/or documentary controls are necessary or not and notifies the PCO accordingly.</w:t>
            </w:r>
          </w:p>
          <w:p w14:paraId="3A026BC3" w14:textId="77777777" w:rsidR="005422CA" w:rsidRPr="005422CA" w:rsidRDefault="005422CA" w:rsidP="005422CA">
            <w:pPr>
              <w:pStyle w:val="Web"/>
              <w:spacing w:after="0"/>
              <w:rPr>
                <w:rStyle w:val="Bold"/>
                <w:rFonts w:asciiTheme="minorHAnsi" w:hAnsiTheme="minorHAnsi" w:cstheme="minorHAnsi"/>
                <w:b w:val="0"/>
                <w:sz w:val="20"/>
                <w:szCs w:val="20"/>
              </w:rPr>
            </w:pPr>
            <w:r w:rsidRPr="005422CA">
              <w:rPr>
                <w:rStyle w:val="Bold"/>
                <w:rFonts w:asciiTheme="minorHAnsi" w:hAnsiTheme="minorHAnsi" w:cstheme="minorHAnsi"/>
                <w:b w:val="0"/>
                <w:sz w:val="20"/>
                <w:szCs w:val="20"/>
              </w:rPr>
              <w:t>At the PCO:</w:t>
            </w:r>
          </w:p>
          <w:p w14:paraId="62B8699B" w14:textId="4BEF1FCE" w:rsidR="005422CA" w:rsidRPr="005422CA" w:rsidRDefault="005422CA" w:rsidP="005422CA">
            <w:pPr>
              <w:pStyle w:val="Web"/>
              <w:spacing w:after="0"/>
              <w:rPr>
                <w:rStyle w:val="Bold"/>
                <w:rFonts w:asciiTheme="minorHAnsi" w:hAnsiTheme="minorHAnsi" w:cstheme="minorHAnsi"/>
                <w:b w:val="0"/>
                <w:sz w:val="20"/>
                <w:szCs w:val="20"/>
              </w:rPr>
            </w:pPr>
            <w:r w:rsidRPr="005422CA">
              <w:rPr>
                <w:rStyle w:val="Bold"/>
                <w:rFonts w:asciiTheme="minorHAnsi" w:hAnsiTheme="minorHAnsi" w:cstheme="minorHAnsi"/>
                <w:b w:val="0"/>
                <w:sz w:val="20"/>
                <w:szCs w:val="20"/>
              </w:rPr>
              <w:lastRenderedPageBreak/>
              <w:t>The PCO performs Risk Analysis, acknowledges the SCO about the controls to be performed (if any), requests additional documents (if any), continues with the control of the goods, records the control results and sends a notification message informing about the results of the controls to the SCO.</w:t>
            </w:r>
          </w:p>
          <w:p w14:paraId="57B83D7E" w14:textId="77777777" w:rsidR="005422CA" w:rsidRPr="005422CA" w:rsidRDefault="005422CA" w:rsidP="005422CA">
            <w:pPr>
              <w:pStyle w:val="Web"/>
              <w:spacing w:after="0"/>
              <w:rPr>
                <w:rStyle w:val="Bold"/>
                <w:rFonts w:asciiTheme="minorHAnsi" w:hAnsiTheme="minorHAnsi" w:cstheme="minorHAnsi"/>
                <w:b w:val="0"/>
                <w:sz w:val="20"/>
                <w:szCs w:val="20"/>
              </w:rPr>
            </w:pPr>
            <w:r w:rsidRPr="005422CA">
              <w:rPr>
                <w:rStyle w:val="Bold"/>
                <w:rFonts w:asciiTheme="minorHAnsi" w:hAnsiTheme="minorHAnsi" w:cstheme="minorHAnsi"/>
                <w:b w:val="0"/>
                <w:sz w:val="20"/>
                <w:szCs w:val="20"/>
              </w:rPr>
              <w:t>At the SCO:</w:t>
            </w:r>
          </w:p>
          <w:p w14:paraId="14F8775F" w14:textId="4065743F" w:rsidR="005422CA" w:rsidRPr="005422CA" w:rsidRDefault="005422CA" w:rsidP="005422CA">
            <w:pPr>
              <w:pStyle w:val="Web"/>
              <w:spacing w:after="0"/>
              <w:rPr>
                <w:rStyle w:val="Bold"/>
                <w:rFonts w:asciiTheme="minorHAnsi" w:hAnsiTheme="minorHAnsi" w:cstheme="minorHAnsi"/>
                <w:b w:val="0"/>
                <w:sz w:val="20"/>
                <w:szCs w:val="20"/>
              </w:rPr>
            </w:pPr>
            <w:r w:rsidRPr="006402B0">
              <w:rPr>
                <w:rStyle w:val="Bold"/>
                <w:rFonts w:asciiTheme="minorHAnsi" w:hAnsiTheme="minorHAnsi" w:cstheme="minorHAnsi"/>
                <w:b w:val="0"/>
                <w:sz w:val="20"/>
                <w:szCs w:val="20"/>
                <w:lang w:val="en-US"/>
              </w:rPr>
              <w:t xml:space="preserve">a) In case the SCO requested the PCO to control the goods (IE440), a timer starts awaiting the acknowledgement and the control decision from the PCO. If the timer expires without having received the </w:t>
            </w:r>
            <w:r w:rsidRPr="005422CA">
              <w:rPr>
                <w:rStyle w:val="Bold"/>
                <w:rFonts w:asciiTheme="minorHAnsi" w:hAnsiTheme="minorHAnsi" w:cstheme="minorHAnsi"/>
                <w:b w:val="0"/>
                <w:sz w:val="20"/>
                <w:szCs w:val="20"/>
              </w:rPr>
              <w:t>Α</w:t>
            </w:r>
            <w:r w:rsidRPr="006402B0">
              <w:rPr>
                <w:rStyle w:val="Bold"/>
                <w:rFonts w:asciiTheme="minorHAnsi" w:hAnsiTheme="minorHAnsi" w:cstheme="minorHAnsi"/>
                <w:b w:val="0"/>
                <w:sz w:val="20"/>
                <w:szCs w:val="20"/>
                <w:lang w:val="en-US"/>
              </w:rPr>
              <w:t xml:space="preserve">cknowledgement and Control Decision from the PCO, the process Send Status Request is triggered. When the </w:t>
            </w:r>
            <w:r w:rsidRPr="005422CA">
              <w:rPr>
                <w:rStyle w:val="Bold"/>
                <w:rFonts w:asciiTheme="minorHAnsi" w:hAnsiTheme="minorHAnsi" w:cstheme="minorHAnsi"/>
                <w:b w:val="0"/>
                <w:sz w:val="20"/>
                <w:szCs w:val="20"/>
              </w:rPr>
              <w:t>Α</w:t>
            </w:r>
            <w:r w:rsidRPr="006402B0">
              <w:rPr>
                <w:rStyle w:val="Bold"/>
                <w:rFonts w:asciiTheme="minorHAnsi" w:hAnsiTheme="minorHAnsi" w:cstheme="minorHAnsi"/>
                <w:b w:val="0"/>
                <w:sz w:val="20"/>
                <w:szCs w:val="20"/>
                <w:lang w:val="en-US"/>
              </w:rPr>
              <w:t xml:space="preserve">cknowledgement and Control Decision results are received (IE445), the timer is stopped and the Declarant is notified that the PCO was requested to perform physical controls. </w:t>
            </w:r>
            <w:r w:rsidRPr="005422CA">
              <w:rPr>
                <w:rStyle w:val="Bold"/>
                <w:rFonts w:asciiTheme="minorHAnsi" w:hAnsiTheme="minorHAnsi" w:cstheme="minorHAnsi"/>
                <w:b w:val="0"/>
                <w:sz w:val="20"/>
                <w:szCs w:val="20"/>
              </w:rPr>
              <w:t>When Control Results are received (IE441), it is checked by the CCI system if they have been performed. If the answer is positive, a notification is sent to the Declarant.</w:t>
            </w:r>
          </w:p>
          <w:p w14:paraId="24EA0C20" w14:textId="4117036F" w:rsidR="005422CA" w:rsidRPr="005422CA" w:rsidRDefault="005422CA" w:rsidP="005422CA">
            <w:pPr>
              <w:pStyle w:val="Web"/>
              <w:spacing w:after="0"/>
              <w:rPr>
                <w:rStyle w:val="Bold"/>
                <w:rFonts w:asciiTheme="minorHAnsi" w:hAnsiTheme="minorHAnsi" w:cstheme="minorHAnsi"/>
                <w:b w:val="0"/>
                <w:sz w:val="20"/>
                <w:szCs w:val="20"/>
              </w:rPr>
            </w:pPr>
            <w:r w:rsidRPr="005422CA">
              <w:rPr>
                <w:rStyle w:val="Bold"/>
                <w:rFonts w:asciiTheme="minorHAnsi" w:hAnsiTheme="minorHAnsi" w:cstheme="minorHAnsi"/>
                <w:b w:val="0"/>
                <w:sz w:val="20"/>
                <w:szCs w:val="20"/>
              </w:rPr>
              <w:t>b) In case the SCO decides to release the goods, a notification (IE468) is sent to the PCO and a timer starts for awaiting Acknowledgement and Control Decision from the PCO. If the timer expires without having received the Acknowledgement and Control Decision from the PCO, the process Send Status Request (IE904) is triggered. When Control Results are received (IE441), it is checked by the CCI system if they have been performed. If the answer is positive, a notification (IE444) is sent to the Declarant.</w:t>
            </w:r>
          </w:p>
          <w:p w14:paraId="46B105EA" w14:textId="2CCF6908" w:rsidR="005422CA" w:rsidRPr="006402B0" w:rsidRDefault="005422CA" w:rsidP="005422CA">
            <w:pPr>
              <w:pStyle w:val="Web"/>
              <w:spacing w:after="0"/>
              <w:rPr>
                <w:rStyle w:val="Bold"/>
                <w:rFonts w:asciiTheme="minorHAnsi" w:hAnsiTheme="minorHAnsi" w:cstheme="minorHAnsi"/>
                <w:b w:val="0"/>
                <w:sz w:val="20"/>
                <w:szCs w:val="20"/>
                <w:lang w:val="en-US"/>
              </w:rPr>
            </w:pPr>
            <w:r w:rsidRPr="006402B0">
              <w:rPr>
                <w:rStyle w:val="Bold"/>
                <w:rFonts w:asciiTheme="minorHAnsi" w:hAnsiTheme="minorHAnsi" w:cstheme="minorHAnsi"/>
                <w:b w:val="0"/>
                <w:sz w:val="20"/>
                <w:szCs w:val="20"/>
                <w:lang w:val="en-US"/>
              </w:rPr>
              <w:t>In both Cases, a request for additional documents can be received from the PCO, and communicated to the Declarant.</w:t>
            </w:r>
          </w:p>
          <w:p w14:paraId="71918AA4" w14:textId="103CC511" w:rsidR="004168BE" w:rsidRPr="006402B0" w:rsidRDefault="005422CA" w:rsidP="005422CA">
            <w:pPr>
              <w:pStyle w:val="Web"/>
              <w:spacing w:before="0" w:beforeAutospacing="0" w:after="0" w:afterAutospacing="0"/>
              <w:rPr>
                <w:rStyle w:val="Bold"/>
                <w:rFonts w:cstheme="minorHAnsi"/>
                <w:b w:val="0"/>
                <w:sz w:val="20"/>
                <w:szCs w:val="20"/>
                <w:lang w:val="en-US"/>
              </w:rPr>
            </w:pPr>
            <w:r w:rsidRPr="006402B0">
              <w:rPr>
                <w:rStyle w:val="Bold"/>
                <w:rFonts w:asciiTheme="minorHAnsi" w:hAnsiTheme="minorHAnsi" w:cstheme="minorHAnsi"/>
                <w:b w:val="0"/>
                <w:sz w:val="20"/>
                <w:szCs w:val="20"/>
                <w:lang w:val="en-US"/>
              </w:rPr>
              <w:t>If corrections are initiated based on control findings then this will be handled at the Amendment process.</w:t>
            </w:r>
          </w:p>
        </w:tc>
      </w:tr>
    </w:tbl>
    <w:p w14:paraId="20CD95D4" w14:textId="77777777" w:rsidR="00704453" w:rsidRPr="006402B0" w:rsidRDefault="00704453" w:rsidP="00C606D5">
      <w:pPr>
        <w:rPr>
          <w:lang w:val="en-US"/>
        </w:rPr>
        <w:sectPr w:rsidR="00704453" w:rsidRPr="006402B0" w:rsidSect="00A32457">
          <w:pgSz w:w="11907" w:h="16840" w:code="9"/>
          <w:pgMar w:top="1701" w:right="1418" w:bottom="1134" w:left="1418" w:header="720" w:footer="567" w:gutter="0"/>
          <w:cols w:space="720"/>
          <w:docGrid w:linePitch="360"/>
        </w:sectPr>
      </w:pPr>
    </w:p>
    <w:p w14:paraId="043A710C" w14:textId="6AC96D01" w:rsidR="001F7E12" w:rsidRPr="006402B0" w:rsidRDefault="006B0E67" w:rsidP="001F7E12">
      <w:pPr>
        <w:pStyle w:val="3"/>
        <w:numPr>
          <w:ilvl w:val="2"/>
          <w:numId w:val="113"/>
        </w:numPr>
        <w:rPr>
          <w:lang w:val="en-US"/>
        </w:rPr>
      </w:pPr>
      <w:bookmarkStart w:id="4001" w:name="_Toc525907991"/>
      <w:r w:rsidRPr="006402B0">
        <w:rPr>
          <w:lang w:val="en-US"/>
        </w:rPr>
        <w:lastRenderedPageBreak/>
        <w:t>L4-CCI</w:t>
      </w:r>
      <w:r w:rsidR="001F7E12" w:rsidRPr="006402B0">
        <w:rPr>
          <w:lang w:val="en-US"/>
        </w:rPr>
        <w:t>-01-06-01 Perform Documentary Controls</w:t>
      </w:r>
      <w:r w:rsidR="00842318" w:rsidRPr="006402B0">
        <w:rPr>
          <w:lang w:val="en-US"/>
        </w:rPr>
        <w:t xml:space="preserve"> A</w:t>
      </w:r>
      <w:r w:rsidR="00ED6286" w:rsidRPr="006402B0">
        <w:rPr>
          <w:lang w:val="en-US"/>
        </w:rPr>
        <w:t>t SCO</w:t>
      </w:r>
      <w:bookmarkEnd w:id="4001"/>
    </w:p>
    <w:p w14:paraId="6F183760" w14:textId="40182E99" w:rsidR="001F7E12" w:rsidRPr="009C5330" w:rsidRDefault="00ED6286" w:rsidP="005D4A9B">
      <w:pPr>
        <w:jc w:val="center"/>
      </w:pPr>
      <w:r>
        <w:rPr>
          <w:noProof/>
          <w:lang w:eastAsia="en-GB"/>
        </w:rPr>
        <w:drawing>
          <wp:inline distT="0" distB="0" distL="0" distR="0" wp14:anchorId="782BBBE0" wp14:editId="3D2BA2C1">
            <wp:extent cx="9392596" cy="4470400"/>
            <wp:effectExtent l="0" t="0" r="0" b="6350"/>
            <wp:docPr id="27" name="Picture 27" descr="C:\Users\akaranikou\AppData\Local\Microsoft\Windows\INetCache\Content.Word\DOCUMENTA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C:\Users\akaranikou\AppData\Local\Microsoft\Windows\INetCache\Content.Word\DOCUMENTARY.PNG"/>
                    <pic:cNvPicPr>
                      <a:picLocks noChangeAspect="1" noChangeArrowheads="1"/>
                    </pic:cNvPicPr>
                  </pic:nvPicPr>
                  <pic:blipFill rotWithShape="1">
                    <a:blip r:embed="rId58">
                      <a:extLst>
                        <a:ext uri="{28A0092B-C50C-407E-A947-70E740481C1C}">
                          <a14:useLocalDpi xmlns:a14="http://schemas.microsoft.com/office/drawing/2010/main" val="0"/>
                        </a:ext>
                      </a:extLst>
                    </a:blip>
                    <a:srcRect r="37940"/>
                    <a:stretch/>
                  </pic:blipFill>
                  <pic:spPr bwMode="auto">
                    <a:xfrm>
                      <a:off x="0" y="0"/>
                      <a:ext cx="9432933" cy="4489599"/>
                    </a:xfrm>
                    <a:prstGeom prst="rect">
                      <a:avLst/>
                    </a:prstGeom>
                    <a:noFill/>
                    <a:ln>
                      <a:noFill/>
                    </a:ln>
                    <a:extLst>
                      <a:ext uri="{53640926-AAD7-44D8-BBD7-CCE9431645EC}">
                        <a14:shadowObscured xmlns:a14="http://schemas.microsoft.com/office/drawing/2010/main"/>
                      </a:ext>
                    </a:extLst>
                  </pic:spPr>
                </pic:pic>
              </a:graphicData>
            </a:graphic>
          </wp:inline>
        </w:drawing>
      </w:r>
    </w:p>
    <w:p w14:paraId="2AB5229E" w14:textId="7CA9852A" w:rsidR="00302B5D" w:rsidRPr="006402B0" w:rsidRDefault="00302B5D" w:rsidP="00302B5D">
      <w:pPr>
        <w:pStyle w:val="a6"/>
        <w:keepNext/>
        <w:rPr>
          <w:lang w:val="en-US"/>
        </w:rPr>
      </w:pPr>
      <w:bookmarkStart w:id="4002" w:name="_Toc525908009"/>
      <w:r w:rsidRPr="006402B0">
        <w:rPr>
          <w:lang w:val="en-US"/>
        </w:rPr>
        <w:t xml:space="preserve">Figure </w:t>
      </w:r>
      <w:r w:rsidR="00F223DD" w:rsidRPr="00122480">
        <w:fldChar w:fldCharType="begin"/>
      </w:r>
      <w:r w:rsidR="00F223DD" w:rsidRPr="006402B0">
        <w:rPr>
          <w:lang w:val="en-US"/>
        </w:rPr>
        <w:instrText xml:space="preserve"> SEQ Figure \* ARABIC </w:instrText>
      </w:r>
      <w:r w:rsidR="00F223DD" w:rsidRPr="00122480">
        <w:rPr>
          <w:lang w:val="en-GB"/>
        </w:rPr>
        <w:fldChar w:fldCharType="separate"/>
      </w:r>
      <w:r w:rsidR="00C73515" w:rsidRPr="006402B0">
        <w:rPr>
          <w:noProof/>
          <w:lang w:val="en-US"/>
        </w:rPr>
        <w:t>11</w:t>
      </w:r>
      <w:r w:rsidR="00F223DD" w:rsidRPr="00122480">
        <w:fldChar w:fldCharType="end"/>
      </w:r>
      <w:r w:rsidRPr="006402B0">
        <w:rPr>
          <w:lang w:val="en-US"/>
        </w:rPr>
        <w:t>: L4-CCI-01-06-01 Perf</w:t>
      </w:r>
      <w:r w:rsidR="00EC69F2" w:rsidRPr="006402B0">
        <w:rPr>
          <w:lang w:val="en-US"/>
        </w:rPr>
        <w:t>orm Documentary Controls</w:t>
      </w:r>
      <w:r w:rsidR="00842318" w:rsidRPr="006402B0">
        <w:rPr>
          <w:lang w:val="en-US"/>
        </w:rPr>
        <w:t xml:space="preserve"> A</w:t>
      </w:r>
      <w:r w:rsidR="00ED6286" w:rsidRPr="006402B0">
        <w:rPr>
          <w:lang w:val="en-US"/>
        </w:rPr>
        <w:t>t SCO</w:t>
      </w:r>
      <w:r w:rsidR="00EC69F2" w:rsidRPr="006402B0">
        <w:rPr>
          <w:lang w:val="en-US"/>
        </w:rPr>
        <w:t xml:space="preserve"> (part A</w:t>
      </w:r>
      <w:r w:rsidRPr="006402B0">
        <w:rPr>
          <w:lang w:val="en-US"/>
        </w:rPr>
        <w:t>)</w:t>
      </w:r>
      <w:bookmarkEnd w:id="4002"/>
    </w:p>
    <w:p w14:paraId="76C36514" w14:textId="33CE77F7" w:rsidR="001F7E12" w:rsidRPr="006402B0" w:rsidRDefault="001F7E12" w:rsidP="00302B5D">
      <w:pPr>
        <w:pStyle w:val="a6"/>
        <w:rPr>
          <w:lang w:val="en-US"/>
        </w:rPr>
      </w:pPr>
    </w:p>
    <w:p w14:paraId="7A58A22D" w14:textId="1B0A2ED3" w:rsidR="001F7E12" w:rsidRPr="009C5330" w:rsidRDefault="00ED6286" w:rsidP="005D4A9B">
      <w:pPr>
        <w:jc w:val="center"/>
      </w:pPr>
      <w:r>
        <w:rPr>
          <w:noProof/>
          <w:lang w:eastAsia="en-GB"/>
        </w:rPr>
        <w:lastRenderedPageBreak/>
        <w:drawing>
          <wp:inline distT="0" distB="0" distL="0" distR="0" wp14:anchorId="68116A50" wp14:editId="2FE69253">
            <wp:extent cx="5286375" cy="4084899"/>
            <wp:effectExtent l="0" t="0" r="0" b="0"/>
            <wp:docPr id="28" name="Picture 28" descr="C:\Users\akaranikou\AppData\Local\Microsoft\Windows\INetCache\Content.Word\DOCUMENTA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C:\Users\akaranikou\AppData\Local\Microsoft\Windows\INetCache\Content.Word\DOCUMENTARY.PNG"/>
                    <pic:cNvPicPr>
                      <a:picLocks noChangeAspect="1" noChangeArrowheads="1"/>
                    </pic:cNvPicPr>
                  </pic:nvPicPr>
                  <pic:blipFill rotWithShape="1">
                    <a:blip r:embed="rId58" cstate="print">
                      <a:extLst>
                        <a:ext uri="{28A0092B-C50C-407E-A947-70E740481C1C}">
                          <a14:useLocalDpi xmlns:a14="http://schemas.microsoft.com/office/drawing/2010/main" val="0"/>
                        </a:ext>
                      </a:extLst>
                    </a:blip>
                    <a:srcRect l="61775"/>
                    <a:stretch/>
                  </pic:blipFill>
                  <pic:spPr bwMode="auto">
                    <a:xfrm>
                      <a:off x="0" y="0"/>
                      <a:ext cx="5305322" cy="4099540"/>
                    </a:xfrm>
                    <a:prstGeom prst="rect">
                      <a:avLst/>
                    </a:prstGeom>
                    <a:noFill/>
                    <a:ln>
                      <a:noFill/>
                    </a:ln>
                    <a:extLst>
                      <a:ext uri="{53640926-AAD7-44D8-BBD7-CCE9431645EC}">
                        <a14:shadowObscured xmlns:a14="http://schemas.microsoft.com/office/drawing/2010/main"/>
                      </a:ext>
                    </a:extLst>
                  </pic:spPr>
                </pic:pic>
              </a:graphicData>
            </a:graphic>
          </wp:inline>
        </w:drawing>
      </w:r>
    </w:p>
    <w:p w14:paraId="7117280F" w14:textId="3D3C0737" w:rsidR="00302B5D" w:rsidRPr="006402B0" w:rsidRDefault="00302B5D" w:rsidP="00302B5D">
      <w:pPr>
        <w:pStyle w:val="a6"/>
        <w:rPr>
          <w:b w:val="0"/>
          <w:lang w:val="en-US"/>
        </w:rPr>
      </w:pPr>
      <w:bookmarkStart w:id="4003" w:name="_Toc525908010"/>
      <w:r w:rsidRPr="006402B0">
        <w:rPr>
          <w:lang w:val="en-US"/>
        </w:rPr>
        <w:t xml:space="preserve">Figure </w:t>
      </w:r>
      <w:r w:rsidR="00F223DD" w:rsidRPr="00122480">
        <w:fldChar w:fldCharType="begin"/>
      </w:r>
      <w:r w:rsidR="00F223DD" w:rsidRPr="006402B0">
        <w:rPr>
          <w:lang w:val="en-US"/>
        </w:rPr>
        <w:instrText xml:space="preserve"> SEQ Figure \* ARABIC </w:instrText>
      </w:r>
      <w:r w:rsidR="00F223DD" w:rsidRPr="00122480">
        <w:rPr>
          <w:lang w:val="en-GB"/>
        </w:rPr>
        <w:fldChar w:fldCharType="separate"/>
      </w:r>
      <w:r w:rsidR="00C73515" w:rsidRPr="006402B0">
        <w:rPr>
          <w:noProof/>
          <w:lang w:val="en-US"/>
        </w:rPr>
        <w:t>12</w:t>
      </w:r>
      <w:r w:rsidR="00F223DD" w:rsidRPr="00122480">
        <w:fldChar w:fldCharType="end"/>
      </w:r>
      <w:r w:rsidRPr="006402B0">
        <w:rPr>
          <w:lang w:val="en-US"/>
        </w:rPr>
        <w:t xml:space="preserve">: L4-CCI-01-06-01 Perform Documentary Controls </w:t>
      </w:r>
      <w:r w:rsidR="00BC274A" w:rsidRPr="006402B0">
        <w:rPr>
          <w:lang w:val="en-US"/>
        </w:rPr>
        <w:t>A</w:t>
      </w:r>
      <w:r w:rsidR="00ED6286" w:rsidRPr="006402B0">
        <w:rPr>
          <w:lang w:val="en-US"/>
        </w:rPr>
        <w:t xml:space="preserve">t SCO </w:t>
      </w:r>
      <w:r w:rsidRPr="006402B0">
        <w:rPr>
          <w:lang w:val="en-US"/>
        </w:rPr>
        <w:t>(</w:t>
      </w:r>
      <w:r w:rsidR="00EC69F2" w:rsidRPr="006402B0">
        <w:rPr>
          <w:lang w:val="en-US"/>
        </w:rPr>
        <w:t>part B</w:t>
      </w:r>
      <w:r w:rsidRPr="006402B0">
        <w:rPr>
          <w:lang w:val="en-US"/>
        </w:rPr>
        <w:t>)</w:t>
      </w:r>
      <w:bookmarkEnd w:id="4003"/>
    </w:p>
    <w:p w14:paraId="7F9400B4" w14:textId="77777777" w:rsidR="00704453" w:rsidRPr="006402B0" w:rsidRDefault="00704453" w:rsidP="00704453">
      <w:pPr>
        <w:rPr>
          <w:b/>
          <w:lang w:val="en-US"/>
        </w:rPr>
        <w:sectPr w:rsidR="00704453" w:rsidRPr="006402B0" w:rsidSect="00704453">
          <w:pgSz w:w="16840" w:h="11907" w:orient="landscape" w:code="9"/>
          <w:pgMar w:top="1418" w:right="1701" w:bottom="1418" w:left="1134" w:header="720" w:footer="567" w:gutter="0"/>
          <w:cols w:space="720"/>
          <w:docGrid w:linePitch="360"/>
        </w:sectPr>
      </w:pPr>
    </w:p>
    <w:p w14:paraId="26A2FF3D" w14:textId="473329AD" w:rsidR="00297D64" w:rsidRPr="002E2824" w:rsidRDefault="00297D64" w:rsidP="00297D64">
      <w:pPr>
        <w:pStyle w:val="Subtitle1"/>
        <w:jc w:val="both"/>
      </w:pPr>
      <w:r w:rsidRPr="002E2824">
        <w:lastRenderedPageBreak/>
        <w:t>Major Event</w:t>
      </w:r>
    </w:p>
    <w:tbl>
      <w:tblPr>
        <w:tblW w:w="0" w:type="auto"/>
        <w:tblInd w:w="108" w:type="dxa"/>
        <w:tblBorders>
          <w:top w:val="single" w:sz="12" w:space="0" w:color="auto"/>
          <w:left w:val="single" w:sz="12" w:space="0" w:color="auto"/>
          <w:bottom w:val="single" w:sz="12" w:space="0" w:color="auto"/>
          <w:right w:val="single" w:sz="12" w:space="0" w:color="auto"/>
          <w:insideH w:val="single" w:sz="12" w:space="0" w:color="auto"/>
          <w:insideV w:val="single" w:sz="6" w:space="0" w:color="auto"/>
        </w:tblBorders>
        <w:tblLayout w:type="fixed"/>
        <w:tblCellMar>
          <w:left w:w="107" w:type="dxa"/>
          <w:right w:w="107" w:type="dxa"/>
        </w:tblCellMar>
        <w:tblLook w:val="0000" w:firstRow="0" w:lastRow="0" w:firstColumn="0" w:lastColumn="0" w:noHBand="0" w:noVBand="0"/>
      </w:tblPr>
      <w:tblGrid>
        <w:gridCol w:w="9072"/>
      </w:tblGrid>
      <w:tr w:rsidR="00297D64" w:rsidRPr="009C5330" w14:paraId="2282941B" w14:textId="77777777" w:rsidTr="6E5E9949">
        <w:tc>
          <w:tcPr>
            <w:tcW w:w="9072" w:type="dxa"/>
          </w:tcPr>
          <w:p w14:paraId="56269DDA" w14:textId="763C7A97" w:rsidR="00297D64" w:rsidRPr="00122480" w:rsidRDefault="00687F61" w:rsidP="00122480">
            <w:pPr>
              <w:spacing w:after="0" w:line="240" w:lineRule="auto"/>
              <w:rPr>
                <w:rFonts w:eastAsia="Times New Roman"/>
                <w:b/>
                <w:bCs/>
                <w:sz w:val="20"/>
                <w:szCs w:val="20"/>
              </w:rPr>
            </w:pPr>
            <w:r w:rsidRPr="00AC2EB7">
              <w:rPr>
                <w:rFonts w:eastAsia="Times New Roman"/>
                <w:b/>
                <w:bCs/>
                <w:sz w:val="20"/>
                <w:szCs w:val="20"/>
              </w:rPr>
              <w:t>Documentary Control is Initiated</w:t>
            </w:r>
          </w:p>
        </w:tc>
      </w:tr>
      <w:tr w:rsidR="00297D64" w:rsidRPr="009C5330" w14:paraId="5B313815" w14:textId="77777777" w:rsidTr="6E5E9949">
        <w:tc>
          <w:tcPr>
            <w:tcW w:w="9072" w:type="dxa"/>
          </w:tcPr>
          <w:p w14:paraId="06789678" w14:textId="0D37AB52" w:rsidR="00297D64" w:rsidRPr="00122480" w:rsidRDefault="00297D64">
            <w:pPr>
              <w:pStyle w:val="Table"/>
              <w:jc w:val="both"/>
              <w:rPr>
                <w:rStyle w:val="Bold"/>
              </w:rPr>
            </w:pPr>
            <w:r w:rsidRPr="00AC2EB7">
              <w:rPr>
                <w:rStyle w:val="Bold"/>
              </w:rPr>
              <w:t xml:space="preserve">Organisation: </w:t>
            </w:r>
            <w:r w:rsidR="00AC6574" w:rsidRPr="002F79DA">
              <w:t>National Customs Administration</w:t>
            </w:r>
          </w:p>
        </w:tc>
      </w:tr>
      <w:tr w:rsidR="00297D64" w:rsidRPr="009C5330" w14:paraId="0A9407F0" w14:textId="77777777" w:rsidTr="6E5E9949">
        <w:tc>
          <w:tcPr>
            <w:tcW w:w="9072" w:type="dxa"/>
          </w:tcPr>
          <w:p w14:paraId="0A416A34" w14:textId="4F06907F" w:rsidR="00297D64" w:rsidRPr="00122480" w:rsidRDefault="00297D64">
            <w:pPr>
              <w:pStyle w:val="Table"/>
              <w:jc w:val="both"/>
              <w:rPr>
                <w:rStyle w:val="Bold"/>
              </w:rPr>
            </w:pPr>
            <w:r w:rsidRPr="00AC2EB7">
              <w:rPr>
                <w:rStyle w:val="Bold"/>
              </w:rPr>
              <w:t xml:space="preserve">Location: </w:t>
            </w:r>
            <w:r w:rsidR="00AC6574" w:rsidRPr="00122480">
              <w:rPr>
                <w:rStyle w:val="Bold"/>
                <w:b w:val="0"/>
              </w:rPr>
              <w:t>SCO</w:t>
            </w:r>
          </w:p>
        </w:tc>
      </w:tr>
      <w:tr w:rsidR="00297D64" w:rsidRPr="00AC2EB7" w14:paraId="063803A4" w14:textId="77777777" w:rsidTr="6E5E9949">
        <w:tc>
          <w:tcPr>
            <w:tcW w:w="9072" w:type="dxa"/>
          </w:tcPr>
          <w:p w14:paraId="6C013AC2" w14:textId="3EFA5BD1" w:rsidR="00297D64" w:rsidRPr="00122480" w:rsidRDefault="00ED6286" w:rsidP="00122480">
            <w:pPr>
              <w:pStyle w:val="Web"/>
              <w:spacing w:before="0" w:beforeAutospacing="0" w:after="0" w:afterAutospacing="0"/>
              <w:rPr>
                <w:rFonts w:asciiTheme="minorHAnsi" w:hAnsiTheme="minorHAnsi" w:cstheme="minorBidi"/>
                <w:sz w:val="20"/>
                <w:szCs w:val="20"/>
              </w:rPr>
            </w:pPr>
            <w:r w:rsidRPr="00ED6286">
              <w:rPr>
                <w:rFonts w:asciiTheme="minorHAnsi" w:hAnsiTheme="minorHAnsi" w:cstheme="minorBidi"/>
                <w:sz w:val="20"/>
                <w:szCs w:val="20"/>
              </w:rPr>
              <w:t xml:space="preserve">Based on the </w:t>
            </w:r>
            <w:r w:rsidR="004F36B9">
              <w:rPr>
                <w:rFonts w:asciiTheme="minorHAnsi" w:hAnsiTheme="minorHAnsi" w:cstheme="minorBidi"/>
                <w:sz w:val="20"/>
                <w:szCs w:val="20"/>
              </w:rPr>
              <w:t>Risk Analysis</w:t>
            </w:r>
            <w:r w:rsidRPr="00ED6286">
              <w:rPr>
                <w:rFonts w:asciiTheme="minorHAnsi" w:hAnsiTheme="minorHAnsi" w:cstheme="minorBidi"/>
                <w:sz w:val="20"/>
                <w:szCs w:val="20"/>
              </w:rPr>
              <w:t xml:space="preserve"> results, the CCI </w:t>
            </w:r>
            <w:r w:rsidR="009604AB">
              <w:rPr>
                <w:rFonts w:asciiTheme="minorHAnsi" w:hAnsiTheme="minorHAnsi" w:cstheme="minorBidi"/>
                <w:sz w:val="20"/>
                <w:szCs w:val="20"/>
              </w:rPr>
              <w:t>system</w:t>
            </w:r>
            <w:r w:rsidRPr="00ED6286">
              <w:rPr>
                <w:rFonts w:asciiTheme="minorHAnsi" w:hAnsiTheme="minorHAnsi" w:cstheme="minorBidi"/>
                <w:sz w:val="20"/>
                <w:szCs w:val="20"/>
              </w:rPr>
              <w:t xml:space="preserve"> at SCO decides to perform documentary controls on the received </w:t>
            </w:r>
            <w:r w:rsidR="006A1A48">
              <w:rPr>
                <w:rFonts w:asciiTheme="minorHAnsi" w:hAnsiTheme="minorHAnsi" w:cstheme="minorBidi"/>
                <w:sz w:val="20"/>
                <w:szCs w:val="20"/>
              </w:rPr>
              <w:t>Customs Declaration</w:t>
            </w:r>
            <w:r>
              <w:rPr>
                <w:rFonts w:asciiTheme="minorHAnsi" w:hAnsiTheme="minorHAnsi" w:cstheme="minorBidi"/>
                <w:sz w:val="20"/>
                <w:szCs w:val="20"/>
              </w:rPr>
              <w:t>.</w:t>
            </w:r>
          </w:p>
        </w:tc>
      </w:tr>
    </w:tbl>
    <w:p w14:paraId="2DF05211" w14:textId="77777777" w:rsidR="00297D64" w:rsidRPr="009C5330" w:rsidRDefault="00297D64" w:rsidP="00297D64">
      <w:pPr>
        <w:jc w:val="both"/>
        <w:rPr>
          <w:rFonts w:cstheme="minorHAnsi"/>
          <w:sz w:val="20"/>
          <w:szCs w:val="20"/>
        </w:rPr>
      </w:pPr>
    </w:p>
    <w:p w14:paraId="77892572" w14:textId="792952FC" w:rsidR="00297D64" w:rsidRPr="002E2824" w:rsidRDefault="002E2824">
      <w:pPr>
        <w:pStyle w:val="Subtitle1"/>
        <w:jc w:val="both"/>
      </w:pPr>
      <w:r w:rsidRPr="002E2824">
        <w:t>Minor Event</w:t>
      </w:r>
    </w:p>
    <w:tbl>
      <w:tblPr>
        <w:tblW w:w="0" w:type="auto"/>
        <w:tblInd w:w="108" w:type="dxa"/>
        <w:tblBorders>
          <w:top w:val="single" w:sz="12" w:space="0" w:color="auto"/>
          <w:left w:val="single" w:sz="12" w:space="0" w:color="auto"/>
          <w:bottom w:val="single" w:sz="12" w:space="0" w:color="auto"/>
          <w:right w:val="single" w:sz="12" w:space="0" w:color="auto"/>
          <w:insideH w:val="single" w:sz="12" w:space="0" w:color="auto"/>
          <w:insideV w:val="single" w:sz="6" w:space="0" w:color="auto"/>
        </w:tblBorders>
        <w:tblLayout w:type="fixed"/>
        <w:tblCellMar>
          <w:left w:w="107" w:type="dxa"/>
          <w:right w:w="107" w:type="dxa"/>
        </w:tblCellMar>
        <w:tblLook w:val="0000" w:firstRow="0" w:lastRow="0" w:firstColumn="0" w:lastColumn="0" w:noHBand="0" w:noVBand="0"/>
      </w:tblPr>
      <w:tblGrid>
        <w:gridCol w:w="9072"/>
      </w:tblGrid>
      <w:tr w:rsidR="00297D64" w:rsidRPr="00AC2EB7" w14:paraId="2331E182" w14:textId="77777777" w:rsidTr="6E5E9949">
        <w:tc>
          <w:tcPr>
            <w:tcW w:w="9072" w:type="dxa"/>
          </w:tcPr>
          <w:p w14:paraId="636E8D5C" w14:textId="7B7C4322" w:rsidR="00297D64" w:rsidRPr="00122480" w:rsidRDefault="00687F61" w:rsidP="00122480">
            <w:pPr>
              <w:pStyle w:val="Web"/>
              <w:spacing w:before="0" w:beforeAutospacing="0" w:after="0" w:afterAutospacing="0"/>
              <w:rPr>
                <w:rFonts w:asciiTheme="minorHAnsi" w:hAnsiTheme="minorHAnsi" w:cstheme="minorBidi"/>
                <w:b/>
                <w:bCs/>
                <w:sz w:val="20"/>
                <w:szCs w:val="20"/>
              </w:rPr>
            </w:pPr>
            <w:r w:rsidRPr="00AC2EB7">
              <w:rPr>
                <w:rFonts w:asciiTheme="minorHAnsi" w:hAnsiTheme="minorHAnsi" w:cstheme="minorBidi"/>
                <w:b/>
                <w:bCs/>
                <w:sz w:val="20"/>
                <w:szCs w:val="20"/>
              </w:rPr>
              <w:t xml:space="preserve">Documentary </w:t>
            </w:r>
            <w:r w:rsidR="00F14A82">
              <w:rPr>
                <w:rFonts w:asciiTheme="minorHAnsi" w:hAnsiTheme="minorHAnsi" w:cstheme="minorBidi"/>
                <w:b/>
                <w:bCs/>
                <w:sz w:val="20"/>
                <w:szCs w:val="20"/>
              </w:rPr>
              <w:t>Control Results</w:t>
            </w:r>
            <w:r w:rsidRPr="00AC2EB7">
              <w:rPr>
                <w:rFonts w:asciiTheme="minorHAnsi" w:hAnsiTheme="minorHAnsi" w:cstheme="minorBidi"/>
                <w:b/>
                <w:bCs/>
                <w:sz w:val="20"/>
                <w:szCs w:val="20"/>
              </w:rPr>
              <w:t xml:space="preserve"> Are Recorded</w:t>
            </w:r>
          </w:p>
        </w:tc>
      </w:tr>
      <w:tr w:rsidR="00297D64" w:rsidRPr="009C5330" w14:paraId="13D5E8D4" w14:textId="77777777" w:rsidTr="6E5E9949">
        <w:tc>
          <w:tcPr>
            <w:tcW w:w="9072" w:type="dxa"/>
          </w:tcPr>
          <w:p w14:paraId="4BA4FEF5" w14:textId="3DE6A4A4" w:rsidR="00297D64" w:rsidRPr="00122480" w:rsidRDefault="00297D64">
            <w:pPr>
              <w:pStyle w:val="Table"/>
              <w:jc w:val="both"/>
              <w:rPr>
                <w:rStyle w:val="Bold"/>
              </w:rPr>
            </w:pPr>
            <w:r w:rsidRPr="00AC2EB7">
              <w:rPr>
                <w:rStyle w:val="Bold"/>
              </w:rPr>
              <w:t xml:space="preserve">Organisation: </w:t>
            </w:r>
            <w:r w:rsidR="00AC6574" w:rsidRPr="002F79DA">
              <w:t>National Customs Administration</w:t>
            </w:r>
          </w:p>
        </w:tc>
      </w:tr>
      <w:tr w:rsidR="00297D64" w:rsidRPr="009C5330" w14:paraId="2D82FA3A" w14:textId="77777777" w:rsidTr="6E5E9949">
        <w:tc>
          <w:tcPr>
            <w:tcW w:w="9072" w:type="dxa"/>
          </w:tcPr>
          <w:p w14:paraId="1051CF1B" w14:textId="77777777" w:rsidR="00297D64" w:rsidRPr="00122480" w:rsidRDefault="00297D64">
            <w:pPr>
              <w:pStyle w:val="Table"/>
              <w:jc w:val="both"/>
              <w:rPr>
                <w:rStyle w:val="Bold"/>
              </w:rPr>
            </w:pPr>
            <w:r w:rsidRPr="00AC2EB7">
              <w:rPr>
                <w:rStyle w:val="Bold"/>
              </w:rPr>
              <w:t>Location:</w:t>
            </w:r>
            <w:r w:rsidRPr="00122480">
              <w:rPr>
                <w:rStyle w:val="Bold"/>
                <w:b w:val="0"/>
              </w:rPr>
              <w:t xml:space="preserve"> SCO</w:t>
            </w:r>
          </w:p>
        </w:tc>
      </w:tr>
      <w:tr w:rsidR="00297D64" w:rsidRPr="00AC2EB7" w14:paraId="1923859A" w14:textId="77777777" w:rsidTr="6E5E9949">
        <w:tc>
          <w:tcPr>
            <w:tcW w:w="9072" w:type="dxa"/>
          </w:tcPr>
          <w:p w14:paraId="14C65E7C" w14:textId="6186839B" w:rsidR="00297D64" w:rsidRPr="00122480" w:rsidRDefault="00687F61" w:rsidP="00122480">
            <w:pPr>
              <w:pStyle w:val="Web"/>
              <w:spacing w:before="0" w:beforeAutospacing="0" w:after="0" w:afterAutospacing="0"/>
              <w:rPr>
                <w:rFonts w:asciiTheme="minorHAnsi" w:hAnsiTheme="minorHAnsi" w:cstheme="minorBidi"/>
                <w:sz w:val="20"/>
                <w:szCs w:val="20"/>
              </w:rPr>
            </w:pPr>
            <w:r w:rsidRPr="00AC2EB7">
              <w:rPr>
                <w:rFonts w:asciiTheme="minorHAnsi" w:hAnsiTheme="minorHAnsi" w:cstheme="minorBidi"/>
                <w:sz w:val="20"/>
                <w:szCs w:val="20"/>
              </w:rPr>
              <w:t xml:space="preserve">Documentary </w:t>
            </w:r>
            <w:r w:rsidR="004E0809">
              <w:rPr>
                <w:rFonts w:asciiTheme="minorHAnsi" w:hAnsiTheme="minorHAnsi" w:cstheme="minorBidi"/>
                <w:sz w:val="20"/>
                <w:szCs w:val="20"/>
              </w:rPr>
              <w:t>c</w:t>
            </w:r>
            <w:r w:rsidR="00BE1637">
              <w:rPr>
                <w:rFonts w:asciiTheme="minorHAnsi" w:hAnsiTheme="minorHAnsi" w:cstheme="minorBidi"/>
                <w:sz w:val="20"/>
                <w:szCs w:val="20"/>
              </w:rPr>
              <w:t>ontrol r</w:t>
            </w:r>
            <w:r w:rsidR="00F14A82">
              <w:rPr>
                <w:rFonts w:asciiTheme="minorHAnsi" w:hAnsiTheme="minorHAnsi" w:cstheme="minorBidi"/>
                <w:sz w:val="20"/>
                <w:szCs w:val="20"/>
              </w:rPr>
              <w:t>esults</w:t>
            </w:r>
            <w:r w:rsidRPr="00AC2EB7">
              <w:rPr>
                <w:rFonts w:asciiTheme="minorHAnsi" w:hAnsiTheme="minorHAnsi" w:cstheme="minorBidi"/>
                <w:sz w:val="20"/>
                <w:szCs w:val="20"/>
              </w:rPr>
              <w:t xml:space="preserve"> have been successfully recorded by the </w:t>
            </w:r>
            <w:r w:rsidR="009604AB">
              <w:rPr>
                <w:rFonts w:asciiTheme="minorHAnsi" w:hAnsiTheme="minorHAnsi" w:cstheme="minorBidi"/>
                <w:sz w:val="20"/>
                <w:szCs w:val="20"/>
              </w:rPr>
              <w:t>system</w:t>
            </w:r>
            <w:r w:rsidRPr="00AC2EB7">
              <w:rPr>
                <w:rFonts w:asciiTheme="minorHAnsi" w:hAnsiTheme="minorHAnsi" w:cstheme="minorBidi"/>
                <w:sz w:val="20"/>
                <w:szCs w:val="20"/>
              </w:rPr>
              <w:t xml:space="preserve"> at SCO</w:t>
            </w:r>
            <w:r w:rsidR="00B35160">
              <w:rPr>
                <w:rFonts w:asciiTheme="minorHAnsi" w:hAnsiTheme="minorHAnsi" w:cstheme="minorBidi"/>
                <w:sz w:val="20"/>
                <w:szCs w:val="20"/>
              </w:rPr>
              <w:t>.</w:t>
            </w:r>
          </w:p>
        </w:tc>
      </w:tr>
    </w:tbl>
    <w:p w14:paraId="5921181F" w14:textId="5A050E52" w:rsidR="00297D64" w:rsidRPr="009C5330" w:rsidRDefault="00297D64" w:rsidP="00297D64"/>
    <w:p w14:paraId="65A739A5" w14:textId="77777777" w:rsidR="00297D64" w:rsidRPr="009C5330" w:rsidRDefault="00297D64" w:rsidP="00297D64">
      <w:pPr>
        <w:pStyle w:val="Subtitle1"/>
        <w:jc w:val="both"/>
      </w:pPr>
      <w:r w:rsidRPr="009C5330">
        <w:t>Processes</w:t>
      </w:r>
    </w:p>
    <w:tbl>
      <w:tblPr>
        <w:tblW w:w="9071" w:type="dxa"/>
        <w:tblInd w:w="1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107" w:type="dxa"/>
          <w:right w:w="107" w:type="dxa"/>
        </w:tblCellMar>
        <w:tblLook w:val="0000" w:firstRow="0" w:lastRow="0" w:firstColumn="0" w:lastColumn="0" w:noHBand="0" w:noVBand="0"/>
      </w:tblPr>
      <w:tblGrid>
        <w:gridCol w:w="6520"/>
        <w:gridCol w:w="2551"/>
      </w:tblGrid>
      <w:tr w:rsidR="00224E35" w:rsidRPr="009C5330" w14:paraId="477F6692" w14:textId="77777777" w:rsidTr="6E5E9949">
        <w:tc>
          <w:tcPr>
            <w:tcW w:w="6520" w:type="dxa"/>
          </w:tcPr>
          <w:p w14:paraId="513A3E3E" w14:textId="2D8C9BE7" w:rsidR="00224E35" w:rsidRPr="00122480" w:rsidRDefault="00224E35" w:rsidP="00122480">
            <w:pPr>
              <w:spacing w:after="0" w:line="240" w:lineRule="auto"/>
              <w:rPr>
                <w:rFonts w:eastAsia="Times New Roman"/>
                <w:b/>
                <w:bCs/>
                <w:sz w:val="20"/>
                <w:szCs w:val="20"/>
              </w:rPr>
            </w:pPr>
            <w:r w:rsidRPr="00AC2EB7">
              <w:rPr>
                <w:rFonts w:eastAsia="Times New Roman"/>
                <w:b/>
                <w:bCs/>
                <w:sz w:val="20"/>
                <w:szCs w:val="20"/>
              </w:rPr>
              <w:t xml:space="preserve">Perform Documentary Controls </w:t>
            </w:r>
            <w:r w:rsidR="00842318">
              <w:rPr>
                <w:rFonts w:eastAsia="Times New Roman"/>
                <w:b/>
                <w:bCs/>
                <w:sz w:val="20"/>
                <w:szCs w:val="20"/>
              </w:rPr>
              <w:t>A</w:t>
            </w:r>
            <w:r w:rsidR="00ED6286">
              <w:rPr>
                <w:rFonts w:eastAsia="Times New Roman"/>
                <w:b/>
                <w:bCs/>
                <w:sz w:val="20"/>
                <w:szCs w:val="20"/>
              </w:rPr>
              <w:t>t SCO</w:t>
            </w:r>
          </w:p>
        </w:tc>
        <w:tc>
          <w:tcPr>
            <w:tcW w:w="2551" w:type="dxa"/>
          </w:tcPr>
          <w:p w14:paraId="4272C1BE" w14:textId="77777777" w:rsidR="00224E35" w:rsidRPr="009C5330" w:rsidRDefault="00224E35" w:rsidP="00A4443F">
            <w:pPr>
              <w:pStyle w:val="TableID"/>
              <w:jc w:val="both"/>
            </w:pPr>
            <w:r w:rsidRPr="009C5330">
              <w:t>Process: L6-CCI-01-06-01</w:t>
            </w:r>
          </w:p>
        </w:tc>
      </w:tr>
      <w:tr w:rsidR="00224E35" w:rsidRPr="009C5330" w14:paraId="6B413FF3" w14:textId="77777777" w:rsidTr="00122480">
        <w:tc>
          <w:tcPr>
            <w:tcW w:w="9071" w:type="dxa"/>
            <w:gridSpan w:val="2"/>
            <w:tcBorders>
              <w:top w:val="single" w:sz="12" w:space="0" w:color="auto"/>
              <w:left w:val="single" w:sz="12" w:space="0" w:color="auto"/>
              <w:bottom w:val="single" w:sz="12" w:space="0" w:color="auto"/>
              <w:right w:val="single" w:sz="12" w:space="0" w:color="auto"/>
            </w:tcBorders>
          </w:tcPr>
          <w:p w14:paraId="7D8ED2FD" w14:textId="541AAF0F" w:rsidR="00224E35" w:rsidRPr="00122480" w:rsidRDefault="00224E35">
            <w:pPr>
              <w:pStyle w:val="Table"/>
              <w:jc w:val="both"/>
              <w:rPr>
                <w:rStyle w:val="Bold"/>
              </w:rPr>
            </w:pPr>
            <w:r w:rsidRPr="00AC2EB7">
              <w:rPr>
                <w:rStyle w:val="Bold"/>
              </w:rPr>
              <w:t xml:space="preserve">Organisation: </w:t>
            </w:r>
            <w:r w:rsidR="00AC6574" w:rsidRPr="002F79DA">
              <w:t>National Customs Administration</w:t>
            </w:r>
          </w:p>
        </w:tc>
      </w:tr>
      <w:tr w:rsidR="00224E35" w:rsidRPr="009C5330" w14:paraId="319B1B51" w14:textId="77777777" w:rsidTr="00122480">
        <w:tc>
          <w:tcPr>
            <w:tcW w:w="9071" w:type="dxa"/>
            <w:gridSpan w:val="2"/>
            <w:tcBorders>
              <w:top w:val="single" w:sz="12" w:space="0" w:color="auto"/>
              <w:left w:val="single" w:sz="12" w:space="0" w:color="auto"/>
              <w:bottom w:val="single" w:sz="12" w:space="0" w:color="auto"/>
              <w:right w:val="single" w:sz="12" w:space="0" w:color="auto"/>
            </w:tcBorders>
          </w:tcPr>
          <w:p w14:paraId="413F39D9" w14:textId="77777777" w:rsidR="00224E35" w:rsidRPr="00122480" w:rsidRDefault="00224E35">
            <w:pPr>
              <w:pStyle w:val="Table"/>
              <w:jc w:val="both"/>
              <w:rPr>
                <w:rStyle w:val="Bold"/>
              </w:rPr>
            </w:pPr>
            <w:r w:rsidRPr="00AC2EB7">
              <w:rPr>
                <w:rStyle w:val="Bold"/>
              </w:rPr>
              <w:t xml:space="preserve">Location: </w:t>
            </w:r>
            <w:r w:rsidRPr="00122480">
              <w:rPr>
                <w:rStyle w:val="Bold"/>
                <w:b w:val="0"/>
              </w:rPr>
              <w:t>SCO</w:t>
            </w:r>
          </w:p>
        </w:tc>
      </w:tr>
      <w:tr w:rsidR="00224E35" w:rsidRPr="00AC2EB7" w14:paraId="3F7F2BC5" w14:textId="77777777" w:rsidTr="00122480">
        <w:tc>
          <w:tcPr>
            <w:tcW w:w="9071" w:type="dxa"/>
            <w:gridSpan w:val="2"/>
            <w:tcBorders>
              <w:top w:val="single" w:sz="12" w:space="0" w:color="auto"/>
              <w:left w:val="single" w:sz="12" w:space="0" w:color="auto"/>
              <w:bottom w:val="single" w:sz="12" w:space="0" w:color="auto"/>
              <w:right w:val="single" w:sz="12" w:space="0" w:color="auto"/>
            </w:tcBorders>
          </w:tcPr>
          <w:p w14:paraId="2673B1F8" w14:textId="1A27AB4F" w:rsidR="00224E35" w:rsidRPr="00122480" w:rsidRDefault="00224E35">
            <w:pPr>
              <w:pStyle w:val="Table"/>
              <w:jc w:val="both"/>
              <w:rPr>
                <w:rStyle w:val="Bold"/>
              </w:rPr>
            </w:pPr>
            <w:r w:rsidRPr="00AC2EB7">
              <w:rPr>
                <w:rStyle w:val="Bold"/>
              </w:rPr>
              <w:t>Constraint:</w:t>
            </w:r>
            <w:r w:rsidRPr="00122480">
              <w:t xml:space="preserve"> If the </w:t>
            </w:r>
            <w:r w:rsidR="009604AB">
              <w:rPr>
                <w:rStyle w:val="Bold"/>
                <w:b w:val="0"/>
              </w:rPr>
              <w:t>system</w:t>
            </w:r>
            <w:r w:rsidRPr="00AC2EB7">
              <w:rPr>
                <w:rStyle w:val="Bold"/>
                <w:b w:val="0"/>
              </w:rPr>
              <w:t xml:space="preserve"> at SCO automatically identif</w:t>
            </w:r>
            <w:r w:rsidR="007C563B" w:rsidRPr="00122480">
              <w:rPr>
                <w:rStyle w:val="Bold"/>
                <w:b w:val="0"/>
              </w:rPr>
              <w:t>ies</w:t>
            </w:r>
            <w:r w:rsidR="00BE1637">
              <w:rPr>
                <w:rStyle w:val="Bold"/>
                <w:b w:val="0"/>
              </w:rPr>
              <w:t xml:space="preserve"> that the c</w:t>
            </w:r>
            <w:r w:rsidRPr="00122480">
              <w:rPr>
                <w:rStyle w:val="Bold"/>
                <w:b w:val="0"/>
              </w:rPr>
              <w:t>ontrol decision is positive, SCO decides if documentary controls are necessary or not and notifies PCO accordingly.</w:t>
            </w:r>
            <w:r w:rsidR="00FF4217" w:rsidRPr="00122480">
              <w:rPr>
                <w:rStyle w:val="Bold"/>
                <w:b w:val="0"/>
              </w:rPr>
              <w:t xml:space="preserve"> </w:t>
            </w:r>
          </w:p>
        </w:tc>
      </w:tr>
      <w:tr w:rsidR="00224E35" w:rsidRPr="00AC2EB7" w14:paraId="100623B3" w14:textId="77777777" w:rsidTr="00122480">
        <w:tc>
          <w:tcPr>
            <w:tcW w:w="9071" w:type="dxa"/>
            <w:gridSpan w:val="2"/>
            <w:tcBorders>
              <w:top w:val="single" w:sz="12" w:space="0" w:color="auto"/>
              <w:left w:val="single" w:sz="12" w:space="0" w:color="auto"/>
              <w:bottom w:val="single" w:sz="12" w:space="0" w:color="auto"/>
              <w:right w:val="single" w:sz="12" w:space="0" w:color="auto"/>
            </w:tcBorders>
          </w:tcPr>
          <w:p w14:paraId="146F61C3" w14:textId="1B310A54" w:rsidR="00224E35" w:rsidRPr="000C3F8D" w:rsidRDefault="00224E35" w:rsidP="00122480">
            <w:pPr>
              <w:pStyle w:val="Web"/>
              <w:spacing w:before="0" w:beforeAutospacing="0" w:after="0" w:afterAutospacing="0"/>
              <w:rPr>
                <w:rStyle w:val="Bold"/>
                <w:rFonts w:asciiTheme="minorHAnsi" w:hAnsiTheme="minorHAnsi" w:cstheme="minorBidi"/>
                <w:b w:val="0"/>
                <w:sz w:val="20"/>
                <w:szCs w:val="20"/>
                <w:lang w:eastAsia="en-US"/>
              </w:rPr>
            </w:pPr>
            <w:r w:rsidRPr="00AC2EB7">
              <w:rPr>
                <w:rStyle w:val="Bold"/>
                <w:rFonts w:asciiTheme="minorHAnsi" w:hAnsiTheme="minorHAnsi" w:cstheme="minorBidi"/>
                <w:sz w:val="20"/>
                <w:szCs w:val="20"/>
              </w:rPr>
              <w:t xml:space="preserve">Description: </w:t>
            </w:r>
            <w:r w:rsidR="00B35160" w:rsidRPr="00B35160">
              <w:rPr>
                <w:rFonts w:asciiTheme="minorHAnsi" w:hAnsiTheme="minorHAnsi" w:cstheme="minorBidi"/>
                <w:sz w:val="20"/>
                <w:szCs w:val="20"/>
                <w:lang w:eastAsia="en-US"/>
              </w:rPr>
              <w:t xml:space="preserve">Based on the </w:t>
            </w:r>
            <w:r w:rsidR="004F36B9">
              <w:rPr>
                <w:rFonts w:asciiTheme="minorHAnsi" w:hAnsiTheme="minorHAnsi" w:cstheme="minorBidi"/>
                <w:sz w:val="20"/>
                <w:szCs w:val="20"/>
                <w:lang w:eastAsia="en-US"/>
              </w:rPr>
              <w:t>Risk Analysis</w:t>
            </w:r>
            <w:r w:rsidR="00B35160" w:rsidRPr="00B35160">
              <w:rPr>
                <w:rFonts w:asciiTheme="minorHAnsi" w:hAnsiTheme="minorHAnsi" w:cstheme="minorBidi"/>
                <w:sz w:val="20"/>
                <w:szCs w:val="20"/>
                <w:lang w:eastAsia="en-US"/>
              </w:rPr>
              <w:t xml:space="preserve"> results, the CCI </w:t>
            </w:r>
            <w:r w:rsidR="009604AB">
              <w:rPr>
                <w:rFonts w:asciiTheme="minorHAnsi" w:hAnsiTheme="minorHAnsi" w:cstheme="minorBidi"/>
                <w:sz w:val="20"/>
                <w:szCs w:val="20"/>
                <w:lang w:eastAsia="en-US"/>
              </w:rPr>
              <w:t>system</w:t>
            </w:r>
            <w:r w:rsidR="00B35160" w:rsidRPr="00B35160">
              <w:rPr>
                <w:rFonts w:asciiTheme="minorHAnsi" w:hAnsiTheme="minorHAnsi" w:cstheme="minorBidi"/>
                <w:sz w:val="20"/>
                <w:szCs w:val="20"/>
                <w:lang w:eastAsia="en-US"/>
              </w:rPr>
              <w:t xml:space="preserve"> at the SCO decides to perform documentary controls on the received </w:t>
            </w:r>
            <w:r w:rsidR="006A1A48">
              <w:rPr>
                <w:rFonts w:asciiTheme="minorHAnsi" w:hAnsiTheme="minorHAnsi" w:cstheme="minorBidi"/>
                <w:sz w:val="20"/>
                <w:szCs w:val="20"/>
                <w:lang w:eastAsia="en-US"/>
              </w:rPr>
              <w:t>Customs Declaration</w:t>
            </w:r>
            <w:r w:rsidR="00B35160" w:rsidRPr="00B35160">
              <w:rPr>
                <w:rFonts w:asciiTheme="minorHAnsi" w:hAnsiTheme="minorHAnsi" w:cstheme="minorBidi"/>
                <w:sz w:val="20"/>
                <w:szCs w:val="20"/>
                <w:lang w:eastAsia="en-US"/>
              </w:rPr>
              <w:t xml:space="preserve">. In case supporting documents are required, the SCO notifies the Declarant to provide the necessary supporting information. </w:t>
            </w:r>
            <w:r w:rsidR="00393798">
              <w:rPr>
                <w:rFonts w:asciiTheme="minorHAnsi" w:hAnsiTheme="minorHAnsi" w:cstheme="minorBidi"/>
                <w:sz w:val="20"/>
                <w:szCs w:val="20"/>
                <w:lang w:eastAsia="en-US"/>
              </w:rPr>
              <w:t>Α</w:t>
            </w:r>
            <w:r w:rsidR="00B8194D" w:rsidRPr="00B8194D">
              <w:rPr>
                <w:rFonts w:asciiTheme="minorHAnsi" w:hAnsiTheme="minorHAnsi" w:cstheme="minorBidi"/>
                <w:sz w:val="20"/>
                <w:szCs w:val="20"/>
                <w:lang w:eastAsia="en-US"/>
              </w:rPr>
              <w:t xml:space="preserve"> timer is started to receive the supporting documents from the Declarant.</w:t>
            </w:r>
            <w:r w:rsidR="00B8194D" w:rsidRPr="00122480">
              <w:rPr>
                <w:rFonts w:asciiTheme="minorHAnsi" w:hAnsiTheme="minorHAnsi" w:cstheme="minorBidi"/>
                <w:sz w:val="20"/>
                <w:szCs w:val="20"/>
                <w:lang w:eastAsia="en-US"/>
              </w:rPr>
              <w:t xml:space="preserve"> Upon time limit expiration, the CCI </w:t>
            </w:r>
            <w:r w:rsidR="009604AB">
              <w:rPr>
                <w:rFonts w:asciiTheme="minorHAnsi" w:hAnsiTheme="minorHAnsi" w:cstheme="minorBidi"/>
                <w:sz w:val="20"/>
                <w:szCs w:val="20"/>
                <w:lang w:eastAsia="en-US"/>
              </w:rPr>
              <w:t>system</w:t>
            </w:r>
            <w:r w:rsidR="00B8194D" w:rsidRPr="00122480">
              <w:rPr>
                <w:rFonts w:asciiTheme="minorHAnsi" w:hAnsiTheme="minorHAnsi" w:cstheme="minorBidi"/>
                <w:sz w:val="20"/>
                <w:szCs w:val="20"/>
                <w:lang w:eastAsia="en-US"/>
              </w:rPr>
              <w:t xml:space="preserve"> sends a reminder message to the Declarant informing that supporting documents have not been received. </w:t>
            </w:r>
            <w:r w:rsidR="00B35160" w:rsidRPr="00B35160">
              <w:rPr>
                <w:rFonts w:asciiTheme="minorHAnsi" w:hAnsiTheme="minorHAnsi" w:cstheme="minorBidi"/>
                <w:sz w:val="20"/>
                <w:szCs w:val="20"/>
                <w:lang w:eastAsia="en-US"/>
              </w:rPr>
              <w:t xml:space="preserve">The supporting documentation is to be provided by the Declarant and is to be handled not by the CCI </w:t>
            </w:r>
            <w:r w:rsidR="009604AB">
              <w:rPr>
                <w:rFonts w:asciiTheme="minorHAnsi" w:hAnsiTheme="minorHAnsi" w:cstheme="minorBidi"/>
                <w:sz w:val="20"/>
                <w:szCs w:val="20"/>
                <w:lang w:eastAsia="en-US"/>
              </w:rPr>
              <w:t>system</w:t>
            </w:r>
            <w:r w:rsidR="00B35160" w:rsidRPr="00B35160">
              <w:rPr>
                <w:rFonts w:asciiTheme="minorHAnsi" w:hAnsiTheme="minorHAnsi" w:cstheme="minorBidi"/>
                <w:sz w:val="20"/>
                <w:szCs w:val="20"/>
                <w:lang w:eastAsia="en-US"/>
              </w:rPr>
              <w:t xml:space="preserve"> at the SCO but only by the national </w:t>
            </w:r>
            <w:r w:rsidR="009604AB">
              <w:rPr>
                <w:rFonts w:asciiTheme="minorHAnsi" w:hAnsiTheme="minorHAnsi" w:cstheme="minorBidi"/>
                <w:sz w:val="20"/>
                <w:szCs w:val="20"/>
                <w:lang w:eastAsia="en-US"/>
              </w:rPr>
              <w:t>system</w:t>
            </w:r>
            <w:r w:rsidR="00B35160" w:rsidRPr="00B35160">
              <w:rPr>
                <w:rFonts w:asciiTheme="minorHAnsi" w:hAnsiTheme="minorHAnsi" w:cstheme="minorBidi"/>
                <w:sz w:val="20"/>
                <w:szCs w:val="20"/>
                <w:lang w:eastAsia="en-US"/>
              </w:rPr>
              <w:t>.</w:t>
            </w:r>
          </w:p>
        </w:tc>
      </w:tr>
    </w:tbl>
    <w:p w14:paraId="50249F78" w14:textId="77777777" w:rsidR="00704453" w:rsidRPr="009C5330" w:rsidRDefault="00704453" w:rsidP="00297D64">
      <w:pPr>
        <w:sectPr w:rsidR="00704453" w:rsidRPr="009C5330" w:rsidSect="00A32457">
          <w:pgSz w:w="11907" w:h="16840" w:code="9"/>
          <w:pgMar w:top="1701" w:right="1418" w:bottom="1134" w:left="1418" w:header="720" w:footer="567" w:gutter="0"/>
          <w:cols w:space="720"/>
          <w:docGrid w:linePitch="360"/>
        </w:sectPr>
      </w:pPr>
    </w:p>
    <w:p w14:paraId="41661786" w14:textId="032021D4" w:rsidR="001F7E12" w:rsidRPr="009C5330" w:rsidRDefault="006B0E67" w:rsidP="001F7E12">
      <w:pPr>
        <w:pStyle w:val="3"/>
        <w:numPr>
          <w:ilvl w:val="2"/>
          <w:numId w:val="113"/>
        </w:numPr>
      </w:pPr>
      <w:bookmarkStart w:id="4004" w:name="_Toc525907992"/>
      <w:r w:rsidRPr="009C5330">
        <w:lastRenderedPageBreak/>
        <w:t>L4-CCI</w:t>
      </w:r>
      <w:r w:rsidR="001F7E12" w:rsidRPr="009C5330">
        <w:t xml:space="preserve">-01-06-02 Request and Record </w:t>
      </w:r>
      <w:r w:rsidR="004F36B9">
        <w:t>Risk Analysis</w:t>
      </w:r>
      <w:bookmarkEnd w:id="4004"/>
    </w:p>
    <w:p w14:paraId="5F1EB4DE" w14:textId="39350502" w:rsidR="001F7E12" w:rsidRPr="009C5330" w:rsidRDefault="009F309A" w:rsidP="005D4A9B">
      <w:pPr>
        <w:pStyle w:val="af6"/>
        <w:jc w:val="center"/>
      </w:pPr>
      <w:r w:rsidRPr="009C5330">
        <w:rPr>
          <w:noProof/>
          <w:lang w:eastAsia="en-GB"/>
        </w:rPr>
        <w:drawing>
          <wp:inline distT="0" distB="0" distL="0" distR="0" wp14:anchorId="50B228CD" wp14:editId="596E9953">
            <wp:extent cx="4425950" cy="1051596"/>
            <wp:effectExtent l="0" t="0" r="0" b="0"/>
            <wp:docPr id="149" name="Picture 149" descr="C:\Users\akaranikou\AppData\Local\Microsoft\Windows\INetCache\Content.Word\record ris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akaranikou\AppData\Local\Microsoft\Windows\INetCache\Content.Word\record risk.pn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462370" cy="1060249"/>
                    </a:xfrm>
                    <a:prstGeom prst="rect">
                      <a:avLst/>
                    </a:prstGeom>
                    <a:noFill/>
                    <a:ln>
                      <a:noFill/>
                    </a:ln>
                  </pic:spPr>
                </pic:pic>
              </a:graphicData>
            </a:graphic>
          </wp:inline>
        </w:drawing>
      </w:r>
    </w:p>
    <w:p w14:paraId="4AE8D181" w14:textId="11ADACC9" w:rsidR="00302B5D" w:rsidRPr="009C5330" w:rsidRDefault="00302B5D" w:rsidP="00302B5D">
      <w:pPr>
        <w:pStyle w:val="a6"/>
        <w:rPr>
          <w:b w:val="0"/>
        </w:rPr>
      </w:pPr>
      <w:bookmarkStart w:id="4005" w:name="_Toc525908011"/>
      <w:r w:rsidRPr="009C5330">
        <w:t xml:space="preserve">Figure </w:t>
      </w:r>
      <w:r w:rsidR="00F223DD" w:rsidRPr="00122480">
        <w:fldChar w:fldCharType="begin"/>
      </w:r>
      <w:r w:rsidR="00F223DD" w:rsidRPr="009C5330">
        <w:instrText xml:space="preserve"> SEQ Figure \* ARABIC </w:instrText>
      </w:r>
      <w:r w:rsidR="00F223DD" w:rsidRPr="00122480">
        <w:rPr>
          <w:lang w:val="en-GB"/>
        </w:rPr>
        <w:fldChar w:fldCharType="separate"/>
      </w:r>
      <w:r w:rsidR="00C73515">
        <w:rPr>
          <w:noProof/>
        </w:rPr>
        <w:t>13</w:t>
      </w:r>
      <w:r w:rsidR="00F223DD" w:rsidRPr="00122480">
        <w:fldChar w:fldCharType="end"/>
      </w:r>
      <w:r w:rsidRPr="009C5330">
        <w:t xml:space="preserve">: L4-CCI-01-06-02 Request and Record </w:t>
      </w:r>
      <w:r w:rsidR="004F36B9">
        <w:t>Risk Analysis</w:t>
      </w:r>
      <w:bookmarkEnd w:id="4005"/>
    </w:p>
    <w:p w14:paraId="2146F4CC" w14:textId="77777777" w:rsidR="001B0884" w:rsidRPr="009C5330" w:rsidRDefault="001B0884" w:rsidP="00302B5D">
      <w:pPr>
        <w:pStyle w:val="a6"/>
        <w:rPr>
          <w:b w:val="0"/>
        </w:rPr>
        <w:sectPr w:rsidR="001B0884" w:rsidRPr="009C5330" w:rsidSect="00A32457">
          <w:pgSz w:w="11907" w:h="16840" w:code="9"/>
          <w:pgMar w:top="1701" w:right="1418" w:bottom="1134" w:left="1418" w:header="720" w:footer="567" w:gutter="0"/>
          <w:cols w:space="720"/>
          <w:docGrid w:linePitch="360"/>
        </w:sectPr>
      </w:pPr>
    </w:p>
    <w:p w14:paraId="5C0E4189" w14:textId="77777777" w:rsidR="001B0884" w:rsidRPr="002E2824" w:rsidRDefault="001B0884" w:rsidP="001B0884">
      <w:pPr>
        <w:pStyle w:val="Subtitle1"/>
        <w:jc w:val="both"/>
      </w:pPr>
      <w:r w:rsidRPr="002E2824">
        <w:lastRenderedPageBreak/>
        <w:t>Major Event</w:t>
      </w:r>
    </w:p>
    <w:tbl>
      <w:tblPr>
        <w:tblW w:w="0" w:type="auto"/>
        <w:tblInd w:w="108" w:type="dxa"/>
        <w:tblBorders>
          <w:top w:val="single" w:sz="12" w:space="0" w:color="auto"/>
          <w:left w:val="single" w:sz="12" w:space="0" w:color="auto"/>
          <w:bottom w:val="single" w:sz="12" w:space="0" w:color="auto"/>
          <w:right w:val="single" w:sz="12" w:space="0" w:color="auto"/>
          <w:insideH w:val="single" w:sz="12" w:space="0" w:color="auto"/>
          <w:insideV w:val="single" w:sz="6" w:space="0" w:color="auto"/>
        </w:tblBorders>
        <w:tblLayout w:type="fixed"/>
        <w:tblCellMar>
          <w:left w:w="107" w:type="dxa"/>
          <w:right w:w="107" w:type="dxa"/>
        </w:tblCellMar>
        <w:tblLook w:val="0000" w:firstRow="0" w:lastRow="0" w:firstColumn="0" w:lastColumn="0" w:noHBand="0" w:noVBand="0"/>
      </w:tblPr>
      <w:tblGrid>
        <w:gridCol w:w="9072"/>
      </w:tblGrid>
      <w:tr w:rsidR="001B0884" w:rsidRPr="00AC2EB7" w14:paraId="3A08D39E" w14:textId="77777777" w:rsidTr="6E5E9949">
        <w:tc>
          <w:tcPr>
            <w:tcW w:w="9072" w:type="dxa"/>
          </w:tcPr>
          <w:p w14:paraId="29F513E4" w14:textId="777D76F4" w:rsidR="001B0884" w:rsidRPr="00122480" w:rsidRDefault="004F36B9" w:rsidP="00122480">
            <w:pPr>
              <w:spacing w:after="0" w:line="240" w:lineRule="auto"/>
              <w:rPr>
                <w:rFonts w:eastAsia="Times New Roman"/>
                <w:b/>
                <w:bCs/>
                <w:sz w:val="20"/>
                <w:szCs w:val="20"/>
              </w:rPr>
            </w:pPr>
            <w:r>
              <w:rPr>
                <w:rFonts w:eastAsia="Times New Roman"/>
                <w:b/>
                <w:bCs/>
                <w:sz w:val="20"/>
                <w:szCs w:val="20"/>
              </w:rPr>
              <w:t>Risk Analysis</w:t>
            </w:r>
            <w:r w:rsidR="001B0884" w:rsidRPr="00AC2EB7">
              <w:rPr>
                <w:rFonts w:eastAsia="Times New Roman"/>
                <w:b/>
                <w:bCs/>
                <w:sz w:val="20"/>
                <w:szCs w:val="20"/>
              </w:rPr>
              <w:t xml:space="preserve"> for CCI is Initiated</w:t>
            </w:r>
          </w:p>
        </w:tc>
      </w:tr>
      <w:tr w:rsidR="001B0884" w:rsidRPr="009C5330" w14:paraId="621D0E3B" w14:textId="77777777" w:rsidTr="6E5E9949">
        <w:tc>
          <w:tcPr>
            <w:tcW w:w="9072" w:type="dxa"/>
          </w:tcPr>
          <w:p w14:paraId="7FAB1A4E" w14:textId="2F93C71F" w:rsidR="001B0884" w:rsidRPr="00122480" w:rsidRDefault="001B0884">
            <w:pPr>
              <w:pStyle w:val="Table"/>
              <w:jc w:val="both"/>
              <w:rPr>
                <w:rStyle w:val="Bold"/>
              </w:rPr>
            </w:pPr>
            <w:r w:rsidRPr="00AC2EB7">
              <w:rPr>
                <w:rStyle w:val="Bold"/>
              </w:rPr>
              <w:t xml:space="preserve">Organisation: </w:t>
            </w:r>
            <w:r w:rsidR="00AC6574" w:rsidRPr="002F79DA">
              <w:t>National Customs Administration</w:t>
            </w:r>
          </w:p>
        </w:tc>
      </w:tr>
      <w:tr w:rsidR="001B0884" w:rsidRPr="009C5330" w14:paraId="1BA074DC" w14:textId="77777777" w:rsidTr="6E5E9949">
        <w:tc>
          <w:tcPr>
            <w:tcW w:w="9072" w:type="dxa"/>
          </w:tcPr>
          <w:p w14:paraId="0FB7DCDB" w14:textId="58D95502" w:rsidR="001B0884" w:rsidRPr="00122480" w:rsidRDefault="001B0884">
            <w:pPr>
              <w:pStyle w:val="Table"/>
              <w:jc w:val="both"/>
              <w:rPr>
                <w:rStyle w:val="Bold"/>
              </w:rPr>
            </w:pPr>
            <w:r w:rsidRPr="00AC2EB7">
              <w:rPr>
                <w:rStyle w:val="Bold"/>
              </w:rPr>
              <w:t xml:space="preserve">Location: </w:t>
            </w:r>
            <w:r w:rsidR="00AC6574" w:rsidRPr="00122480">
              <w:rPr>
                <w:rStyle w:val="Bold"/>
                <w:b w:val="0"/>
              </w:rPr>
              <w:t>SCO or PCO</w:t>
            </w:r>
          </w:p>
        </w:tc>
      </w:tr>
      <w:tr w:rsidR="001B0884" w:rsidRPr="00AC2EB7" w14:paraId="74FF0A5C" w14:textId="77777777" w:rsidTr="6E5E9949">
        <w:tc>
          <w:tcPr>
            <w:tcW w:w="9072" w:type="dxa"/>
          </w:tcPr>
          <w:p w14:paraId="75AFD158" w14:textId="234960CC" w:rsidR="001B0884" w:rsidRPr="00122480" w:rsidRDefault="00491250" w:rsidP="00122480">
            <w:pPr>
              <w:pStyle w:val="Web"/>
              <w:spacing w:before="0" w:beforeAutospacing="0" w:after="0" w:afterAutospacing="0"/>
              <w:rPr>
                <w:rFonts w:asciiTheme="minorHAnsi" w:hAnsiTheme="minorHAnsi" w:cstheme="minorBidi"/>
                <w:sz w:val="20"/>
                <w:szCs w:val="20"/>
              </w:rPr>
            </w:pPr>
            <w:r w:rsidRPr="00491250">
              <w:rPr>
                <w:rFonts w:asciiTheme="minorHAnsi" w:hAnsiTheme="minorHAnsi" w:cstheme="minorBidi"/>
                <w:sz w:val="20"/>
                <w:szCs w:val="20"/>
              </w:rPr>
              <w:t>This process will be triggered upon receipt of either the IE440 (Request to control) or the IE468 (pre-release notification) by the PCO.</w:t>
            </w:r>
          </w:p>
        </w:tc>
      </w:tr>
    </w:tbl>
    <w:p w14:paraId="773D731D" w14:textId="77777777" w:rsidR="001B0884" w:rsidRPr="009C5330" w:rsidRDefault="001B0884" w:rsidP="001B0884">
      <w:pPr>
        <w:jc w:val="both"/>
        <w:rPr>
          <w:rFonts w:cstheme="minorHAnsi"/>
          <w:sz w:val="20"/>
          <w:szCs w:val="20"/>
        </w:rPr>
      </w:pPr>
    </w:p>
    <w:p w14:paraId="0B761DF1" w14:textId="7A2E68DC" w:rsidR="001B0884" w:rsidRPr="002E2824" w:rsidRDefault="001B0884">
      <w:pPr>
        <w:pStyle w:val="Subtitle1"/>
        <w:jc w:val="both"/>
      </w:pPr>
      <w:r w:rsidRPr="002E2824">
        <w:t>Mi</w:t>
      </w:r>
      <w:r w:rsidR="002E2824" w:rsidRPr="002E2824">
        <w:t>nor Event</w:t>
      </w:r>
    </w:p>
    <w:tbl>
      <w:tblPr>
        <w:tblW w:w="0" w:type="auto"/>
        <w:tblInd w:w="108" w:type="dxa"/>
        <w:tblBorders>
          <w:top w:val="single" w:sz="12" w:space="0" w:color="auto"/>
          <w:left w:val="single" w:sz="12" w:space="0" w:color="auto"/>
          <w:bottom w:val="single" w:sz="12" w:space="0" w:color="auto"/>
          <w:right w:val="single" w:sz="12" w:space="0" w:color="auto"/>
          <w:insideH w:val="single" w:sz="12" w:space="0" w:color="auto"/>
          <w:insideV w:val="single" w:sz="6" w:space="0" w:color="auto"/>
        </w:tblBorders>
        <w:tblLayout w:type="fixed"/>
        <w:tblCellMar>
          <w:left w:w="107" w:type="dxa"/>
          <w:right w:w="107" w:type="dxa"/>
        </w:tblCellMar>
        <w:tblLook w:val="0000" w:firstRow="0" w:lastRow="0" w:firstColumn="0" w:lastColumn="0" w:noHBand="0" w:noVBand="0"/>
      </w:tblPr>
      <w:tblGrid>
        <w:gridCol w:w="9072"/>
      </w:tblGrid>
      <w:tr w:rsidR="001B0884" w:rsidRPr="009C5330" w14:paraId="136DF3C4" w14:textId="77777777" w:rsidTr="6E5E9949">
        <w:tc>
          <w:tcPr>
            <w:tcW w:w="9072" w:type="dxa"/>
          </w:tcPr>
          <w:p w14:paraId="4D676A83" w14:textId="51132E6D" w:rsidR="001B0884" w:rsidRPr="00122480" w:rsidRDefault="004F36B9" w:rsidP="00122480">
            <w:pPr>
              <w:pStyle w:val="Web"/>
              <w:spacing w:before="0" w:beforeAutospacing="0" w:after="0" w:afterAutospacing="0"/>
              <w:rPr>
                <w:rFonts w:asciiTheme="minorHAnsi" w:hAnsiTheme="minorHAnsi" w:cstheme="minorBidi"/>
                <w:b/>
                <w:bCs/>
                <w:sz w:val="20"/>
                <w:szCs w:val="20"/>
              </w:rPr>
            </w:pPr>
            <w:r>
              <w:rPr>
                <w:rFonts w:asciiTheme="minorHAnsi" w:hAnsiTheme="minorHAnsi" w:cstheme="minorBidi"/>
                <w:b/>
                <w:bCs/>
                <w:sz w:val="20"/>
                <w:szCs w:val="20"/>
              </w:rPr>
              <w:t>Risk Analysis</w:t>
            </w:r>
            <w:r w:rsidR="001B0884" w:rsidRPr="00AC2EB7">
              <w:rPr>
                <w:rFonts w:asciiTheme="minorHAnsi" w:hAnsiTheme="minorHAnsi" w:cstheme="minorBidi"/>
                <w:b/>
                <w:bCs/>
                <w:sz w:val="20"/>
                <w:szCs w:val="20"/>
              </w:rPr>
              <w:t xml:space="preserve"> Results Recorded</w:t>
            </w:r>
          </w:p>
        </w:tc>
      </w:tr>
      <w:tr w:rsidR="001B0884" w:rsidRPr="009C5330" w14:paraId="74E16258" w14:textId="77777777" w:rsidTr="6E5E9949">
        <w:tc>
          <w:tcPr>
            <w:tcW w:w="9072" w:type="dxa"/>
          </w:tcPr>
          <w:p w14:paraId="7C2D6750" w14:textId="7F0AAC98" w:rsidR="001B0884" w:rsidRPr="00122480" w:rsidRDefault="001B0884">
            <w:pPr>
              <w:pStyle w:val="Table"/>
              <w:jc w:val="both"/>
              <w:rPr>
                <w:rStyle w:val="Bold"/>
              </w:rPr>
            </w:pPr>
            <w:r w:rsidRPr="00AC2EB7">
              <w:rPr>
                <w:rStyle w:val="Bold"/>
              </w:rPr>
              <w:t xml:space="preserve">Organisation: </w:t>
            </w:r>
            <w:r w:rsidR="00AC6574" w:rsidRPr="002F79DA">
              <w:t>National Customs Administration</w:t>
            </w:r>
          </w:p>
        </w:tc>
      </w:tr>
      <w:tr w:rsidR="001B0884" w:rsidRPr="009C5330" w14:paraId="1BCAF0FB" w14:textId="77777777" w:rsidTr="6E5E9949">
        <w:tc>
          <w:tcPr>
            <w:tcW w:w="9072" w:type="dxa"/>
          </w:tcPr>
          <w:p w14:paraId="0586B498" w14:textId="39B79661" w:rsidR="001B0884" w:rsidRPr="00122480" w:rsidRDefault="001B0884">
            <w:pPr>
              <w:pStyle w:val="Table"/>
              <w:jc w:val="both"/>
              <w:rPr>
                <w:rStyle w:val="Bold"/>
              </w:rPr>
            </w:pPr>
            <w:r w:rsidRPr="00AC2EB7">
              <w:rPr>
                <w:rStyle w:val="Bold"/>
              </w:rPr>
              <w:t xml:space="preserve">Location: </w:t>
            </w:r>
            <w:r w:rsidRPr="00122480">
              <w:rPr>
                <w:rStyle w:val="Bold"/>
                <w:b w:val="0"/>
              </w:rPr>
              <w:t>SCO</w:t>
            </w:r>
            <w:r w:rsidR="00AC6574" w:rsidRPr="00122480">
              <w:rPr>
                <w:rStyle w:val="Bold"/>
                <w:b w:val="0"/>
              </w:rPr>
              <w:t xml:space="preserve"> or PCO</w:t>
            </w:r>
          </w:p>
        </w:tc>
      </w:tr>
      <w:tr w:rsidR="001B0884" w:rsidRPr="00AC2EB7" w14:paraId="2A71BDF5" w14:textId="77777777" w:rsidTr="6E5E9949">
        <w:tc>
          <w:tcPr>
            <w:tcW w:w="9072" w:type="dxa"/>
          </w:tcPr>
          <w:p w14:paraId="538B84C8" w14:textId="3868DD74" w:rsidR="001B0884" w:rsidRPr="00122480" w:rsidRDefault="004F36B9" w:rsidP="00122480">
            <w:pPr>
              <w:pStyle w:val="Web"/>
              <w:spacing w:before="0" w:beforeAutospacing="0" w:after="0" w:afterAutospacing="0"/>
              <w:rPr>
                <w:rFonts w:asciiTheme="minorHAnsi" w:hAnsiTheme="minorHAnsi" w:cstheme="minorBidi"/>
                <w:sz w:val="20"/>
                <w:szCs w:val="20"/>
              </w:rPr>
            </w:pPr>
            <w:r>
              <w:rPr>
                <w:rFonts w:asciiTheme="minorHAnsi" w:hAnsiTheme="minorHAnsi" w:cstheme="minorBidi"/>
                <w:sz w:val="20"/>
                <w:szCs w:val="20"/>
              </w:rPr>
              <w:t>Risk Analysis</w:t>
            </w:r>
            <w:r w:rsidR="001B0884" w:rsidRPr="00AC2EB7">
              <w:rPr>
                <w:rFonts w:asciiTheme="minorHAnsi" w:hAnsiTheme="minorHAnsi" w:cstheme="minorBidi"/>
                <w:sz w:val="20"/>
                <w:szCs w:val="20"/>
              </w:rPr>
              <w:t xml:space="preserve"> </w:t>
            </w:r>
            <w:r w:rsidR="00954EBB">
              <w:rPr>
                <w:rFonts w:asciiTheme="minorHAnsi" w:hAnsiTheme="minorHAnsi" w:cstheme="minorBidi"/>
                <w:sz w:val="20"/>
                <w:szCs w:val="20"/>
              </w:rPr>
              <w:t>r</w:t>
            </w:r>
            <w:r w:rsidR="001B0884" w:rsidRPr="00122480">
              <w:rPr>
                <w:rFonts w:asciiTheme="minorHAnsi" w:hAnsiTheme="minorHAnsi" w:cstheme="minorBidi"/>
                <w:sz w:val="20"/>
                <w:szCs w:val="20"/>
              </w:rPr>
              <w:t xml:space="preserve">esults have been successfully recorded by the </w:t>
            </w:r>
            <w:r w:rsidR="009604AB">
              <w:rPr>
                <w:rFonts w:asciiTheme="minorHAnsi" w:hAnsiTheme="minorHAnsi" w:cstheme="minorBidi"/>
                <w:sz w:val="20"/>
                <w:szCs w:val="20"/>
              </w:rPr>
              <w:t>system</w:t>
            </w:r>
            <w:r w:rsidR="001B0884" w:rsidRPr="00AC2EB7">
              <w:rPr>
                <w:rFonts w:asciiTheme="minorHAnsi" w:hAnsiTheme="minorHAnsi" w:cstheme="minorBidi"/>
                <w:sz w:val="20"/>
                <w:szCs w:val="20"/>
              </w:rPr>
              <w:t xml:space="preserve"> at SCO.</w:t>
            </w:r>
          </w:p>
        </w:tc>
      </w:tr>
    </w:tbl>
    <w:p w14:paraId="6891168D" w14:textId="77777777" w:rsidR="001B0884" w:rsidRPr="009C5330" w:rsidRDefault="001B0884" w:rsidP="001B0884"/>
    <w:p w14:paraId="211B020E" w14:textId="77777777" w:rsidR="001B0884" w:rsidRPr="009C5330" w:rsidRDefault="001B0884" w:rsidP="001B0884">
      <w:pPr>
        <w:pStyle w:val="Subtitle1"/>
        <w:jc w:val="both"/>
      </w:pPr>
      <w:r w:rsidRPr="009C5330">
        <w:t>Processes</w:t>
      </w:r>
    </w:p>
    <w:tbl>
      <w:tblPr>
        <w:tblW w:w="9071" w:type="dxa"/>
        <w:tblInd w:w="1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107" w:type="dxa"/>
          <w:right w:w="107" w:type="dxa"/>
        </w:tblCellMar>
        <w:tblLook w:val="0000" w:firstRow="0" w:lastRow="0" w:firstColumn="0" w:lastColumn="0" w:noHBand="0" w:noVBand="0"/>
      </w:tblPr>
      <w:tblGrid>
        <w:gridCol w:w="6520"/>
        <w:gridCol w:w="2551"/>
      </w:tblGrid>
      <w:tr w:rsidR="001B0884" w:rsidRPr="009C5330" w14:paraId="223E313F" w14:textId="77777777" w:rsidTr="6E5E9949">
        <w:tc>
          <w:tcPr>
            <w:tcW w:w="6520" w:type="dxa"/>
          </w:tcPr>
          <w:p w14:paraId="242A9CF8" w14:textId="20F89DDA" w:rsidR="001B0884" w:rsidRPr="00122480" w:rsidRDefault="001B0884" w:rsidP="00122480">
            <w:pPr>
              <w:spacing w:after="0" w:line="240" w:lineRule="auto"/>
              <w:rPr>
                <w:rFonts w:eastAsia="Times New Roman"/>
                <w:b/>
                <w:bCs/>
                <w:sz w:val="20"/>
                <w:szCs w:val="20"/>
              </w:rPr>
            </w:pPr>
            <w:r w:rsidRPr="00AC2EB7">
              <w:rPr>
                <w:rFonts w:eastAsia="Times New Roman"/>
                <w:b/>
                <w:bCs/>
                <w:sz w:val="20"/>
                <w:szCs w:val="20"/>
              </w:rPr>
              <w:t xml:space="preserve">Request and Record </w:t>
            </w:r>
            <w:r w:rsidR="004F36B9">
              <w:rPr>
                <w:rFonts w:eastAsia="Times New Roman"/>
                <w:b/>
                <w:bCs/>
                <w:sz w:val="20"/>
                <w:szCs w:val="20"/>
              </w:rPr>
              <w:t>Risk Analysis</w:t>
            </w:r>
            <w:r w:rsidRPr="00AC2EB7">
              <w:rPr>
                <w:rFonts w:eastAsia="Times New Roman"/>
                <w:b/>
                <w:bCs/>
                <w:sz w:val="20"/>
                <w:szCs w:val="20"/>
              </w:rPr>
              <w:t xml:space="preserve"> </w:t>
            </w:r>
          </w:p>
        </w:tc>
        <w:tc>
          <w:tcPr>
            <w:tcW w:w="2551" w:type="dxa"/>
          </w:tcPr>
          <w:p w14:paraId="11D48D52" w14:textId="4FEDA925" w:rsidR="001B0884" w:rsidRPr="009C5330" w:rsidRDefault="001B0884" w:rsidP="00CA3745">
            <w:pPr>
              <w:pStyle w:val="TableID"/>
              <w:jc w:val="both"/>
            </w:pPr>
            <w:r w:rsidRPr="009C5330">
              <w:t>Process: L6-CCI-01-06-02</w:t>
            </w:r>
          </w:p>
        </w:tc>
      </w:tr>
      <w:tr w:rsidR="001B0884" w:rsidRPr="009C5330" w14:paraId="1B0BA598" w14:textId="77777777" w:rsidTr="00122480">
        <w:tc>
          <w:tcPr>
            <w:tcW w:w="9071" w:type="dxa"/>
            <w:gridSpan w:val="2"/>
            <w:tcBorders>
              <w:top w:val="single" w:sz="12" w:space="0" w:color="auto"/>
              <w:left w:val="single" w:sz="12" w:space="0" w:color="auto"/>
              <w:bottom w:val="single" w:sz="12" w:space="0" w:color="auto"/>
              <w:right w:val="single" w:sz="12" w:space="0" w:color="auto"/>
            </w:tcBorders>
          </w:tcPr>
          <w:p w14:paraId="46F4090A" w14:textId="26FDC846" w:rsidR="001B0884" w:rsidRPr="00122480" w:rsidRDefault="001B0884">
            <w:pPr>
              <w:pStyle w:val="Table"/>
              <w:jc w:val="both"/>
              <w:rPr>
                <w:rStyle w:val="Bold"/>
              </w:rPr>
            </w:pPr>
            <w:r w:rsidRPr="00AC2EB7">
              <w:rPr>
                <w:rStyle w:val="Bold"/>
              </w:rPr>
              <w:t xml:space="preserve">Organisation: </w:t>
            </w:r>
            <w:r w:rsidR="00AC6574" w:rsidRPr="002F79DA">
              <w:t>National Customs Administration</w:t>
            </w:r>
          </w:p>
        </w:tc>
      </w:tr>
      <w:tr w:rsidR="001B0884" w:rsidRPr="009C5330" w14:paraId="2B5B9A7E" w14:textId="77777777" w:rsidTr="00122480">
        <w:tc>
          <w:tcPr>
            <w:tcW w:w="9071" w:type="dxa"/>
            <w:gridSpan w:val="2"/>
            <w:tcBorders>
              <w:top w:val="single" w:sz="12" w:space="0" w:color="auto"/>
              <w:left w:val="single" w:sz="12" w:space="0" w:color="auto"/>
              <w:bottom w:val="single" w:sz="12" w:space="0" w:color="auto"/>
              <w:right w:val="single" w:sz="12" w:space="0" w:color="auto"/>
            </w:tcBorders>
          </w:tcPr>
          <w:p w14:paraId="28DC6D58" w14:textId="67993B8F" w:rsidR="001B0884" w:rsidRPr="00122480" w:rsidRDefault="001B0884">
            <w:pPr>
              <w:pStyle w:val="Table"/>
              <w:jc w:val="both"/>
              <w:rPr>
                <w:rStyle w:val="Bold"/>
              </w:rPr>
            </w:pPr>
            <w:r w:rsidRPr="00AC2EB7">
              <w:rPr>
                <w:rStyle w:val="Bold"/>
              </w:rPr>
              <w:t xml:space="preserve">Location: </w:t>
            </w:r>
            <w:r w:rsidRPr="00122480">
              <w:rPr>
                <w:rStyle w:val="Bold"/>
                <w:b w:val="0"/>
              </w:rPr>
              <w:t>SCO</w:t>
            </w:r>
            <w:r w:rsidR="00AC6574" w:rsidRPr="00122480">
              <w:rPr>
                <w:rStyle w:val="Bold"/>
                <w:b w:val="0"/>
              </w:rPr>
              <w:t xml:space="preserve"> or PCO</w:t>
            </w:r>
          </w:p>
        </w:tc>
      </w:tr>
      <w:tr w:rsidR="001B0884" w:rsidRPr="00AC2EB7" w14:paraId="3AE34A8A" w14:textId="77777777" w:rsidTr="00122480">
        <w:tc>
          <w:tcPr>
            <w:tcW w:w="9071" w:type="dxa"/>
            <w:gridSpan w:val="2"/>
            <w:tcBorders>
              <w:top w:val="single" w:sz="12" w:space="0" w:color="auto"/>
              <w:left w:val="single" w:sz="12" w:space="0" w:color="auto"/>
              <w:bottom w:val="single" w:sz="12" w:space="0" w:color="auto"/>
              <w:right w:val="single" w:sz="12" w:space="0" w:color="auto"/>
            </w:tcBorders>
          </w:tcPr>
          <w:p w14:paraId="74429F39" w14:textId="0AEFBD0A" w:rsidR="001B0884" w:rsidRPr="00122480" w:rsidRDefault="001B0884">
            <w:pPr>
              <w:pStyle w:val="Table"/>
              <w:jc w:val="both"/>
              <w:rPr>
                <w:rStyle w:val="Bold"/>
              </w:rPr>
            </w:pPr>
            <w:r w:rsidRPr="00AC2EB7">
              <w:rPr>
                <w:rStyle w:val="Bold"/>
              </w:rPr>
              <w:t>Constraint:</w:t>
            </w:r>
            <w:r w:rsidRPr="00122480">
              <w:t xml:space="preserve"> If the </w:t>
            </w:r>
            <w:r w:rsidR="009604AB">
              <w:rPr>
                <w:rStyle w:val="Bold"/>
                <w:b w:val="0"/>
              </w:rPr>
              <w:t>system</w:t>
            </w:r>
            <w:r w:rsidRPr="00AC2EB7">
              <w:rPr>
                <w:rStyle w:val="Bold"/>
                <w:b w:val="0"/>
              </w:rPr>
              <w:t xml:space="preserve"> at SCO automatically identif</w:t>
            </w:r>
            <w:r w:rsidR="00491250">
              <w:rPr>
                <w:rStyle w:val="Bold"/>
                <w:b w:val="0"/>
              </w:rPr>
              <w:t>ies</w:t>
            </w:r>
            <w:r w:rsidRPr="00122480">
              <w:rPr>
                <w:rStyle w:val="Bold"/>
                <w:b w:val="0"/>
              </w:rPr>
              <w:t xml:space="preserve"> that the Control decision is positive, SCO decides if documentary controls are necessary or not and notifies PCO accordingly.</w:t>
            </w:r>
            <w:r w:rsidR="00FF4217" w:rsidRPr="00122480">
              <w:rPr>
                <w:rStyle w:val="Bold"/>
                <w:b w:val="0"/>
              </w:rPr>
              <w:t xml:space="preserve"> </w:t>
            </w:r>
          </w:p>
        </w:tc>
      </w:tr>
      <w:tr w:rsidR="001B0884" w:rsidRPr="00AC2EB7" w14:paraId="7CA983CE" w14:textId="77777777" w:rsidTr="00122480">
        <w:tc>
          <w:tcPr>
            <w:tcW w:w="9071" w:type="dxa"/>
            <w:gridSpan w:val="2"/>
            <w:tcBorders>
              <w:top w:val="single" w:sz="12" w:space="0" w:color="auto"/>
              <w:left w:val="single" w:sz="12" w:space="0" w:color="auto"/>
              <w:bottom w:val="single" w:sz="12" w:space="0" w:color="auto"/>
              <w:right w:val="single" w:sz="12" w:space="0" w:color="auto"/>
            </w:tcBorders>
          </w:tcPr>
          <w:p w14:paraId="2E4DE07A" w14:textId="6CC7282A" w:rsidR="001B0884" w:rsidRPr="00122480" w:rsidRDefault="001B0884" w:rsidP="00122480">
            <w:pPr>
              <w:pStyle w:val="Web"/>
              <w:spacing w:before="0" w:beforeAutospacing="0" w:after="0" w:afterAutospacing="0"/>
              <w:rPr>
                <w:rStyle w:val="Bold"/>
                <w:rFonts w:asciiTheme="minorHAnsi" w:hAnsiTheme="minorHAnsi" w:cstheme="minorBidi"/>
                <w:b w:val="0"/>
                <w:lang w:eastAsia="en-US"/>
              </w:rPr>
            </w:pPr>
            <w:r w:rsidRPr="00AC2EB7">
              <w:rPr>
                <w:rStyle w:val="Bold"/>
                <w:rFonts w:asciiTheme="minorHAnsi" w:hAnsiTheme="minorHAnsi" w:cstheme="minorBidi"/>
                <w:sz w:val="20"/>
                <w:szCs w:val="20"/>
              </w:rPr>
              <w:t xml:space="preserve">Description: </w:t>
            </w:r>
            <w:r w:rsidRPr="00122480">
              <w:rPr>
                <w:rFonts w:asciiTheme="minorHAnsi" w:hAnsiTheme="minorHAnsi" w:cstheme="minorBidi"/>
                <w:sz w:val="20"/>
                <w:szCs w:val="20"/>
                <w:lang w:eastAsia="en-US"/>
              </w:rPr>
              <w:t xml:space="preserve">Automatic </w:t>
            </w:r>
            <w:r w:rsidR="004F36B9">
              <w:rPr>
                <w:rFonts w:asciiTheme="minorHAnsi" w:hAnsiTheme="minorHAnsi" w:cstheme="minorBidi"/>
                <w:sz w:val="20"/>
                <w:szCs w:val="20"/>
                <w:lang w:eastAsia="en-US"/>
              </w:rPr>
              <w:t>Risk Analysis</w:t>
            </w:r>
            <w:r w:rsidRPr="00AC2EB7">
              <w:rPr>
                <w:rFonts w:asciiTheme="minorHAnsi" w:hAnsiTheme="minorHAnsi" w:cstheme="minorBidi"/>
                <w:sz w:val="20"/>
                <w:szCs w:val="20"/>
                <w:lang w:eastAsia="en-US"/>
              </w:rPr>
              <w:t xml:space="preserve"> is performed at this stage. CCI interfaces with the national </w:t>
            </w:r>
            <w:r w:rsidR="004F36B9">
              <w:rPr>
                <w:rFonts w:asciiTheme="minorHAnsi" w:hAnsiTheme="minorHAnsi" w:cstheme="minorBidi"/>
                <w:sz w:val="20"/>
                <w:szCs w:val="20"/>
                <w:lang w:eastAsia="en-US"/>
              </w:rPr>
              <w:t>Risk Analysis</w:t>
            </w:r>
            <w:r w:rsidRPr="00AC2EB7">
              <w:rPr>
                <w:rFonts w:asciiTheme="minorHAnsi" w:hAnsiTheme="minorHAnsi" w:cstheme="minorBidi"/>
                <w:sz w:val="20"/>
                <w:szCs w:val="20"/>
                <w:lang w:eastAsia="en-US"/>
              </w:rPr>
              <w:t xml:space="preserve"> </w:t>
            </w:r>
            <w:r w:rsidR="009604AB">
              <w:rPr>
                <w:rFonts w:asciiTheme="minorHAnsi" w:hAnsiTheme="minorHAnsi" w:cstheme="minorBidi"/>
                <w:sz w:val="20"/>
                <w:szCs w:val="20"/>
                <w:lang w:eastAsia="en-US"/>
              </w:rPr>
              <w:t>system</w:t>
            </w:r>
            <w:r w:rsidRPr="00AC2EB7">
              <w:rPr>
                <w:rFonts w:asciiTheme="minorHAnsi" w:hAnsiTheme="minorHAnsi" w:cstheme="minorBidi"/>
                <w:sz w:val="20"/>
                <w:szCs w:val="20"/>
                <w:lang w:eastAsia="en-US"/>
              </w:rPr>
              <w:t xml:space="preserve">s of the </w:t>
            </w:r>
            <w:r w:rsidR="009604AB">
              <w:rPr>
                <w:rFonts w:asciiTheme="minorHAnsi" w:hAnsiTheme="minorHAnsi" w:cstheme="minorBidi"/>
                <w:sz w:val="20"/>
                <w:szCs w:val="20"/>
                <w:lang w:eastAsia="en-US"/>
              </w:rPr>
              <w:t>Member States and ensures that R</w:t>
            </w:r>
            <w:r w:rsidRPr="00AC2EB7">
              <w:rPr>
                <w:rFonts w:asciiTheme="minorHAnsi" w:hAnsiTheme="minorHAnsi" w:cstheme="minorBidi"/>
                <w:sz w:val="20"/>
                <w:szCs w:val="20"/>
                <w:lang w:eastAsia="en-US"/>
              </w:rPr>
              <w:t>isk</w:t>
            </w:r>
            <w:r w:rsidR="009604AB">
              <w:rPr>
                <w:rFonts w:asciiTheme="minorHAnsi" w:hAnsiTheme="minorHAnsi" w:cstheme="minorBidi"/>
                <w:sz w:val="20"/>
                <w:szCs w:val="20"/>
                <w:lang w:eastAsia="en-US"/>
              </w:rPr>
              <w:t xml:space="preserve"> A</w:t>
            </w:r>
            <w:r w:rsidRPr="00122480">
              <w:rPr>
                <w:rFonts w:asciiTheme="minorHAnsi" w:hAnsiTheme="minorHAnsi" w:cstheme="minorBidi"/>
                <w:sz w:val="20"/>
                <w:szCs w:val="20"/>
                <w:lang w:eastAsia="en-US"/>
              </w:rPr>
              <w:t xml:space="preserve">nalysis is initiated once the received data is validated and accepted by CCI. The national </w:t>
            </w:r>
            <w:r w:rsidR="004F36B9">
              <w:rPr>
                <w:rFonts w:asciiTheme="minorHAnsi" w:hAnsiTheme="minorHAnsi" w:cstheme="minorBidi"/>
                <w:sz w:val="20"/>
                <w:szCs w:val="20"/>
                <w:lang w:eastAsia="en-US"/>
              </w:rPr>
              <w:t>Risk Analysis</w:t>
            </w:r>
            <w:r w:rsidRPr="00AC2EB7">
              <w:rPr>
                <w:rFonts w:asciiTheme="minorHAnsi" w:hAnsiTheme="minorHAnsi" w:cstheme="minorBidi"/>
                <w:sz w:val="20"/>
                <w:szCs w:val="20"/>
                <w:lang w:eastAsia="en-US"/>
              </w:rPr>
              <w:t xml:space="preserve"> </w:t>
            </w:r>
            <w:r w:rsidR="009604AB">
              <w:rPr>
                <w:rFonts w:asciiTheme="minorHAnsi" w:hAnsiTheme="minorHAnsi" w:cstheme="minorBidi"/>
                <w:sz w:val="20"/>
                <w:szCs w:val="20"/>
                <w:lang w:eastAsia="en-US"/>
              </w:rPr>
              <w:t>system</w:t>
            </w:r>
            <w:r w:rsidRPr="00AC2EB7">
              <w:rPr>
                <w:rFonts w:asciiTheme="minorHAnsi" w:hAnsiTheme="minorHAnsi" w:cstheme="minorBidi"/>
                <w:sz w:val="20"/>
                <w:szCs w:val="20"/>
                <w:lang w:eastAsia="en-US"/>
              </w:rPr>
              <w:t xml:space="preserve">s of the Member States carry out the required </w:t>
            </w:r>
            <w:r w:rsidR="004F36B9">
              <w:rPr>
                <w:rFonts w:asciiTheme="minorHAnsi" w:hAnsiTheme="minorHAnsi" w:cstheme="minorBidi"/>
                <w:sz w:val="20"/>
                <w:szCs w:val="20"/>
                <w:lang w:eastAsia="en-US"/>
              </w:rPr>
              <w:t>Risk Analysis</w:t>
            </w:r>
            <w:r w:rsidRPr="00AC2EB7">
              <w:rPr>
                <w:rFonts w:asciiTheme="minorHAnsi" w:hAnsiTheme="minorHAnsi" w:cstheme="minorBidi"/>
                <w:sz w:val="20"/>
                <w:szCs w:val="20"/>
                <w:lang w:eastAsia="en-US"/>
              </w:rPr>
              <w:t xml:space="preserve"> and send back the </w:t>
            </w:r>
            <w:r w:rsidR="00954EBB">
              <w:rPr>
                <w:rFonts w:asciiTheme="minorHAnsi" w:hAnsiTheme="minorHAnsi" w:cstheme="minorBidi"/>
                <w:sz w:val="20"/>
                <w:szCs w:val="20"/>
                <w:lang w:eastAsia="en-US"/>
              </w:rPr>
              <w:t>R</w:t>
            </w:r>
            <w:r w:rsidRPr="00122480">
              <w:rPr>
                <w:rFonts w:asciiTheme="minorHAnsi" w:hAnsiTheme="minorHAnsi" w:cstheme="minorBidi"/>
                <w:sz w:val="20"/>
                <w:szCs w:val="20"/>
                <w:lang w:eastAsia="en-US"/>
              </w:rPr>
              <w:t xml:space="preserve">isk </w:t>
            </w:r>
            <w:r w:rsidR="009604AB">
              <w:rPr>
                <w:rFonts w:asciiTheme="minorHAnsi" w:hAnsiTheme="minorHAnsi" w:cstheme="minorBidi"/>
                <w:sz w:val="20"/>
                <w:szCs w:val="20"/>
                <w:lang w:eastAsia="en-US"/>
              </w:rPr>
              <w:t>A</w:t>
            </w:r>
            <w:r w:rsidRPr="00122480">
              <w:rPr>
                <w:rFonts w:asciiTheme="minorHAnsi" w:hAnsiTheme="minorHAnsi" w:cstheme="minorBidi"/>
                <w:sz w:val="20"/>
                <w:szCs w:val="20"/>
                <w:lang w:eastAsia="en-US"/>
              </w:rPr>
              <w:t>nalysis results and control recommendation to CCI.</w:t>
            </w:r>
          </w:p>
        </w:tc>
      </w:tr>
    </w:tbl>
    <w:p w14:paraId="0E326DB9" w14:textId="77777777" w:rsidR="001B0884" w:rsidRPr="009C5330" w:rsidRDefault="001B0884" w:rsidP="001B0884">
      <w:pPr>
        <w:sectPr w:rsidR="001B0884" w:rsidRPr="009C5330" w:rsidSect="00A32457">
          <w:pgSz w:w="11907" w:h="16840" w:code="9"/>
          <w:pgMar w:top="1701" w:right="1418" w:bottom="1134" w:left="1418" w:header="720" w:footer="567" w:gutter="0"/>
          <w:cols w:space="720"/>
          <w:docGrid w:linePitch="360"/>
        </w:sectPr>
      </w:pPr>
    </w:p>
    <w:p w14:paraId="4397988C" w14:textId="2893F0B0" w:rsidR="00730E15" w:rsidRPr="009C5330" w:rsidRDefault="00730E15" w:rsidP="00730E15">
      <w:pPr>
        <w:pStyle w:val="3"/>
        <w:numPr>
          <w:ilvl w:val="2"/>
          <w:numId w:val="113"/>
        </w:numPr>
      </w:pPr>
      <w:bookmarkStart w:id="4006" w:name="_Toc525907993"/>
      <w:r w:rsidRPr="009C5330">
        <w:lastRenderedPageBreak/>
        <w:t>L4-CCI-01-06-03 Send Status Request</w:t>
      </w:r>
      <w:bookmarkEnd w:id="4006"/>
    </w:p>
    <w:p w14:paraId="380711BD" w14:textId="3352F416" w:rsidR="00FF18AD" w:rsidRDefault="00344EF2" w:rsidP="005D4A9B">
      <w:pPr>
        <w:keepNext/>
        <w:ind w:left="600"/>
        <w:jc w:val="center"/>
      </w:pPr>
      <w:r>
        <w:rPr>
          <w:noProof/>
          <w:lang w:eastAsia="en-GB"/>
        </w:rPr>
        <w:drawing>
          <wp:inline distT="0" distB="0" distL="0" distR="0" wp14:anchorId="6D5D0FC7" wp14:editId="098882D1">
            <wp:extent cx="5936615" cy="6292379"/>
            <wp:effectExtent l="0" t="0" r="698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940988" cy="6297014"/>
                    </a:xfrm>
                    <a:prstGeom prst="rect">
                      <a:avLst/>
                    </a:prstGeom>
                    <a:noFill/>
                    <a:ln>
                      <a:noFill/>
                    </a:ln>
                  </pic:spPr>
                </pic:pic>
              </a:graphicData>
            </a:graphic>
          </wp:inline>
        </w:drawing>
      </w:r>
    </w:p>
    <w:p w14:paraId="1E1257AA" w14:textId="74918287" w:rsidR="004A02A5" w:rsidRPr="00122480" w:rsidRDefault="00FF18AD" w:rsidP="00122480">
      <w:pPr>
        <w:pStyle w:val="a6"/>
      </w:pPr>
      <w:bookmarkStart w:id="4007" w:name="_Toc525908012"/>
      <w:r w:rsidRPr="00122480">
        <w:t xml:space="preserve">Figure </w:t>
      </w:r>
      <w:r>
        <w:fldChar w:fldCharType="begin"/>
      </w:r>
      <w:r w:rsidRPr="00122480">
        <w:instrText xml:space="preserve"> SEQ Figure \* ARABIC </w:instrText>
      </w:r>
      <w:r>
        <w:fldChar w:fldCharType="separate"/>
      </w:r>
      <w:r w:rsidR="00C73515">
        <w:rPr>
          <w:noProof/>
        </w:rPr>
        <w:t>14</w:t>
      </w:r>
      <w:r>
        <w:fldChar w:fldCharType="end"/>
      </w:r>
      <w:r w:rsidRPr="00122480">
        <w:t xml:space="preserve">: </w:t>
      </w:r>
      <w:r w:rsidRPr="00FF18AD">
        <w:t>L4-CCI-01-06-03 Send Status Request</w:t>
      </w:r>
      <w:bookmarkEnd w:id="4007"/>
    </w:p>
    <w:p w14:paraId="542E24D4" w14:textId="16F16E08" w:rsidR="006E0C88" w:rsidRPr="009C5330" w:rsidRDefault="006E0C88" w:rsidP="006E0C88">
      <w:pPr>
        <w:ind w:left="600"/>
        <w:jc w:val="center"/>
        <w:rPr>
          <w:b/>
        </w:rPr>
        <w:sectPr w:rsidR="006E0C88" w:rsidRPr="009C5330" w:rsidSect="00A32457">
          <w:pgSz w:w="11907" w:h="16840" w:code="9"/>
          <w:pgMar w:top="1701" w:right="1418" w:bottom="1134" w:left="1418" w:header="720" w:footer="567" w:gutter="0"/>
          <w:cols w:space="720"/>
          <w:docGrid w:linePitch="360"/>
        </w:sectPr>
      </w:pPr>
    </w:p>
    <w:p w14:paraId="163F3D5D" w14:textId="77777777" w:rsidR="00730E15" w:rsidRPr="002E2824" w:rsidRDefault="00730E15" w:rsidP="00730E15">
      <w:pPr>
        <w:pStyle w:val="Subtitle1"/>
        <w:jc w:val="both"/>
      </w:pPr>
      <w:r w:rsidRPr="002E2824">
        <w:lastRenderedPageBreak/>
        <w:t>Major Event</w:t>
      </w:r>
    </w:p>
    <w:tbl>
      <w:tblPr>
        <w:tblW w:w="0" w:type="auto"/>
        <w:tblInd w:w="108" w:type="dxa"/>
        <w:tblBorders>
          <w:top w:val="single" w:sz="12" w:space="0" w:color="auto"/>
          <w:left w:val="single" w:sz="12" w:space="0" w:color="auto"/>
          <w:bottom w:val="single" w:sz="12" w:space="0" w:color="auto"/>
          <w:right w:val="single" w:sz="12" w:space="0" w:color="auto"/>
          <w:insideH w:val="single" w:sz="12" w:space="0" w:color="auto"/>
          <w:insideV w:val="single" w:sz="6" w:space="0" w:color="auto"/>
        </w:tblBorders>
        <w:tblLayout w:type="fixed"/>
        <w:tblCellMar>
          <w:left w:w="107" w:type="dxa"/>
          <w:right w:w="107" w:type="dxa"/>
        </w:tblCellMar>
        <w:tblLook w:val="0000" w:firstRow="0" w:lastRow="0" w:firstColumn="0" w:lastColumn="0" w:noHBand="0" w:noVBand="0"/>
      </w:tblPr>
      <w:tblGrid>
        <w:gridCol w:w="9072"/>
      </w:tblGrid>
      <w:tr w:rsidR="00730E15" w:rsidRPr="006402B0" w14:paraId="133B714A" w14:textId="77777777" w:rsidTr="6E5E9949">
        <w:tc>
          <w:tcPr>
            <w:tcW w:w="9072" w:type="dxa"/>
          </w:tcPr>
          <w:p w14:paraId="1321D029" w14:textId="1CEBCF26" w:rsidR="00730E15" w:rsidRPr="006402B0" w:rsidRDefault="00D81292" w:rsidP="00122480">
            <w:pPr>
              <w:spacing w:after="0" w:line="240" w:lineRule="auto"/>
              <w:rPr>
                <w:rFonts w:eastAsia="Times New Roman"/>
                <w:b/>
                <w:bCs/>
                <w:sz w:val="20"/>
                <w:szCs w:val="20"/>
                <w:lang w:val="en-US"/>
              </w:rPr>
            </w:pPr>
            <w:r w:rsidRPr="006402B0">
              <w:rPr>
                <w:rFonts w:eastAsia="Times New Roman"/>
                <w:b/>
                <w:bCs/>
                <w:sz w:val="20"/>
                <w:szCs w:val="20"/>
                <w:lang w:val="en-US"/>
              </w:rPr>
              <w:t>Time Limit Awaiting Acknowledgement and Control Decision From PCO Has Expired</w:t>
            </w:r>
          </w:p>
        </w:tc>
      </w:tr>
      <w:tr w:rsidR="00730E15" w:rsidRPr="009C5330" w14:paraId="4823DB74" w14:textId="77777777" w:rsidTr="6E5E9949">
        <w:tc>
          <w:tcPr>
            <w:tcW w:w="9072" w:type="dxa"/>
          </w:tcPr>
          <w:p w14:paraId="6A75E6CB" w14:textId="2E394393" w:rsidR="00730E15" w:rsidRPr="00122480" w:rsidRDefault="00730E15">
            <w:pPr>
              <w:pStyle w:val="Table"/>
              <w:jc w:val="both"/>
              <w:rPr>
                <w:rStyle w:val="Bold"/>
              </w:rPr>
            </w:pPr>
            <w:r w:rsidRPr="00122480">
              <w:rPr>
                <w:rStyle w:val="Bold"/>
              </w:rPr>
              <w:t xml:space="preserve">Organisation: </w:t>
            </w:r>
            <w:r w:rsidR="00AC6574" w:rsidRPr="002F79DA">
              <w:t>National Customs Administration</w:t>
            </w:r>
          </w:p>
        </w:tc>
      </w:tr>
      <w:tr w:rsidR="00730E15" w:rsidRPr="009C5330" w14:paraId="72F6DA2A" w14:textId="77777777" w:rsidTr="6E5E9949">
        <w:tc>
          <w:tcPr>
            <w:tcW w:w="9072" w:type="dxa"/>
          </w:tcPr>
          <w:p w14:paraId="22A6C596" w14:textId="77777777" w:rsidR="00730E15" w:rsidRPr="00122480" w:rsidRDefault="00730E15">
            <w:pPr>
              <w:pStyle w:val="Table"/>
              <w:jc w:val="both"/>
              <w:rPr>
                <w:rStyle w:val="Bold"/>
              </w:rPr>
            </w:pPr>
            <w:r w:rsidRPr="00122480">
              <w:rPr>
                <w:rStyle w:val="Bold"/>
              </w:rPr>
              <w:t xml:space="preserve">Location: </w:t>
            </w:r>
            <w:r w:rsidRPr="00122480">
              <w:t>SCO</w:t>
            </w:r>
          </w:p>
        </w:tc>
      </w:tr>
      <w:tr w:rsidR="00730E15" w:rsidRPr="00AC2EB7" w14:paraId="756DBBFA" w14:textId="77777777" w:rsidTr="6E5E9949">
        <w:tc>
          <w:tcPr>
            <w:tcW w:w="9072" w:type="dxa"/>
          </w:tcPr>
          <w:p w14:paraId="031C72D3" w14:textId="212F676D" w:rsidR="00730E15" w:rsidRPr="00122480" w:rsidRDefault="00D81292" w:rsidP="00122480">
            <w:pPr>
              <w:spacing w:after="0" w:line="240" w:lineRule="auto"/>
              <w:rPr>
                <w:rFonts w:eastAsia="Times New Roman"/>
                <w:sz w:val="20"/>
                <w:szCs w:val="20"/>
              </w:rPr>
            </w:pPr>
            <w:r w:rsidRPr="00D81292">
              <w:rPr>
                <w:rFonts w:eastAsia="Times New Roman"/>
                <w:sz w:val="20"/>
                <w:szCs w:val="20"/>
              </w:rPr>
              <w:t>The time limit "Awaiting Acknowledgement and Control Decision" has expired and the status request process is triggered.</w:t>
            </w:r>
          </w:p>
        </w:tc>
      </w:tr>
    </w:tbl>
    <w:p w14:paraId="0DD14FED" w14:textId="77777777" w:rsidR="00730E15" w:rsidRPr="009C5330" w:rsidRDefault="00730E15" w:rsidP="00730E15">
      <w:pPr>
        <w:jc w:val="both"/>
        <w:rPr>
          <w:sz w:val="16"/>
        </w:rPr>
      </w:pPr>
    </w:p>
    <w:p w14:paraId="4B35A95E" w14:textId="77777777" w:rsidR="00730E15" w:rsidRPr="002E2824" w:rsidRDefault="00730E15" w:rsidP="00730E15">
      <w:pPr>
        <w:jc w:val="both"/>
        <w:rPr>
          <w:sz w:val="20"/>
          <w:szCs w:val="20"/>
        </w:rPr>
      </w:pPr>
    </w:p>
    <w:p w14:paraId="64AF49F9" w14:textId="5B888FB9" w:rsidR="00730E15" w:rsidRPr="002E2824" w:rsidRDefault="002E2824" w:rsidP="00730E15">
      <w:pPr>
        <w:pStyle w:val="Subtitle1"/>
        <w:jc w:val="both"/>
      </w:pPr>
      <w:r w:rsidRPr="002E2824">
        <w:t>Minor Event</w:t>
      </w:r>
    </w:p>
    <w:tbl>
      <w:tblPr>
        <w:tblW w:w="0" w:type="auto"/>
        <w:tblInd w:w="108" w:type="dxa"/>
        <w:tblBorders>
          <w:top w:val="single" w:sz="12" w:space="0" w:color="auto"/>
          <w:left w:val="single" w:sz="12" w:space="0" w:color="auto"/>
          <w:bottom w:val="single" w:sz="12" w:space="0" w:color="auto"/>
          <w:right w:val="single" w:sz="12" w:space="0" w:color="auto"/>
          <w:insideH w:val="single" w:sz="12" w:space="0" w:color="auto"/>
          <w:insideV w:val="single" w:sz="6" w:space="0" w:color="auto"/>
        </w:tblBorders>
        <w:tblLayout w:type="fixed"/>
        <w:tblCellMar>
          <w:left w:w="107" w:type="dxa"/>
          <w:right w:w="107" w:type="dxa"/>
        </w:tblCellMar>
        <w:tblLook w:val="0000" w:firstRow="0" w:lastRow="0" w:firstColumn="0" w:lastColumn="0" w:noHBand="0" w:noVBand="0"/>
      </w:tblPr>
      <w:tblGrid>
        <w:gridCol w:w="9072"/>
      </w:tblGrid>
      <w:tr w:rsidR="00730E15" w:rsidRPr="009C5330" w14:paraId="5C914297" w14:textId="77777777" w:rsidTr="6E5E9949">
        <w:tc>
          <w:tcPr>
            <w:tcW w:w="9072" w:type="dxa"/>
          </w:tcPr>
          <w:p w14:paraId="33B5B298" w14:textId="77777777" w:rsidR="00730E15" w:rsidRPr="00122480" w:rsidRDefault="00730E15">
            <w:pPr>
              <w:pStyle w:val="TableID"/>
              <w:jc w:val="both"/>
            </w:pPr>
            <w:r w:rsidRPr="00122480">
              <w:t>Status Response is Recorded</w:t>
            </w:r>
          </w:p>
        </w:tc>
      </w:tr>
      <w:tr w:rsidR="00730E15" w:rsidRPr="009C5330" w14:paraId="666ED101" w14:textId="77777777" w:rsidTr="6E5E9949">
        <w:tc>
          <w:tcPr>
            <w:tcW w:w="9072" w:type="dxa"/>
          </w:tcPr>
          <w:p w14:paraId="4BB47EBC" w14:textId="3FE3F79C" w:rsidR="00730E15" w:rsidRPr="00122480" w:rsidRDefault="00730E15">
            <w:pPr>
              <w:pStyle w:val="Table"/>
              <w:jc w:val="both"/>
              <w:rPr>
                <w:rStyle w:val="Bold"/>
              </w:rPr>
            </w:pPr>
            <w:r w:rsidRPr="00122480">
              <w:rPr>
                <w:rStyle w:val="Bold"/>
              </w:rPr>
              <w:t xml:space="preserve">Organisation: </w:t>
            </w:r>
            <w:r w:rsidR="00AC6574" w:rsidRPr="002F79DA">
              <w:t>National Customs Administration</w:t>
            </w:r>
          </w:p>
        </w:tc>
      </w:tr>
      <w:tr w:rsidR="00730E15" w:rsidRPr="009C5330" w14:paraId="0C868E40" w14:textId="77777777" w:rsidTr="6E5E9949">
        <w:tc>
          <w:tcPr>
            <w:tcW w:w="9072" w:type="dxa"/>
          </w:tcPr>
          <w:p w14:paraId="445503FB" w14:textId="77777777" w:rsidR="00730E15" w:rsidRPr="00122480" w:rsidRDefault="00730E15">
            <w:pPr>
              <w:pStyle w:val="Table"/>
              <w:jc w:val="both"/>
              <w:rPr>
                <w:rStyle w:val="Bold"/>
              </w:rPr>
            </w:pPr>
            <w:r w:rsidRPr="00122480">
              <w:rPr>
                <w:rStyle w:val="Bold"/>
              </w:rPr>
              <w:t xml:space="preserve">Location: </w:t>
            </w:r>
            <w:r w:rsidRPr="00122480">
              <w:t>SCO</w:t>
            </w:r>
          </w:p>
        </w:tc>
      </w:tr>
      <w:tr w:rsidR="00730E15" w:rsidRPr="00AC2EB7" w14:paraId="61A1BB41" w14:textId="77777777" w:rsidTr="6E5E9949">
        <w:tc>
          <w:tcPr>
            <w:tcW w:w="9072" w:type="dxa"/>
          </w:tcPr>
          <w:p w14:paraId="210BED77" w14:textId="5E1399DB" w:rsidR="00730E15" w:rsidRPr="00122480" w:rsidRDefault="00730E15" w:rsidP="00122480">
            <w:pPr>
              <w:pStyle w:val="Web"/>
              <w:spacing w:before="0" w:beforeAutospacing="0" w:after="0" w:afterAutospacing="0"/>
              <w:rPr>
                <w:rFonts w:asciiTheme="minorHAnsi" w:hAnsiTheme="minorHAnsi" w:cstheme="minorBidi"/>
                <w:sz w:val="20"/>
                <w:szCs w:val="20"/>
                <w:lang w:eastAsia="en-US"/>
              </w:rPr>
            </w:pPr>
            <w:r w:rsidRPr="00122480">
              <w:rPr>
                <w:rFonts w:asciiTheme="minorHAnsi" w:hAnsiTheme="minorHAnsi" w:cstheme="minorBidi"/>
                <w:sz w:val="20"/>
                <w:szCs w:val="20"/>
                <w:lang w:eastAsia="en-US"/>
              </w:rPr>
              <w:t>When the status response is recorded the process ends</w:t>
            </w:r>
            <w:r w:rsidR="007C7978" w:rsidRPr="00122480">
              <w:rPr>
                <w:rFonts w:asciiTheme="minorHAnsi" w:hAnsiTheme="minorHAnsi" w:cstheme="minorBidi"/>
                <w:sz w:val="20"/>
                <w:szCs w:val="20"/>
                <w:lang w:eastAsia="en-US"/>
              </w:rPr>
              <w:t>.</w:t>
            </w:r>
          </w:p>
        </w:tc>
      </w:tr>
    </w:tbl>
    <w:p w14:paraId="1499A254" w14:textId="77777777" w:rsidR="00730E15" w:rsidRPr="009C5330" w:rsidRDefault="00730E15" w:rsidP="00730E15"/>
    <w:p w14:paraId="64F531B4" w14:textId="77777777" w:rsidR="00730E15" w:rsidRPr="009C5330" w:rsidRDefault="00730E15" w:rsidP="00730E15">
      <w:pPr>
        <w:pStyle w:val="Subtitle1"/>
        <w:jc w:val="both"/>
      </w:pPr>
      <w:r w:rsidRPr="009C5330">
        <w:t>Processes</w:t>
      </w:r>
    </w:p>
    <w:tbl>
      <w:tblPr>
        <w:tblW w:w="9071" w:type="dxa"/>
        <w:tblInd w:w="1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107" w:type="dxa"/>
          <w:right w:w="107" w:type="dxa"/>
        </w:tblCellMar>
        <w:tblLook w:val="0000" w:firstRow="0" w:lastRow="0" w:firstColumn="0" w:lastColumn="0" w:noHBand="0" w:noVBand="0"/>
      </w:tblPr>
      <w:tblGrid>
        <w:gridCol w:w="6520"/>
        <w:gridCol w:w="2551"/>
      </w:tblGrid>
      <w:tr w:rsidR="00730E15" w:rsidRPr="009C5330" w14:paraId="40FCB4AB" w14:textId="77777777" w:rsidTr="6E5E9949">
        <w:tc>
          <w:tcPr>
            <w:tcW w:w="6520" w:type="dxa"/>
          </w:tcPr>
          <w:p w14:paraId="2D80A148" w14:textId="77777777" w:rsidR="00730E15" w:rsidRPr="00122480" w:rsidRDefault="00730E15" w:rsidP="00122480">
            <w:pPr>
              <w:tabs>
                <w:tab w:val="left" w:pos="980"/>
              </w:tabs>
              <w:spacing w:after="0" w:line="240" w:lineRule="auto"/>
              <w:rPr>
                <w:rFonts w:eastAsia="Times New Roman"/>
                <w:b/>
                <w:bCs/>
                <w:sz w:val="20"/>
                <w:szCs w:val="20"/>
              </w:rPr>
            </w:pPr>
            <w:r w:rsidRPr="00122480">
              <w:rPr>
                <w:rFonts w:eastAsia="Times New Roman"/>
                <w:b/>
                <w:bCs/>
                <w:sz w:val="20"/>
                <w:szCs w:val="20"/>
              </w:rPr>
              <w:t>Send Status Request</w:t>
            </w:r>
          </w:p>
        </w:tc>
        <w:tc>
          <w:tcPr>
            <w:tcW w:w="2551" w:type="dxa"/>
          </w:tcPr>
          <w:p w14:paraId="3AB8074C" w14:textId="32DCBBF8" w:rsidR="00730E15" w:rsidRPr="009C5330" w:rsidRDefault="00842318" w:rsidP="00730E15">
            <w:pPr>
              <w:pStyle w:val="TableID"/>
              <w:jc w:val="both"/>
            </w:pPr>
            <w:r>
              <w:t>Process: L4-CCI-01-06-03</w:t>
            </w:r>
          </w:p>
        </w:tc>
      </w:tr>
      <w:tr w:rsidR="00730E15" w:rsidRPr="009C5330" w14:paraId="107AA309" w14:textId="77777777" w:rsidTr="00122480">
        <w:tc>
          <w:tcPr>
            <w:tcW w:w="9071" w:type="dxa"/>
            <w:gridSpan w:val="2"/>
            <w:tcBorders>
              <w:top w:val="single" w:sz="12" w:space="0" w:color="auto"/>
              <w:left w:val="single" w:sz="12" w:space="0" w:color="auto"/>
              <w:bottom w:val="single" w:sz="12" w:space="0" w:color="auto"/>
              <w:right w:val="single" w:sz="12" w:space="0" w:color="auto"/>
            </w:tcBorders>
          </w:tcPr>
          <w:p w14:paraId="39ABD798" w14:textId="17B39A25" w:rsidR="00730E15" w:rsidRPr="00122480" w:rsidRDefault="00730E15">
            <w:pPr>
              <w:pStyle w:val="Table"/>
              <w:jc w:val="both"/>
              <w:rPr>
                <w:rStyle w:val="Bold"/>
              </w:rPr>
            </w:pPr>
            <w:r w:rsidRPr="00122480">
              <w:rPr>
                <w:rStyle w:val="Bold"/>
              </w:rPr>
              <w:t xml:space="preserve">Organisation: </w:t>
            </w:r>
            <w:r w:rsidR="00AC6574" w:rsidRPr="002F79DA">
              <w:t>National Customs Administration</w:t>
            </w:r>
          </w:p>
        </w:tc>
      </w:tr>
      <w:tr w:rsidR="00730E15" w:rsidRPr="009C5330" w14:paraId="1D5C202C" w14:textId="77777777" w:rsidTr="00122480">
        <w:tc>
          <w:tcPr>
            <w:tcW w:w="9071" w:type="dxa"/>
            <w:gridSpan w:val="2"/>
            <w:tcBorders>
              <w:top w:val="single" w:sz="12" w:space="0" w:color="auto"/>
              <w:left w:val="single" w:sz="12" w:space="0" w:color="auto"/>
              <w:bottom w:val="single" w:sz="12" w:space="0" w:color="auto"/>
              <w:right w:val="single" w:sz="12" w:space="0" w:color="auto"/>
            </w:tcBorders>
          </w:tcPr>
          <w:p w14:paraId="4BCD4851" w14:textId="61F56077" w:rsidR="00730E15" w:rsidRPr="00122480" w:rsidRDefault="00730E15">
            <w:pPr>
              <w:pStyle w:val="Table"/>
              <w:jc w:val="both"/>
              <w:rPr>
                <w:rStyle w:val="Bold"/>
              </w:rPr>
            </w:pPr>
            <w:r w:rsidRPr="00122480">
              <w:rPr>
                <w:rStyle w:val="Bold"/>
              </w:rPr>
              <w:t>Location:</w:t>
            </w:r>
            <w:r w:rsidR="00AC6574" w:rsidRPr="00122480">
              <w:rPr>
                <w:rStyle w:val="Bold"/>
              </w:rPr>
              <w:t xml:space="preserve"> </w:t>
            </w:r>
            <w:r w:rsidR="00AC6574" w:rsidRPr="00122480">
              <w:rPr>
                <w:rStyle w:val="Bold"/>
                <w:b w:val="0"/>
              </w:rPr>
              <w:t>SCO</w:t>
            </w:r>
          </w:p>
        </w:tc>
      </w:tr>
      <w:tr w:rsidR="00730E15" w:rsidRPr="009C5330" w14:paraId="1356C1FF" w14:textId="77777777" w:rsidTr="00122480">
        <w:tc>
          <w:tcPr>
            <w:tcW w:w="9071" w:type="dxa"/>
            <w:gridSpan w:val="2"/>
            <w:tcBorders>
              <w:top w:val="single" w:sz="12" w:space="0" w:color="auto"/>
              <w:left w:val="single" w:sz="12" w:space="0" w:color="auto"/>
              <w:bottom w:val="single" w:sz="12" w:space="0" w:color="auto"/>
              <w:right w:val="single" w:sz="12" w:space="0" w:color="auto"/>
            </w:tcBorders>
          </w:tcPr>
          <w:p w14:paraId="6CDDC836" w14:textId="6110DC68" w:rsidR="00730E15" w:rsidRPr="009C5330" w:rsidRDefault="00730E15" w:rsidP="00122480">
            <w:pPr>
              <w:pStyle w:val="Web"/>
              <w:spacing w:before="0" w:beforeAutospacing="0" w:after="0" w:afterAutospacing="0"/>
              <w:rPr>
                <w:rStyle w:val="Bold"/>
                <w:rFonts w:asciiTheme="minorHAnsi" w:eastAsiaTheme="minorHAnsi" w:hAnsiTheme="minorHAnsi" w:cstheme="minorBidi"/>
                <w:b w:val="0"/>
                <w:sz w:val="22"/>
                <w:szCs w:val="22"/>
                <w:lang w:eastAsia="en-US"/>
              </w:rPr>
            </w:pPr>
            <w:r w:rsidRPr="006402B0">
              <w:rPr>
                <w:rStyle w:val="Bold"/>
                <w:rFonts w:asciiTheme="minorHAnsi" w:hAnsiTheme="minorHAnsi" w:cstheme="minorBidi"/>
                <w:sz w:val="20"/>
                <w:szCs w:val="20"/>
                <w:lang w:val="en-US"/>
              </w:rPr>
              <w:t xml:space="preserve">Description: </w:t>
            </w:r>
            <w:r w:rsidR="007C7978" w:rsidRPr="006402B0">
              <w:rPr>
                <w:rFonts w:asciiTheme="minorHAnsi" w:hAnsiTheme="minorHAnsi" w:cstheme="minorBidi"/>
                <w:sz w:val="20"/>
                <w:szCs w:val="20"/>
                <w:lang w:val="en-US"/>
              </w:rPr>
              <w:t xml:space="preserve">The process is triggered when the timer "Awaiting for Acknowledgement and Control Decision" from the PCO is expired at the SCO. </w:t>
            </w:r>
            <w:r w:rsidR="007C7978" w:rsidRPr="007C7978">
              <w:rPr>
                <w:rFonts w:asciiTheme="minorHAnsi" w:hAnsiTheme="minorHAnsi" w:cstheme="minorBidi"/>
                <w:sz w:val="20"/>
                <w:szCs w:val="20"/>
              </w:rPr>
              <w:t>At this point, a request for information regarding the status of the results of controls at the PCO is needed. The SCO sends a status request (IE904) to the PCO. The PCO responds to the SCO with a status response (IE905) notificati</w:t>
            </w:r>
            <w:r w:rsidR="0065792D">
              <w:rPr>
                <w:rFonts w:asciiTheme="minorHAnsi" w:hAnsiTheme="minorHAnsi" w:cstheme="minorBidi"/>
                <w:sz w:val="20"/>
                <w:szCs w:val="20"/>
              </w:rPr>
              <w:t>on providing the status of the Control R</w:t>
            </w:r>
            <w:r w:rsidR="007C7978" w:rsidRPr="007C7978">
              <w:rPr>
                <w:rFonts w:asciiTheme="minorHAnsi" w:hAnsiTheme="minorHAnsi" w:cstheme="minorBidi"/>
                <w:sz w:val="20"/>
                <w:szCs w:val="20"/>
              </w:rPr>
              <w:t>esults to the SCO. When the status response is recorded the process ends.</w:t>
            </w:r>
          </w:p>
        </w:tc>
      </w:tr>
    </w:tbl>
    <w:p w14:paraId="0B7B7493" w14:textId="77777777" w:rsidR="004A02A5" w:rsidRPr="009C5330" w:rsidRDefault="004A02A5" w:rsidP="004A02A5">
      <w:pPr>
        <w:sectPr w:rsidR="004A02A5" w:rsidRPr="009C5330" w:rsidSect="00A32457">
          <w:pgSz w:w="11907" w:h="16840" w:code="9"/>
          <w:pgMar w:top="1701" w:right="1418" w:bottom="1134" w:left="1418" w:header="720" w:footer="567" w:gutter="0"/>
          <w:cols w:space="720"/>
          <w:docGrid w:linePitch="360"/>
        </w:sectPr>
      </w:pPr>
    </w:p>
    <w:p w14:paraId="130960F2" w14:textId="367667F9" w:rsidR="00730E15" w:rsidRPr="009C5330" w:rsidRDefault="00730E15" w:rsidP="00730E15">
      <w:pPr>
        <w:pStyle w:val="3"/>
        <w:numPr>
          <w:ilvl w:val="2"/>
          <w:numId w:val="113"/>
        </w:numPr>
      </w:pPr>
      <w:bookmarkStart w:id="4008" w:name="_Toc525907994"/>
      <w:r w:rsidRPr="009C5330">
        <w:lastRenderedPageBreak/>
        <w:t xml:space="preserve">L4-CCI-01-06-04 Handle </w:t>
      </w:r>
      <w:r w:rsidR="00F14A82">
        <w:t>Control Results</w:t>
      </w:r>
      <w:r w:rsidRPr="009C5330">
        <w:t xml:space="preserve"> from PCO</w:t>
      </w:r>
      <w:bookmarkEnd w:id="4008"/>
    </w:p>
    <w:p w14:paraId="6CF573A0" w14:textId="77777777" w:rsidR="00FF18AD" w:rsidRDefault="00730E15" w:rsidP="005D4A9B">
      <w:pPr>
        <w:pStyle w:val="af6"/>
        <w:keepNext/>
        <w:jc w:val="center"/>
      </w:pPr>
      <w:r w:rsidRPr="009C5330">
        <w:rPr>
          <w:noProof/>
          <w:lang w:eastAsia="en-GB"/>
        </w:rPr>
        <w:drawing>
          <wp:inline distT="0" distB="0" distL="0" distR="0" wp14:anchorId="63EA5EE0" wp14:editId="6AA46DAE">
            <wp:extent cx="8378839" cy="4102100"/>
            <wp:effectExtent l="0" t="0" r="3175" b="0"/>
            <wp:docPr id="13" name="Picture 13" descr="C:\Users\akaranikou\AppData\Local\Microsoft\Windows\INetCache\Content.Word\HAND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karanikou\AppData\Local\Microsoft\Windows\INetCache\Content.Word\HANDLE.PNG"/>
                    <pic:cNvPicPr>
                      <a:picLocks noChangeAspect="1" noChangeArrowheads="1"/>
                    </pic:cNvPicPr>
                  </pic:nvPicPr>
                  <pic:blipFill rotWithShape="1">
                    <a:blip r:embed="rId61" cstate="print">
                      <a:extLst>
                        <a:ext uri="{28A0092B-C50C-407E-A947-70E740481C1C}">
                          <a14:useLocalDpi xmlns:a14="http://schemas.microsoft.com/office/drawing/2010/main" val="0"/>
                        </a:ext>
                      </a:extLst>
                    </a:blip>
                    <a:srcRect t="20416"/>
                    <a:stretch/>
                  </pic:blipFill>
                  <pic:spPr bwMode="auto">
                    <a:xfrm>
                      <a:off x="0" y="0"/>
                      <a:ext cx="8419426" cy="4121971"/>
                    </a:xfrm>
                    <a:prstGeom prst="rect">
                      <a:avLst/>
                    </a:prstGeom>
                    <a:noFill/>
                    <a:ln>
                      <a:noFill/>
                    </a:ln>
                    <a:extLst>
                      <a:ext uri="{53640926-AAD7-44D8-BBD7-CCE9431645EC}">
                        <a14:shadowObscured xmlns:a14="http://schemas.microsoft.com/office/drawing/2010/main"/>
                      </a:ext>
                    </a:extLst>
                  </pic:spPr>
                </pic:pic>
              </a:graphicData>
            </a:graphic>
          </wp:inline>
        </w:drawing>
      </w:r>
    </w:p>
    <w:p w14:paraId="284AA154" w14:textId="51D11C67" w:rsidR="00730E15" w:rsidRPr="00122480" w:rsidRDefault="00FF18AD" w:rsidP="00122480">
      <w:pPr>
        <w:pStyle w:val="a6"/>
      </w:pPr>
      <w:bookmarkStart w:id="4009" w:name="_Toc525908013"/>
      <w:r w:rsidRPr="00122480">
        <w:t xml:space="preserve">Figure </w:t>
      </w:r>
      <w:r>
        <w:fldChar w:fldCharType="begin"/>
      </w:r>
      <w:r w:rsidRPr="00122480">
        <w:instrText xml:space="preserve"> SEQ Figure \* ARABIC </w:instrText>
      </w:r>
      <w:r>
        <w:fldChar w:fldCharType="separate"/>
      </w:r>
      <w:r w:rsidR="00C73515">
        <w:rPr>
          <w:noProof/>
        </w:rPr>
        <w:t>15</w:t>
      </w:r>
      <w:r>
        <w:fldChar w:fldCharType="end"/>
      </w:r>
      <w:r w:rsidRPr="00FF18AD">
        <w:t xml:space="preserve">: L4-CCI-01-06-04 Handle </w:t>
      </w:r>
      <w:r w:rsidR="00F14A82">
        <w:t>Control Results</w:t>
      </w:r>
      <w:r w:rsidRPr="00FF18AD">
        <w:t xml:space="preserve"> from PCO</w:t>
      </w:r>
      <w:bookmarkEnd w:id="4009"/>
    </w:p>
    <w:p w14:paraId="37215AF0" w14:textId="421D7619" w:rsidR="004A02A5" w:rsidRPr="009C5330" w:rsidRDefault="004A02A5" w:rsidP="00730E15">
      <w:pPr>
        <w:pStyle w:val="af6"/>
      </w:pPr>
    </w:p>
    <w:p w14:paraId="7F48647C" w14:textId="5304CF31" w:rsidR="00122480" w:rsidRPr="00122480" w:rsidRDefault="00122480" w:rsidP="00122480">
      <w:pPr>
        <w:rPr>
          <w:b/>
        </w:rPr>
        <w:sectPr w:rsidR="00122480" w:rsidRPr="00122480" w:rsidSect="004A02A5">
          <w:pgSz w:w="16840" w:h="11907" w:orient="landscape" w:code="9"/>
          <w:pgMar w:top="1418" w:right="1701" w:bottom="1418" w:left="1134" w:header="720" w:footer="567" w:gutter="0"/>
          <w:cols w:space="720"/>
          <w:docGrid w:linePitch="360"/>
        </w:sectPr>
      </w:pPr>
    </w:p>
    <w:p w14:paraId="5F03B0A9" w14:textId="77777777" w:rsidR="004A02A5" w:rsidRPr="009C5330" w:rsidRDefault="004A02A5" w:rsidP="004A02A5">
      <w:pPr>
        <w:pStyle w:val="Subtitle1"/>
        <w:jc w:val="both"/>
      </w:pPr>
      <w:r w:rsidRPr="009C5330">
        <w:lastRenderedPageBreak/>
        <w:t>Major Event</w:t>
      </w:r>
    </w:p>
    <w:tbl>
      <w:tblPr>
        <w:tblW w:w="0" w:type="auto"/>
        <w:tblInd w:w="108" w:type="dxa"/>
        <w:tblBorders>
          <w:top w:val="single" w:sz="12" w:space="0" w:color="auto"/>
          <w:left w:val="single" w:sz="12" w:space="0" w:color="auto"/>
          <w:bottom w:val="single" w:sz="12" w:space="0" w:color="auto"/>
          <w:right w:val="single" w:sz="12" w:space="0" w:color="auto"/>
          <w:insideH w:val="single" w:sz="12" w:space="0" w:color="auto"/>
          <w:insideV w:val="single" w:sz="6" w:space="0" w:color="auto"/>
        </w:tblBorders>
        <w:tblLayout w:type="fixed"/>
        <w:tblCellMar>
          <w:left w:w="107" w:type="dxa"/>
          <w:right w:w="107" w:type="dxa"/>
        </w:tblCellMar>
        <w:tblLook w:val="0000" w:firstRow="0" w:lastRow="0" w:firstColumn="0" w:lastColumn="0" w:noHBand="0" w:noVBand="0"/>
      </w:tblPr>
      <w:tblGrid>
        <w:gridCol w:w="9072"/>
      </w:tblGrid>
      <w:tr w:rsidR="004A02A5" w:rsidRPr="00AC2EB7" w14:paraId="468E2BED" w14:textId="77777777" w:rsidTr="6E5E9949">
        <w:tc>
          <w:tcPr>
            <w:tcW w:w="9072" w:type="dxa"/>
          </w:tcPr>
          <w:p w14:paraId="2B9D2481" w14:textId="7A8D7EB6" w:rsidR="004A02A5" w:rsidRPr="00122480" w:rsidRDefault="00F14A82" w:rsidP="00122480">
            <w:pPr>
              <w:spacing w:after="0" w:line="240" w:lineRule="auto"/>
              <w:rPr>
                <w:rFonts w:eastAsia="Times New Roman"/>
                <w:b/>
                <w:bCs/>
                <w:sz w:val="20"/>
                <w:szCs w:val="20"/>
              </w:rPr>
            </w:pPr>
            <w:r>
              <w:rPr>
                <w:rFonts w:eastAsia="Times New Roman"/>
                <w:b/>
                <w:bCs/>
                <w:sz w:val="20"/>
                <w:szCs w:val="20"/>
              </w:rPr>
              <w:t>Control Results</w:t>
            </w:r>
            <w:r w:rsidR="004A02A5" w:rsidRPr="00122480">
              <w:rPr>
                <w:rFonts w:eastAsia="Times New Roman"/>
                <w:b/>
                <w:bCs/>
                <w:sz w:val="20"/>
                <w:szCs w:val="20"/>
              </w:rPr>
              <w:t xml:space="preserve"> are expected from PCO</w:t>
            </w:r>
          </w:p>
        </w:tc>
      </w:tr>
      <w:tr w:rsidR="004A02A5" w:rsidRPr="009C5330" w14:paraId="17741171" w14:textId="77777777" w:rsidTr="6E5E9949">
        <w:tc>
          <w:tcPr>
            <w:tcW w:w="9072" w:type="dxa"/>
          </w:tcPr>
          <w:p w14:paraId="5737EC60" w14:textId="455B69E2" w:rsidR="004A02A5" w:rsidRPr="00122480" w:rsidRDefault="004A02A5">
            <w:pPr>
              <w:pStyle w:val="Table"/>
              <w:jc w:val="both"/>
              <w:rPr>
                <w:rStyle w:val="Bold"/>
              </w:rPr>
            </w:pPr>
            <w:r w:rsidRPr="00122480">
              <w:rPr>
                <w:rStyle w:val="Bold"/>
              </w:rPr>
              <w:t xml:space="preserve">Organisation: </w:t>
            </w:r>
            <w:r w:rsidR="00AC6574" w:rsidRPr="002F79DA">
              <w:t>National Customs Administration</w:t>
            </w:r>
          </w:p>
        </w:tc>
      </w:tr>
      <w:tr w:rsidR="004A02A5" w:rsidRPr="009C5330" w14:paraId="28CF6F7A" w14:textId="77777777" w:rsidTr="6E5E9949">
        <w:tc>
          <w:tcPr>
            <w:tcW w:w="9072" w:type="dxa"/>
          </w:tcPr>
          <w:p w14:paraId="5ACDEB79" w14:textId="10E33D86" w:rsidR="004A02A5" w:rsidRPr="00122480" w:rsidRDefault="004A02A5">
            <w:pPr>
              <w:pStyle w:val="Table"/>
              <w:jc w:val="both"/>
              <w:rPr>
                <w:rStyle w:val="Bold"/>
              </w:rPr>
            </w:pPr>
            <w:r w:rsidRPr="00122480">
              <w:rPr>
                <w:rStyle w:val="Bold"/>
              </w:rPr>
              <w:t xml:space="preserve">Location: </w:t>
            </w:r>
            <w:r w:rsidRPr="00122480">
              <w:rPr>
                <w:rStyle w:val="Bold"/>
                <w:b w:val="0"/>
              </w:rPr>
              <w:t>SCO</w:t>
            </w:r>
          </w:p>
        </w:tc>
      </w:tr>
      <w:tr w:rsidR="004A02A5" w:rsidRPr="00AC2EB7" w14:paraId="14C99CDF" w14:textId="77777777" w:rsidTr="6E5E9949">
        <w:tc>
          <w:tcPr>
            <w:tcW w:w="9072" w:type="dxa"/>
          </w:tcPr>
          <w:p w14:paraId="38F47217" w14:textId="247AEEB3" w:rsidR="004A02A5" w:rsidRPr="00842318" w:rsidRDefault="007C7978" w:rsidP="00122480">
            <w:pPr>
              <w:spacing w:after="0" w:line="240" w:lineRule="auto"/>
              <w:rPr>
                <w:rFonts w:eastAsia="Times New Roman" w:cstheme="minorHAnsi"/>
                <w:sz w:val="20"/>
                <w:szCs w:val="20"/>
              </w:rPr>
            </w:pPr>
            <w:r w:rsidRPr="00842318">
              <w:rPr>
                <w:rFonts w:eastAsia="Times New Roman" w:cstheme="minorHAnsi"/>
                <w:sz w:val="20"/>
                <w:szCs w:val="20"/>
              </w:rPr>
              <w:t xml:space="preserve">When there is a request for control (IE440) or the </w:t>
            </w:r>
            <w:r w:rsidR="007B3312" w:rsidRPr="00842318">
              <w:rPr>
                <w:rFonts w:eastAsia="Times New Roman" w:cstheme="minorHAnsi"/>
                <w:sz w:val="20"/>
                <w:szCs w:val="20"/>
              </w:rPr>
              <w:t>good</w:t>
            </w:r>
            <w:r w:rsidR="0065792D" w:rsidRPr="00842318">
              <w:rPr>
                <w:rFonts w:eastAsia="Times New Roman" w:cstheme="minorHAnsi"/>
                <w:sz w:val="20"/>
                <w:szCs w:val="20"/>
              </w:rPr>
              <w:t>s can be released at SCO, the Control R</w:t>
            </w:r>
            <w:r w:rsidRPr="00842318">
              <w:rPr>
                <w:rFonts w:eastAsia="Times New Roman" w:cstheme="minorHAnsi"/>
                <w:sz w:val="20"/>
                <w:szCs w:val="20"/>
              </w:rPr>
              <w:t>esults from PCO are expected by SCO.</w:t>
            </w:r>
          </w:p>
        </w:tc>
      </w:tr>
    </w:tbl>
    <w:p w14:paraId="1593D98D" w14:textId="77777777" w:rsidR="004A02A5" w:rsidRPr="009C5330" w:rsidRDefault="004A02A5" w:rsidP="004A02A5">
      <w:pPr>
        <w:jc w:val="both"/>
        <w:rPr>
          <w:sz w:val="16"/>
        </w:rPr>
      </w:pPr>
    </w:p>
    <w:p w14:paraId="640DB516" w14:textId="77777777" w:rsidR="004A02A5" w:rsidRPr="009C5330" w:rsidRDefault="004A02A5" w:rsidP="004A02A5">
      <w:pPr>
        <w:pStyle w:val="Subtitle1"/>
        <w:jc w:val="both"/>
      </w:pPr>
      <w:r w:rsidRPr="009C5330">
        <w:t>Minor Events</w:t>
      </w:r>
    </w:p>
    <w:tbl>
      <w:tblPr>
        <w:tblW w:w="0" w:type="auto"/>
        <w:tblInd w:w="108" w:type="dxa"/>
        <w:tblBorders>
          <w:top w:val="single" w:sz="12" w:space="0" w:color="auto"/>
          <w:left w:val="single" w:sz="12" w:space="0" w:color="auto"/>
          <w:bottom w:val="single" w:sz="12" w:space="0" w:color="auto"/>
          <w:right w:val="single" w:sz="12" w:space="0" w:color="auto"/>
          <w:insideH w:val="single" w:sz="12" w:space="0" w:color="auto"/>
          <w:insideV w:val="single" w:sz="6" w:space="0" w:color="auto"/>
        </w:tblBorders>
        <w:tblLayout w:type="fixed"/>
        <w:tblCellMar>
          <w:left w:w="107" w:type="dxa"/>
          <w:right w:w="107" w:type="dxa"/>
        </w:tblCellMar>
        <w:tblLook w:val="0000" w:firstRow="0" w:lastRow="0" w:firstColumn="0" w:lastColumn="0" w:noHBand="0" w:noVBand="0"/>
      </w:tblPr>
      <w:tblGrid>
        <w:gridCol w:w="9072"/>
      </w:tblGrid>
      <w:tr w:rsidR="004A02A5" w:rsidRPr="00AC2EB7" w14:paraId="1033D0CD" w14:textId="77777777" w:rsidTr="6E5E9949">
        <w:tc>
          <w:tcPr>
            <w:tcW w:w="9072" w:type="dxa"/>
          </w:tcPr>
          <w:p w14:paraId="7CE8F60A" w14:textId="14196922" w:rsidR="004A02A5" w:rsidRPr="009C5330" w:rsidRDefault="004A02A5" w:rsidP="0055518E">
            <w:pPr>
              <w:pStyle w:val="TableID"/>
              <w:jc w:val="both"/>
            </w:pPr>
            <w:r w:rsidRPr="009C5330">
              <w:t>Request for Additional Documents communicated to Declarant</w:t>
            </w:r>
          </w:p>
        </w:tc>
      </w:tr>
      <w:tr w:rsidR="004A02A5" w:rsidRPr="009C5330" w14:paraId="16259ECC" w14:textId="77777777" w:rsidTr="6E5E9949">
        <w:tc>
          <w:tcPr>
            <w:tcW w:w="9072" w:type="dxa"/>
          </w:tcPr>
          <w:p w14:paraId="2EDE02FE" w14:textId="5DEA0E46" w:rsidR="004A02A5" w:rsidRPr="009C5330" w:rsidRDefault="004A02A5" w:rsidP="0055518E">
            <w:pPr>
              <w:pStyle w:val="Table"/>
              <w:jc w:val="both"/>
              <w:rPr>
                <w:rStyle w:val="Bold"/>
              </w:rPr>
            </w:pPr>
            <w:r w:rsidRPr="009C5330">
              <w:rPr>
                <w:rStyle w:val="Bold"/>
              </w:rPr>
              <w:t xml:space="preserve">Organisation: </w:t>
            </w:r>
            <w:r w:rsidR="00AC6574" w:rsidRPr="002F79DA">
              <w:t>National Customs Administration</w:t>
            </w:r>
          </w:p>
        </w:tc>
      </w:tr>
      <w:tr w:rsidR="004A02A5" w:rsidRPr="009C5330" w14:paraId="70A77267" w14:textId="77777777" w:rsidTr="6E5E9949">
        <w:tc>
          <w:tcPr>
            <w:tcW w:w="9072" w:type="dxa"/>
          </w:tcPr>
          <w:p w14:paraId="3C49A764" w14:textId="77777777" w:rsidR="004A02A5" w:rsidRPr="009C5330" w:rsidRDefault="004A02A5" w:rsidP="0055518E">
            <w:pPr>
              <w:pStyle w:val="Table"/>
              <w:jc w:val="both"/>
              <w:rPr>
                <w:rStyle w:val="Bold"/>
              </w:rPr>
            </w:pPr>
            <w:r w:rsidRPr="009C5330">
              <w:rPr>
                <w:rStyle w:val="Bold"/>
              </w:rPr>
              <w:t xml:space="preserve">Location: </w:t>
            </w:r>
            <w:r w:rsidRPr="00AC6574">
              <w:rPr>
                <w:rStyle w:val="Bold"/>
                <w:b w:val="0"/>
              </w:rPr>
              <w:t>SCO</w:t>
            </w:r>
          </w:p>
        </w:tc>
      </w:tr>
      <w:tr w:rsidR="004A02A5" w:rsidRPr="00AC2EB7" w14:paraId="4D9B3A40" w14:textId="77777777" w:rsidTr="6E5E9949">
        <w:tc>
          <w:tcPr>
            <w:tcW w:w="9072" w:type="dxa"/>
          </w:tcPr>
          <w:p w14:paraId="62DCD9C5" w14:textId="39B3A1EA" w:rsidR="004A02A5" w:rsidRPr="00122480" w:rsidRDefault="007314FC" w:rsidP="00122480">
            <w:pPr>
              <w:spacing w:after="0" w:line="240" w:lineRule="auto"/>
              <w:rPr>
                <w:rFonts w:eastAsia="Times New Roman"/>
                <w:sz w:val="20"/>
                <w:szCs w:val="20"/>
              </w:rPr>
            </w:pPr>
            <w:r w:rsidRPr="00122480">
              <w:rPr>
                <w:rFonts w:eastAsia="Times New Roman"/>
                <w:sz w:val="20"/>
                <w:szCs w:val="20"/>
              </w:rPr>
              <w:t xml:space="preserve">When a request for </w:t>
            </w:r>
            <w:r w:rsidR="00A155E4" w:rsidRPr="00122480">
              <w:rPr>
                <w:rFonts w:eastAsia="Times New Roman"/>
                <w:sz w:val="20"/>
                <w:szCs w:val="20"/>
              </w:rPr>
              <w:t xml:space="preserve">Additional Documents </w:t>
            </w:r>
            <w:r w:rsidRPr="00122480">
              <w:rPr>
                <w:rFonts w:eastAsia="Times New Roman"/>
                <w:sz w:val="20"/>
                <w:szCs w:val="20"/>
              </w:rPr>
              <w:t>is sen</w:t>
            </w:r>
            <w:r w:rsidR="007C7978">
              <w:rPr>
                <w:rFonts w:eastAsia="Times New Roman"/>
                <w:sz w:val="20"/>
                <w:szCs w:val="20"/>
              </w:rPr>
              <w:t>t</w:t>
            </w:r>
            <w:r w:rsidRPr="00122480">
              <w:rPr>
                <w:rFonts w:eastAsia="Times New Roman"/>
                <w:sz w:val="20"/>
                <w:szCs w:val="20"/>
              </w:rPr>
              <w:t xml:space="preserve"> from PCO to SCO</w:t>
            </w:r>
            <w:r w:rsidR="00A155E4" w:rsidRPr="00122480">
              <w:rPr>
                <w:rFonts w:eastAsia="Times New Roman"/>
                <w:sz w:val="20"/>
                <w:szCs w:val="20"/>
              </w:rPr>
              <w:t xml:space="preserve">, a notification is sent to the Declarant informing that Additional Documents are required. </w:t>
            </w:r>
          </w:p>
        </w:tc>
      </w:tr>
    </w:tbl>
    <w:p w14:paraId="5716815D" w14:textId="77777777" w:rsidR="004A02A5" w:rsidRPr="009C5330" w:rsidRDefault="004A02A5" w:rsidP="004A02A5"/>
    <w:tbl>
      <w:tblPr>
        <w:tblW w:w="0" w:type="auto"/>
        <w:tblInd w:w="108" w:type="dxa"/>
        <w:tblBorders>
          <w:top w:val="single" w:sz="12" w:space="0" w:color="auto"/>
          <w:left w:val="single" w:sz="12" w:space="0" w:color="auto"/>
          <w:bottom w:val="single" w:sz="12" w:space="0" w:color="auto"/>
          <w:right w:val="single" w:sz="12" w:space="0" w:color="auto"/>
          <w:insideH w:val="single" w:sz="12" w:space="0" w:color="auto"/>
          <w:insideV w:val="single" w:sz="6" w:space="0" w:color="auto"/>
        </w:tblBorders>
        <w:tblLayout w:type="fixed"/>
        <w:tblCellMar>
          <w:left w:w="107" w:type="dxa"/>
          <w:right w:w="107" w:type="dxa"/>
        </w:tblCellMar>
        <w:tblLook w:val="0000" w:firstRow="0" w:lastRow="0" w:firstColumn="0" w:lastColumn="0" w:noHBand="0" w:noVBand="0"/>
      </w:tblPr>
      <w:tblGrid>
        <w:gridCol w:w="9072"/>
      </w:tblGrid>
      <w:tr w:rsidR="004A02A5" w:rsidRPr="00AC2EB7" w14:paraId="2E1EF173" w14:textId="77777777" w:rsidTr="6E5E9949">
        <w:tc>
          <w:tcPr>
            <w:tcW w:w="9072" w:type="dxa"/>
          </w:tcPr>
          <w:p w14:paraId="156DBE01" w14:textId="22B9A533" w:rsidR="004A02A5" w:rsidRPr="009C5330" w:rsidRDefault="004D1610" w:rsidP="0055518E">
            <w:pPr>
              <w:pStyle w:val="TableID"/>
              <w:jc w:val="both"/>
            </w:pPr>
            <w:r>
              <w:t>Controls Results f</w:t>
            </w:r>
            <w:r w:rsidR="004A02A5" w:rsidRPr="009C5330">
              <w:t xml:space="preserve">rom </w:t>
            </w:r>
            <w:r>
              <w:t>SCO and/o</w:t>
            </w:r>
            <w:r w:rsidR="004A02A5" w:rsidRPr="009C5330">
              <w:t>r PCO Are Recorded</w:t>
            </w:r>
          </w:p>
        </w:tc>
      </w:tr>
      <w:tr w:rsidR="004A02A5" w:rsidRPr="009C5330" w14:paraId="46603BFD" w14:textId="77777777" w:rsidTr="6E5E9949">
        <w:tc>
          <w:tcPr>
            <w:tcW w:w="9072" w:type="dxa"/>
          </w:tcPr>
          <w:p w14:paraId="74218E62" w14:textId="559E694D" w:rsidR="004A02A5" w:rsidRPr="00AC6574" w:rsidRDefault="004A02A5" w:rsidP="0055518E">
            <w:pPr>
              <w:pStyle w:val="Table"/>
              <w:jc w:val="both"/>
              <w:rPr>
                <w:rStyle w:val="Bold"/>
                <w:b w:val="0"/>
              </w:rPr>
            </w:pPr>
            <w:r w:rsidRPr="009C5330">
              <w:rPr>
                <w:rStyle w:val="Bold"/>
              </w:rPr>
              <w:t xml:space="preserve">Organisation: </w:t>
            </w:r>
            <w:r w:rsidR="00AC6574" w:rsidRPr="002F79DA">
              <w:t>National Customs Administration</w:t>
            </w:r>
          </w:p>
        </w:tc>
      </w:tr>
      <w:tr w:rsidR="004A02A5" w:rsidRPr="009C5330" w14:paraId="579E41F0" w14:textId="77777777" w:rsidTr="6E5E9949">
        <w:tc>
          <w:tcPr>
            <w:tcW w:w="9072" w:type="dxa"/>
          </w:tcPr>
          <w:p w14:paraId="74EA3272" w14:textId="29846A42" w:rsidR="004A02A5" w:rsidRPr="00122480" w:rsidRDefault="004A02A5">
            <w:pPr>
              <w:pStyle w:val="Table"/>
              <w:jc w:val="both"/>
              <w:rPr>
                <w:rStyle w:val="Bold"/>
              </w:rPr>
            </w:pPr>
            <w:r w:rsidRPr="00122480">
              <w:rPr>
                <w:rStyle w:val="Bold"/>
              </w:rPr>
              <w:t xml:space="preserve">Location: </w:t>
            </w:r>
            <w:r w:rsidRPr="00122480">
              <w:rPr>
                <w:rStyle w:val="Bold"/>
                <w:b w:val="0"/>
              </w:rPr>
              <w:t>SCO</w:t>
            </w:r>
          </w:p>
        </w:tc>
      </w:tr>
      <w:tr w:rsidR="004A02A5" w:rsidRPr="00AC2EB7" w14:paraId="5D7AB847" w14:textId="77777777" w:rsidTr="6E5E9949">
        <w:tc>
          <w:tcPr>
            <w:tcW w:w="9072" w:type="dxa"/>
          </w:tcPr>
          <w:p w14:paraId="6D547E35" w14:textId="3B575185" w:rsidR="004A02A5" w:rsidRPr="00122480" w:rsidRDefault="00F14A82" w:rsidP="00122480">
            <w:pPr>
              <w:spacing w:after="0" w:line="240" w:lineRule="auto"/>
              <w:rPr>
                <w:rFonts w:eastAsia="Times New Roman"/>
                <w:sz w:val="20"/>
                <w:szCs w:val="20"/>
              </w:rPr>
            </w:pPr>
            <w:r>
              <w:rPr>
                <w:rFonts w:eastAsia="Times New Roman"/>
                <w:sz w:val="20"/>
                <w:szCs w:val="20"/>
              </w:rPr>
              <w:t>Control Results</w:t>
            </w:r>
            <w:r w:rsidR="00A155E4" w:rsidRPr="00122480">
              <w:rPr>
                <w:rFonts w:eastAsia="Times New Roman"/>
                <w:sz w:val="20"/>
                <w:szCs w:val="20"/>
              </w:rPr>
              <w:t xml:space="preserve"> from PCO are</w:t>
            </w:r>
            <w:r w:rsidR="007314FC" w:rsidRPr="00122480">
              <w:rPr>
                <w:rFonts w:eastAsia="Times New Roman"/>
                <w:sz w:val="20"/>
                <w:szCs w:val="20"/>
              </w:rPr>
              <w:t xml:space="preserve"> received from SCO, r</w:t>
            </w:r>
            <w:r w:rsidR="00A155E4" w:rsidRPr="00122480">
              <w:rPr>
                <w:rFonts w:eastAsia="Times New Roman"/>
                <w:sz w:val="20"/>
                <w:szCs w:val="20"/>
              </w:rPr>
              <w:t xml:space="preserve">ecorded and communicated to </w:t>
            </w:r>
            <w:r w:rsidR="007C7978">
              <w:rPr>
                <w:rFonts w:eastAsia="Times New Roman"/>
                <w:sz w:val="20"/>
                <w:szCs w:val="20"/>
              </w:rPr>
              <w:t xml:space="preserve">the </w:t>
            </w:r>
            <w:r w:rsidR="00A155E4" w:rsidRPr="00122480">
              <w:rPr>
                <w:rFonts w:eastAsia="Times New Roman"/>
                <w:sz w:val="20"/>
                <w:szCs w:val="20"/>
              </w:rPr>
              <w:t>Declarant.</w:t>
            </w:r>
          </w:p>
        </w:tc>
      </w:tr>
    </w:tbl>
    <w:p w14:paraId="47FC73E7" w14:textId="77777777" w:rsidR="004A02A5" w:rsidRPr="009C5330" w:rsidRDefault="004A02A5" w:rsidP="004A02A5"/>
    <w:p w14:paraId="3AF74547" w14:textId="77777777" w:rsidR="004A02A5" w:rsidRPr="009C5330" w:rsidRDefault="004A02A5" w:rsidP="004A02A5">
      <w:pPr>
        <w:pStyle w:val="Subtitle1"/>
        <w:jc w:val="both"/>
      </w:pPr>
      <w:r w:rsidRPr="009C5330">
        <w:t>Processes</w:t>
      </w:r>
    </w:p>
    <w:tbl>
      <w:tblPr>
        <w:tblW w:w="9071" w:type="dxa"/>
        <w:tblInd w:w="1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107" w:type="dxa"/>
          <w:right w:w="107" w:type="dxa"/>
        </w:tblCellMar>
        <w:tblLook w:val="0000" w:firstRow="0" w:lastRow="0" w:firstColumn="0" w:lastColumn="0" w:noHBand="0" w:noVBand="0"/>
      </w:tblPr>
      <w:tblGrid>
        <w:gridCol w:w="6520"/>
        <w:gridCol w:w="2551"/>
      </w:tblGrid>
      <w:tr w:rsidR="004A02A5" w:rsidRPr="009C5330" w14:paraId="16DE4708" w14:textId="77777777" w:rsidTr="6E5E9949">
        <w:tc>
          <w:tcPr>
            <w:tcW w:w="6520" w:type="dxa"/>
          </w:tcPr>
          <w:p w14:paraId="3B297EE6" w14:textId="1FDF280C" w:rsidR="004A02A5" w:rsidRPr="00122480" w:rsidRDefault="004A02A5" w:rsidP="00122480">
            <w:pPr>
              <w:spacing w:after="0" w:line="240" w:lineRule="auto"/>
              <w:rPr>
                <w:rFonts w:eastAsia="Times New Roman"/>
                <w:b/>
                <w:bCs/>
                <w:sz w:val="20"/>
                <w:szCs w:val="20"/>
              </w:rPr>
            </w:pPr>
            <w:r w:rsidRPr="00122480">
              <w:rPr>
                <w:rFonts w:eastAsia="Times New Roman"/>
                <w:b/>
                <w:bCs/>
                <w:sz w:val="20"/>
                <w:szCs w:val="20"/>
              </w:rPr>
              <w:t xml:space="preserve">Handle </w:t>
            </w:r>
            <w:r w:rsidR="00F14A82">
              <w:rPr>
                <w:rFonts w:eastAsia="Times New Roman"/>
                <w:b/>
                <w:bCs/>
                <w:sz w:val="20"/>
                <w:szCs w:val="20"/>
              </w:rPr>
              <w:t>Control Results</w:t>
            </w:r>
            <w:r w:rsidRPr="00122480">
              <w:rPr>
                <w:rFonts w:eastAsia="Times New Roman"/>
                <w:b/>
                <w:bCs/>
                <w:sz w:val="20"/>
                <w:szCs w:val="20"/>
              </w:rPr>
              <w:t xml:space="preserve"> From PCO</w:t>
            </w:r>
          </w:p>
        </w:tc>
        <w:tc>
          <w:tcPr>
            <w:tcW w:w="2551" w:type="dxa"/>
          </w:tcPr>
          <w:p w14:paraId="41F609AF" w14:textId="054CD1A7" w:rsidR="004A02A5" w:rsidRPr="009C5330" w:rsidRDefault="004A02A5" w:rsidP="0055518E">
            <w:pPr>
              <w:pStyle w:val="TableID"/>
              <w:jc w:val="both"/>
            </w:pPr>
            <w:r w:rsidRPr="009C5330">
              <w:t>Process: L6-CCI-01-06-04</w:t>
            </w:r>
          </w:p>
        </w:tc>
      </w:tr>
      <w:tr w:rsidR="004A02A5" w:rsidRPr="009C5330" w14:paraId="0AF44378" w14:textId="77777777" w:rsidTr="00122480">
        <w:tc>
          <w:tcPr>
            <w:tcW w:w="9071" w:type="dxa"/>
            <w:gridSpan w:val="2"/>
            <w:tcBorders>
              <w:top w:val="single" w:sz="12" w:space="0" w:color="auto"/>
              <w:left w:val="single" w:sz="12" w:space="0" w:color="auto"/>
              <w:bottom w:val="single" w:sz="12" w:space="0" w:color="auto"/>
              <w:right w:val="single" w:sz="12" w:space="0" w:color="auto"/>
            </w:tcBorders>
          </w:tcPr>
          <w:p w14:paraId="6857CA2E" w14:textId="3C1DA673" w:rsidR="004A02A5" w:rsidRPr="00122480" w:rsidRDefault="004A02A5">
            <w:pPr>
              <w:pStyle w:val="Table"/>
              <w:jc w:val="both"/>
              <w:rPr>
                <w:rStyle w:val="Bold"/>
              </w:rPr>
            </w:pPr>
            <w:r w:rsidRPr="00122480">
              <w:rPr>
                <w:rStyle w:val="Bold"/>
              </w:rPr>
              <w:t xml:space="preserve">Organisation: </w:t>
            </w:r>
            <w:r w:rsidR="00AC6574" w:rsidRPr="002F79DA">
              <w:t>National Customs Administration</w:t>
            </w:r>
          </w:p>
        </w:tc>
      </w:tr>
      <w:tr w:rsidR="004A02A5" w:rsidRPr="009C5330" w14:paraId="71E9F5A1" w14:textId="77777777" w:rsidTr="00122480">
        <w:tc>
          <w:tcPr>
            <w:tcW w:w="9071" w:type="dxa"/>
            <w:gridSpan w:val="2"/>
            <w:tcBorders>
              <w:top w:val="single" w:sz="12" w:space="0" w:color="auto"/>
              <w:left w:val="single" w:sz="12" w:space="0" w:color="auto"/>
              <w:bottom w:val="single" w:sz="12" w:space="0" w:color="auto"/>
              <w:right w:val="single" w:sz="12" w:space="0" w:color="auto"/>
            </w:tcBorders>
          </w:tcPr>
          <w:p w14:paraId="57CD16A1" w14:textId="4350052D" w:rsidR="004A02A5" w:rsidRPr="00122480" w:rsidRDefault="004A02A5">
            <w:pPr>
              <w:pStyle w:val="Table"/>
              <w:jc w:val="both"/>
              <w:rPr>
                <w:rStyle w:val="Bold"/>
              </w:rPr>
            </w:pPr>
            <w:r w:rsidRPr="00122480">
              <w:rPr>
                <w:rStyle w:val="Bold"/>
              </w:rPr>
              <w:t xml:space="preserve">Location: </w:t>
            </w:r>
            <w:r w:rsidR="00AC6574" w:rsidRPr="00122480">
              <w:rPr>
                <w:rStyle w:val="Bold"/>
                <w:b w:val="0"/>
              </w:rPr>
              <w:t>SCO</w:t>
            </w:r>
          </w:p>
        </w:tc>
      </w:tr>
      <w:tr w:rsidR="004A02A5" w:rsidRPr="00AC2EB7" w14:paraId="6BA3A6E9" w14:textId="77777777" w:rsidTr="00122480">
        <w:tc>
          <w:tcPr>
            <w:tcW w:w="9071" w:type="dxa"/>
            <w:gridSpan w:val="2"/>
            <w:tcBorders>
              <w:top w:val="single" w:sz="12" w:space="0" w:color="auto"/>
              <w:left w:val="single" w:sz="12" w:space="0" w:color="auto"/>
              <w:bottom w:val="single" w:sz="12" w:space="0" w:color="auto"/>
              <w:right w:val="single" w:sz="12" w:space="0" w:color="auto"/>
            </w:tcBorders>
          </w:tcPr>
          <w:p w14:paraId="378104D8" w14:textId="1399F0B0" w:rsidR="004A02A5" w:rsidRPr="00122480" w:rsidRDefault="004A02A5">
            <w:pPr>
              <w:pStyle w:val="Table"/>
              <w:jc w:val="both"/>
              <w:rPr>
                <w:rStyle w:val="Bold"/>
              </w:rPr>
            </w:pPr>
            <w:r w:rsidRPr="00122480">
              <w:rPr>
                <w:rStyle w:val="Bold"/>
              </w:rPr>
              <w:t>Constraint:</w:t>
            </w:r>
            <w:r w:rsidRPr="00122480">
              <w:t xml:space="preserve"> If the </w:t>
            </w:r>
            <w:r w:rsidR="009604AB">
              <w:rPr>
                <w:rStyle w:val="Bold"/>
                <w:b w:val="0"/>
              </w:rPr>
              <w:t>system</w:t>
            </w:r>
            <w:r w:rsidRPr="00122480">
              <w:rPr>
                <w:rStyle w:val="Bold"/>
                <w:b w:val="0"/>
              </w:rPr>
              <w:t xml:space="preserve"> at SCO automatically identif</w:t>
            </w:r>
            <w:r w:rsidR="007C7978" w:rsidRPr="00122480">
              <w:rPr>
                <w:rStyle w:val="Bold"/>
                <w:b w:val="0"/>
              </w:rPr>
              <w:t>ies</w:t>
            </w:r>
            <w:r w:rsidRPr="00122480">
              <w:rPr>
                <w:rStyle w:val="Bold"/>
                <w:b w:val="0"/>
              </w:rPr>
              <w:t xml:space="preserve"> that the Control decision is positive, SCO decides if documentary controls are necessary or not and notifies PCO accordingly.</w:t>
            </w:r>
            <w:r w:rsidR="00FF4217" w:rsidRPr="00122480">
              <w:rPr>
                <w:rStyle w:val="Bold"/>
                <w:b w:val="0"/>
              </w:rPr>
              <w:t xml:space="preserve"> </w:t>
            </w:r>
          </w:p>
        </w:tc>
      </w:tr>
      <w:tr w:rsidR="004A02A5" w:rsidRPr="00AC2EB7" w14:paraId="6CA9BB2A" w14:textId="77777777" w:rsidTr="00122480">
        <w:tc>
          <w:tcPr>
            <w:tcW w:w="9071" w:type="dxa"/>
            <w:gridSpan w:val="2"/>
            <w:tcBorders>
              <w:top w:val="single" w:sz="12" w:space="0" w:color="auto"/>
              <w:left w:val="single" w:sz="12" w:space="0" w:color="auto"/>
              <w:bottom w:val="single" w:sz="12" w:space="0" w:color="auto"/>
              <w:right w:val="single" w:sz="12" w:space="0" w:color="auto"/>
            </w:tcBorders>
          </w:tcPr>
          <w:p w14:paraId="48151A96" w14:textId="1F2A732B" w:rsidR="004A02A5" w:rsidRPr="00122480" w:rsidRDefault="004A02A5" w:rsidP="00122480">
            <w:pPr>
              <w:pStyle w:val="Web"/>
              <w:spacing w:before="0" w:beforeAutospacing="0" w:after="0" w:afterAutospacing="0"/>
              <w:rPr>
                <w:rStyle w:val="Bold"/>
                <w:rFonts w:asciiTheme="minorHAnsi" w:hAnsiTheme="minorHAnsi" w:cstheme="minorBidi"/>
                <w:b w:val="0"/>
                <w:lang w:eastAsia="en-US"/>
              </w:rPr>
            </w:pPr>
            <w:r w:rsidRPr="00122480">
              <w:rPr>
                <w:rStyle w:val="Bold"/>
                <w:rFonts w:asciiTheme="minorHAnsi" w:hAnsiTheme="minorHAnsi" w:cstheme="minorBidi"/>
                <w:sz w:val="20"/>
                <w:szCs w:val="20"/>
              </w:rPr>
              <w:t xml:space="preserve">Description: </w:t>
            </w:r>
            <w:r w:rsidR="007C7978" w:rsidRPr="007C7978">
              <w:rPr>
                <w:rFonts w:asciiTheme="minorHAnsi" w:hAnsiTheme="minorHAnsi" w:cstheme="minorBidi"/>
                <w:sz w:val="20"/>
                <w:szCs w:val="20"/>
                <w:lang w:eastAsia="en-US"/>
              </w:rPr>
              <w:t>The p</w:t>
            </w:r>
            <w:r w:rsidR="0065792D">
              <w:rPr>
                <w:rFonts w:asciiTheme="minorHAnsi" w:hAnsiTheme="minorHAnsi" w:cstheme="minorBidi"/>
                <w:sz w:val="20"/>
                <w:szCs w:val="20"/>
                <w:lang w:eastAsia="en-US"/>
              </w:rPr>
              <w:t>rocess starts at the SCO where C</w:t>
            </w:r>
            <w:r w:rsidR="007C7978" w:rsidRPr="007C7978">
              <w:rPr>
                <w:rFonts w:asciiTheme="minorHAnsi" w:hAnsiTheme="minorHAnsi" w:cstheme="minorBidi"/>
                <w:sz w:val="20"/>
                <w:szCs w:val="20"/>
                <w:lang w:eastAsia="en-US"/>
              </w:rPr>
              <w:t>on</w:t>
            </w:r>
            <w:r w:rsidR="0065792D">
              <w:rPr>
                <w:rFonts w:asciiTheme="minorHAnsi" w:hAnsiTheme="minorHAnsi" w:cstheme="minorBidi"/>
                <w:sz w:val="20"/>
                <w:szCs w:val="20"/>
                <w:lang w:eastAsia="en-US"/>
              </w:rPr>
              <w:t>trol R</w:t>
            </w:r>
            <w:r w:rsidR="007C7978" w:rsidRPr="007C7978">
              <w:rPr>
                <w:rFonts w:asciiTheme="minorHAnsi" w:hAnsiTheme="minorHAnsi" w:cstheme="minorBidi"/>
                <w:sz w:val="20"/>
                <w:szCs w:val="20"/>
                <w:lang w:eastAsia="en-US"/>
              </w:rPr>
              <w:t xml:space="preserve">esults are expected from the PCO. The CCI </w:t>
            </w:r>
            <w:r w:rsidR="009604AB">
              <w:rPr>
                <w:rFonts w:asciiTheme="minorHAnsi" w:hAnsiTheme="minorHAnsi" w:cstheme="minorBidi"/>
                <w:sz w:val="20"/>
                <w:szCs w:val="20"/>
                <w:lang w:eastAsia="en-US"/>
              </w:rPr>
              <w:t>system</w:t>
            </w:r>
            <w:r w:rsidR="007C7978" w:rsidRPr="007C7978">
              <w:rPr>
                <w:rFonts w:asciiTheme="minorHAnsi" w:hAnsiTheme="minorHAnsi" w:cstheme="minorBidi"/>
                <w:sz w:val="20"/>
                <w:szCs w:val="20"/>
                <w:lang w:eastAsia="en-US"/>
              </w:rPr>
              <w:t xml:space="preserve"> records the Control Results received from the PCO. The CCI </w:t>
            </w:r>
            <w:r w:rsidR="009604AB">
              <w:rPr>
                <w:rFonts w:asciiTheme="minorHAnsi" w:hAnsiTheme="minorHAnsi" w:cstheme="minorBidi"/>
                <w:sz w:val="20"/>
                <w:szCs w:val="20"/>
                <w:lang w:eastAsia="en-US"/>
              </w:rPr>
              <w:t>system</w:t>
            </w:r>
            <w:r w:rsidR="007C7978" w:rsidRPr="007C7978">
              <w:rPr>
                <w:rFonts w:asciiTheme="minorHAnsi" w:hAnsiTheme="minorHAnsi" w:cstheme="minorBidi"/>
                <w:sz w:val="20"/>
                <w:szCs w:val="20"/>
                <w:lang w:eastAsia="en-US"/>
              </w:rPr>
              <w:t xml:space="preserve"> at the SCO, identifies if controls have been performed at the PCO, and communicates a positive result to the Declarant. A request for additional documents is also recorded and communicated to the Declarant.</w:t>
            </w:r>
          </w:p>
        </w:tc>
      </w:tr>
    </w:tbl>
    <w:p w14:paraId="57383CD9" w14:textId="77777777" w:rsidR="004A02A5" w:rsidRPr="009C5330" w:rsidRDefault="004A02A5" w:rsidP="00730E15">
      <w:pPr>
        <w:spacing w:after="0" w:line="240" w:lineRule="auto"/>
        <w:sectPr w:rsidR="004A02A5" w:rsidRPr="009C5330" w:rsidSect="00A32457">
          <w:pgSz w:w="11907" w:h="16840" w:code="9"/>
          <w:pgMar w:top="1701" w:right="1418" w:bottom="1134" w:left="1418" w:header="720" w:footer="567" w:gutter="0"/>
          <w:cols w:space="720"/>
          <w:docGrid w:linePitch="360"/>
        </w:sectPr>
      </w:pPr>
    </w:p>
    <w:p w14:paraId="48CD51C9" w14:textId="65D5D423" w:rsidR="004A02A5" w:rsidRPr="009C5330" w:rsidRDefault="004A02A5" w:rsidP="00730E15">
      <w:pPr>
        <w:spacing w:after="0" w:line="240" w:lineRule="auto"/>
      </w:pPr>
    </w:p>
    <w:p w14:paraId="6556C7E1" w14:textId="518149E4" w:rsidR="00C606D5" w:rsidRPr="009C5330" w:rsidRDefault="00C606D5" w:rsidP="00C606D5">
      <w:pPr>
        <w:pStyle w:val="2"/>
        <w:numPr>
          <w:ilvl w:val="1"/>
          <w:numId w:val="113"/>
        </w:numPr>
      </w:pPr>
      <w:bookmarkStart w:id="4010" w:name="_Toc525907995"/>
      <w:r w:rsidRPr="009C5330">
        <w:t>L4-CCI-01-07 Manage Customs Debt</w:t>
      </w:r>
      <w:bookmarkEnd w:id="4010"/>
    </w:p>
    <w:p w14:paraId="1753E294" w14:textId="1DE0A1AC" w:rsidR="001145F8" w:rsidRDefault="005E36B5" w:rsidP="005D4A9B">
      <w:pPr>
        <w:keepNext/>
        <w:jc w:val="center"/>
      </w:pPr>
      <w:r>
        <w:rPr>
          <w:noProof/>
        </w:rPr>
        <w:drawing>
          <wp:inline distT="0" distB="0" distL="0" distR="0" wp14:anchorId="3B293771" wp14:editId="4D98CD01">
            <wp:extent cx="5760085" cy="191028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760085" cy="1910285"/>
                    </a:xfrm>
                    <a:prstGeom prst="rect">
                      <a:avLst/>
                    </a:prstGeom>
                    <a:noFill/>
                    <a:ln>
                      <a:noFill/>
                    </a:ln>
                  </pic:spPr>
                </pic:pic>
              </a:graphicData>
            </a:graphic>
          </wp:inline>
        </w:drawing>
      </w:r>
    </w:p>
    <w:p w14:paraId="1EE329A8" w14:textId="35F8E2E3" w:rsidR="001145F8" w:rsidRPr="009C5330" w:rsidRDefault="001145F8" w:rsidP="001145F8">
      <w:pPr>
        <w:pStyle w:val="a6"/>
      </w:pPr>
      <w:bookmarkStart w:id="4011" w:name="_Toc525908014"/>
      <w:r w:rsidRPr="00122480">
        <w:t xml:space="preserve">Figure </w:t>
      </w:r>
      <w:r>
        <w:fldChar w:fldCharType="begin"/>
      </w:r>
      <w:r w:rsidRPr="00122480">
        <w:instrText xml:space="preserve"> SEQ Figure \* ARABIC </w:instrText>
      </w:r>
      <w:r>
        <w:fldChar w:fldCharType="separate"/>
      </w:r>
      <w:r w:rsidR="00C73515">
        <w:rPr>
          <w:noProof/>
        </w:rPr>
        <w:t>16</w:t>
      </w:r>
      <w:r>
        <w:fldChar w:fldCharType="end"/>
      </w:r>
      <w:r w:rsidRPr="009C5330">
        <w:t>: L4-CCI-01-07 Manage Customs Debt</w:t>
      </w:r>
      <w:bookmarkEnd w:id="4011"/>
    </w:p>
    <w:p w14:paraId="11A50444" w14:textId="3A097A6D" w:rsidR="00C606D5" w:rsidRPr="009C5330" w:rsidRDefault="00C606D5" w:rsidP="00122480">
      <w:pPr>
        <w:pStyle w:val="a6"/>
        <w:jc w:val="left"/>
      </w:pPr>
    </w:p>
    <w:p w14:paraId="54108095" w14:textId="77777777" w:rsidR="00704453" w:rsidRPr="009C5330" w:rsidRDefault="00704453" w:rsidP="00122480">
      <w:pPr>
        <w:pStyle w:val="a6"/>
        <w:jc w:val="left"/>
        <w:sectPr w:rsidR="00704453" w:rsidRPr="009C5330" w:rsidSect="00A32457">
          <w:pgSz w:w="11907" w:h="16840" w:code="9"/>
          <w:pgMar w:top="1701" w:right="1418" w:bottom="1134" w:left="1418" w:header="720" w:footer="567" w:gutter="0"/>
          <w:cols w:space="720"/>
          <w:docGrid w:linePitch="360"/>
        </w:sectPr>
      </w:pPr>
    </w:p>
    <w:p w14:paraId="64DE8131" w14:textId="3E72FACB" w:rsidR="00E41DF8" w:rsidRPr="009C5330" w:rsidRDefault="00E41DF8" w:rsidP="00E41DF8">
      <w:pPr>
        <w:pStyle w:val="Subtitle1"/>
        <w:jc w:val="both"/>
      </w:pPr>
      <w:r w:rsidRPr="009C5330">
        <w:lastRenderedPageBreak/>
        <w:t>Major Event</w:t>
      </w:r>
    </w:p>
    <w:tbl>
      <w:tblPr>
        <w:tblW w:w="0" w:type="auto"/>
        <w:tblInd w:w="108" w:type="dxa"/>
        <w:tblBorders>
          <w:top w:val="single" w:sz="12" w:space="0" w:color="auto"/>
          <w:left w:val="single" w:sz="12" w:space="0" w:color="auto"/>
          <w:bottom w:val="single" w:sz="12" w:space="0" w:color="auto"/>
          <w:right w:val="single" w:sz="12" w:space="0" w:color="auto"/>
          <w:insideH w:val="single" w:sz="12" w:space="0" w:color="auto"/>
          <w:insideV w:val="single" w:sz="6" w:space="0" w:color="auto"/>
        </w:tblBorders>
        <w:tblLayout w:type="fixed"/>
        <w:tblCellMar>
          <w:left w:w="107" w:type="dxa"/>
          <w:right w:w="107" w:type="dxa"/>
        </w:tblCellMar>
        <w:tblLook w:val="0000" w:firstRow="0" w:lastRow="0" w:firstColumn="0" w:lastColumn="0" w:noHBand="0" w:noVBand="0"/>
      </w:tblPr>
      <w:tblGrid>
        <w:gridCol w:w="9072"/>
      </w:tblGrid>
      <w:tr w:rsidR="00E41DF8" w:rsidRPr="00AC2EB7" w14:paraId="2B01751A" w14:textId="77777777" w:rsidTr="6E5E9949">
        <w:tc>
          <w:tcPr>
            <w:tcW w:w="9072" w:type="dxa"/>
          </w:tcPr>
          <w:p w14:paraId="470F24BE" w14:textId="48048A4F" w:rsidR="00E41DF8" w:rsidRPr="00122480" w:rsidRDefault="004D1610" w:rsidP="00122480">
            <w:pPr>
              <w:spacing w:after="0" w:line="240" w:lineRule="auto"/>
              <w:rPr>
                <w:rFonts w:eastAsia="Times New Roman"/>
                <w:b/>
                <w:bCs/>
                <w:sz w:val="20"/>
                <w:szCs w:val="20"/>
              </w:rPr>
            </w:pPr>
            <w:r w:rsidRPr="00122480">
              <w:rPr>
                <w:rFonts w:eastAsia="Times New Roman"/>
                <w:b/>
                <w:bCs/>
                <w:sz w:val="20"/>
                <w:szCs w:val="20"/>
              </w:rPr>
              <w:t>Management o</w:t>
            </w:r>
            <w:r w:rsidR="00E41DF8" w:rsidRPr="00122480">
              <w:rPr>
                <w:rFonts w:eastAsia="Times New Roman"/>
                <w:b/>
                <w:bCs/>
                <w:sz w:val="20"/>
                <w:szCs w:val="20"/>
              </w:rPr>
              <w:t>f Customs Debts Needed</w:t>
            </w:r>
          </w:p>
        </w:tc>
      </w:tr>
      <w:tr w:rsidR="00E41DF8" w:rsidRPr="009C5330" w14:paraId="0B05109F" w14:textId="77777777" w:rsidTr="6E5E9949">
        <w:tc>
          <w:tcPr>
            <w:tcW w:w="9072" w:type="dxa"/>
          </w:tcPr>
          <w:p w14:paraId="71F62562" w14:textId="16EC4631" w:rsidR="00E41DF8" w:rsidRPr="00122480" w:rsidRDefault="00E41DF8">
            <w:pPr>
              <w:pStyle w:val="Table"/>
              <w:jc w:val="both"/>
              <w:rPr>
                <w:rStyle w:val="Bold"/>
              </w:rPr>
            </w:pPr>
            <w:r w:rsidRPr="00122480">
              <w:rPr>
                <w:rStyle w:val="Bold"/>
              </w:rPr>
              <w:t xml:space="preserve">Organisation: </w:t>
            </w:r>
            <w:r w:rsidR="00322C9C" w:rsidRPr="002F79DA">
              <w:t>National Customs Administration</w:t>
            </w:r>
          </w:p>
        </w:tc>
      </w:tr>
      <w:tr w:rsidR="00E41DF8" w:rsidRPr="009C5330" w14:paraId="3A5EEC1B" w14:textId="77777777" w:rsidTr="6E5E9949">
        <w:tc>
          <w:tcPr>
            <w:tcW w:w="9072" w:type="dxa"/>
          </w:tcPr>
          <w:p w14:paraId="5C5B6C84" w14:textId="2425E497" w:rsidR="00E41DF8" w:rsidRPr="00122480" w:rsidRDefault="00E41DF8">
            <w:pPr>
              <w:pStyle w:val="Table"/>
              <w:jc w:val="both"/>
              <w:rPr>
                <w:rStyle w:val="Bold"/>
              </w:rPr>
            </w:pPr>
            <w:r w:rsidRPr="00122480">
              <w:rPr>
                <w:rStyle w:val="Bold"/>
              </w:rPr>
              <w:t xml:space="preserve">Location: </w:t>
            </w:r>
            <w:r w:rsidR="00322C9C" w:rsidRPr="00122480">
              <w:rPr>
                <w:rStyle w:val="Bold"/>
                <w:b w:val="0"/>
              </w:rPr>
              <w:t>SCO</w:t>
            </w:r>
          </w:p>
        </w:tc>
      </w:tr>
      <w:tr w:rsidR="00E41DF8" w:rsidRPr="00AC2EB7" w14:paraId="6C0D9160" w14:textId="77777777" w:rsidTr="6E5E9949">
        <w:tc>
          <w:tcPr>
            <w:tcW w:w="9072" w:type="dxa"/>
          </w:tcPr>
          <w:p w14:paraId="66948DB7" w14:textId="2460E805" w:rsidR="00E41DF8" w:rsidRPr="00122480" w:rsidRDefault="00920B4E" w:rsidP="00122480">
            <w:pPr>
              <w:spacing w:after="0" w:line="240" w:lineRule="auto"/>
              <w:rPr>
                <w:rFonts w:eastAsia="Times New Roman"/>
                <w:sz w:val="20"/>
                <w:szCs w:val="20"/>
              </w:rPr>
            </w:pPr>
            <w:r w:rsidRPr="00122480">
              <w:rPr>
                <w:rFonts w:eastAsia="Times New Roman"/>
                <w:sz w:val="20"/>
                <w:szCs w:val="20"/>
              </w:rPr>
              <w:t xml:space="preserve">This process is trigged when there is a need to calculate Customs Debts or to check if Customs Debts Payments are secured. </w:t>
            </w:r>
          </w:p>
        </w:tc>
      </w:tr>
    </w:tbl>
    <w:p w14:paraId="2986D8C4" w14:textId="0AE642C1" w:rsidR="00920B4E" w:rsidRPr="009C5330" w:rsidRDefault="00920B4E" w:rsidP="00E41DF8">
      <w:pPr>
        <w:jc w:val="both"/>
        <w:rPr>
          <w:sz w:val="16"/>
        </w:rPr>
      </w:pPr>
    </w:p>
    <w:p w14:paraId="34846876" w14:textId="77777777" w:rsidR="00E41DF8" w:rsidRPr="009C5330" w:rsidRDefault="00E41DF8" w:rsidP="00E41DF8">
      <w:pPr>
        <w:pStyle w:val="Subtitle1"/>
        <w:jc w:val="both"/>
      </w:pPr>
      <w:r w:rsidRPr="009C5330">
        <w:t>Minor Events</w:t>
      </w:r>
    </w:p>
    <w:tbl>
      <w:tblPr>
        <w:tblW w:w="0" w:type="auto"/>
        <w:tblInd w:w="108" w:type="dxa"/>
        <w:tblBorders>
          <w:top w:val="single" w:sz="12" w:space="0" w:color="auto"/>
          <w:left w:val="single" w:sz="12" w:space="0" w:color="auto"/>
          <w:bottom w:val="single" w:sz="12" w:space="0" w:color="auto"/>
          <w:right w:val="single" w:sz="12" w:space="0" w:color="auto"/>
          <w:insideH w:val="single" w:sz="12" w:space="0" w:color="auto"/>
          <w:insideV w:val="single" w:sz="6" w:space="0" w:color="auto"/>
        </w:tblBorders>
        <w:tblLayout w:type="fixed"/>
        <w:tblCellMar>
          <w:left w:w="107" w:type="dxa"/>
          <w:right w:w="107" w:type="dxa"/>
        </w:tblCellMar>
        <w:tblLook w:val="0000" w:firstRow="0" w:lastRow="0" w:firstColumn="0" w:lastColumn="0" w:noHBand="0" w:noVBand="0"/>
      </w:tblPr>
      <w:tblGrid>
        <w:gridCol w:w="9072"/>
      </w:tblGrid>
      <w:tr w:rsidR="00E41DF8" w:rsidRPr="009C5330" w14:paraId="135AD3D9" w14:textId="77777777" w:rsidTr="6E5E9949">
        <w:tc>
          <w:tcPr>
            <w:tcW w:w="9072" w:type="dxa"/>
          </w:tcPr>
          <w:p w14:paraId="56A85893" w14:textId="3D05513D" w:rsidR="00E41DF8" w:rsidRPr="009C5330" w:rsidRDefault="00E41DF8" w:rsidP="00444844">
            <w:pPr>
              <w:pStyle w:val="TableID"/>
              <w:jc w:val="both"/>
            </w:pPr>
            <w:r w:rsidRPr="009C5330">
              <w:t xml:space="preserve">Customs </w:t>
            </w:r>
            <w:r w:rsidR="00920B4E" w:rsidRPr="009C5330">
              <w:t>Debts are recorded</w:t>
            </w:r>
          </w:p>
        </w:tc>
      </w:tr>
      <w:tr w:rsidR="00E41DF8" w:rsidRPr="009C5330" w14:paraId="62001C6D" w14:textId="77777777" w:rsidTr="6E5E9949">
        <w:tc>
          <w:tcPr>
            <w:tcW w:w="9072" w:type="dxa"/>
          </w:tcPr>
          <w:p w14:paraId="1E7DFA82" w14:textId="4B26BB6C" w:rsidR="00E41DF8" w:rsidRPr="009C5330" w:rsidRDefault="00E41DF8" w:rsidP="00444844">
            <w:pPr>
              <w:pStyle w:val="Table"/>
              <w:jc w:val="both"/>
              <w:rPr>
                <w:rStyle w:val="Bold"/>
              </w:rPr>
            </w:pPr>
            <w:r w:rsidRPr="009C5330">
              <w:rPr>
                <w:rStyle w:val="Bold"/>
              </w:rPr>
              <w:t xml:space="preserve">Organisation: </w:t>
            </w:r>
            <w:r w:rsidR="00322C9C" w:rsidRPr="002F79DA">
              <w:t>National Customs Administration</w:t>
            </w:r>
          </w:p>
        </w:tc>
      </w:tr>
      <w:tr w:rsidR="00E41DF8" w:rsidRPr="009C5330" w14:paraId="346B09C0" w14:textId="77777777" w:rsidTr="6E5E9949">
        <w:tc>
          <w:tcPr>
            <w:tcW w:w="9072" w:type="dxa"/>
          </w:tcPr>
          <w:p w14:paraId="394F5B36" w14:textId="2F9F8A12" w:rsidR="00E41DF8" w:rsidRPr="009C5330" w:rsidRDefault="00E41DF8" w:rsidP="00444844">
            <w:pPr>
              <w:pStyle w:val="Table"/>
              <w:jc w:val="both"/>
              <w:rPr>
                <w:rStyle w:val="Bold"/>
              </w:rPr>
            </w:pPr>
            <w:r w:rsidRPr="009C5330">
              <w:rPr>
                <w:rStyle w:val="Bold"/>
              </w:rPr>
              <w:t xml:space="preserve">Location: </w:t>
            </w:r>
            <w:r w:rsidR="00920B4E" w:rsidRPr="00322C9C">
              <w:rPr>
                <w:rStyle w:val="Bold"/>
                <w:b w:val="0"/>
              </w:rPr>
              <w:t>SCO</w:t>
            </w:r>
          </w:p>
        </w:tc>
      </w:tr>
      <w:tr w:rsidR="00E41DF8" w:rsidRPr="006402B0" w14:paraId="0794942F" w14:textId="77777777" w:rsidTr="6E5E9949">
        <w:tc>
          <w:tcPr>
            <w:tcW w:w="9072" w:type="dxa"/>
          </w:tcPr>
          <w:p w14:paraId="0961CA25" w14:textId="2716CAFC" w:rsidR="00E41DF8" w:rsidRPr="006402B0" w:rsidRDefault="00920B4E" w:rsidP="00122480">
            <w:pPr>
              <w:spacing w:after="0" w:line="240" w:lineRule="auto"/>
              <w:rPr>
                <w:rFonts w:eastAsia="Times New Roman"/>
                <w:sz w:val="20"/>
                <w:szCs w:val="20"/>
                <w:lang w:val="en-US"/>
              </w:rPr>
            </w:pPr>
            <w:r w:rsidRPr="006402B0">
              <w:rPr>
                <w:rFonts w:eastAsia="Times New Roman"/>
                <w:sz w:val="20"/>
                <w:szCs w:val="20"/>
                <w:lang w:val="en-US"/>
              </w:rPr>
              <w:t xml:space="preserve">The </w:t>
            </w:r>
            <w:r w:rsidR="009604AB" w:rsidRPr="006402B0">
              <w:rPr>
                <w:rFonts w:eastAsia="Times New Roman"/>
                <w:sz w:val="20"/>
                <w:szCs w:val="20"/>
                <w:lang w:val="en-US"/>
              </w:rPr>
              <w:t>system</w:t>
            </w:r>
            <w:r w:rsidRPr="006402B0">
              <w:rPr>
                <w:rFonts w:eastAsia="Times New Roman"/>
                <w:sz w:val="20"/>
                <w:szCs w:val="20"/>
                <w:lang w:val="en-US"/>
              </w:rPr>
              <w:t xml:space="preserve"> at SCO checks the status of </w:t>
            </w:r>
            <w:r w:rsidR="006A1A48" w:rsidRPr="006402B0">
              <w:rPr>
                <w:rFonts w:eastAsia="Times New Roman"/>
                <w:sz w:val="20"/>
                <w:szCs w:val="20"/>
                <w:lang w:val="en-US"/>
              </w:rPr>
              <w:t>Customs Declaration</w:t>
            </w:r>
            <w:r w:rsidR="0046009F" w:rsidRPr="006402B0">
              <w:rPr>
                <w:rFonts w:eastAsia="Times New Roman"/>
                <w:sz w:val="20"/>
                <w:szCs w:val="20"/>
                <w:lang w:val="en-US"/>
              </w:rPr>
              <w:t>: If the status is registered or amended, then CCI r</w:t>
            </w:r>
            <w:r w:rsidRPr="006402B0">
              <w:rPr>
                <w:rFonts w:eastAsia="Times New Roman"/>
                <w:sz w:val="20"/>
                <w:szCs w:val="20"/>
                <w:lang w:val="en-US"/>
              </w:rPr>
              <w:t>equests the calculation of the</w:t>
            </w:r>
            <w:r w:rsidR="00A13989" w:rsidRPr="006402B0">
              <w:rPr>
                <w:rFonts w:eastAsia="Times New Roman"/>
                <w:sz w:val="20"/>
                <w:szCs w:val="20"/>
                <w:lang w:val="en-US"/>
              </w:rPr>
              <w:t xml:space="preserve"> Duties</w:t>
            </w:r>
            <w:r w:rsidRPr="006402B0">
              <w:rPr>
                <w:rFonts w:eastAsia="Times New Roman"/>
                <w:sz w:val="20"/>
                <w:szCs w:val="20"/>
                <w:lang w:val="en-US"/>
              </w:rPr>
              <w:t xml:space="preserve"> for CCI, and records the results.</w:t>
            </w:r>
          </w:p>
        </w:tc>
      </w:tr>
    </w:tbl>
    <w:p w14:paraId="6A057F07" w14:textId="2902CBEF" w:rsidR="00E41DF8" w:rsidRPr="006402B0" w:rsidRDefault="00E41DF8" w:rsidP="00E41DF8">
      <w:pPr>
        <w:rPr>
          <w:lang w:val="en-US"/>
        </w:rPr>
      </w:pPr>
    </w:p>
    <w:tbl>
      <w:tblPr>
        <w:tblW w:w="0" w:type="auto"/>
        <w:tblInd w:w="108" w:type="dxa"/>
        <w:tblBorders>
          <w:top w:val="single" w:sz="12" w:space="0" w:color="auto"/>
          <w:left w:val="single" w:sz="12" w:space="0" w:color="auto"/>
          <w:bottom w:val="single" w:sz="12" w:space="0" w:color="auto"/>
          <w:right w:val="single" w:sz="12" w:space="0" w:color="auto"/>
          <w:insideH w:val="single" w:sz="12" w:space="0" w:color="auto"/>
          <w:insideV w:val="single" w:sz="6" w:space="0" w:color="auto"/>
        </w:tblBorders>
        <w:tblLayout w:type="fixed"/>
        <w:tblCellMar>
          <w:left w:w="107" w:type="dxa"/>
          <w:right w:w="107" w:type="dxa"/>
        </w:tblCellMar>
        <w:tblLook w:val="0000" w:firstRow="0" w:lastRow="0" w:firstColumn="0" w:lastColumn="0" w:noHBand="0" w:noVBand="0"/>
      </w:tblPr>
      <w:tblGrid>
        <w:gridCol w:w="9072"/>
      </w:tblGrid>
      <w:tr w:rsidR="00920B4E" w:rsidRPr="006402B0" w14:paraId="3021E26C" w14:textId="77777777" w:rsidTr="6E5E9949">
        <w:tc>
          <w:tcPr>
            <w:tcW w:w="9072" w:type="dxa"/>
          </w:tcPr>
          <w:p w14:paraId="25BBC92F" w14:textId="282AE227" w:rsidR="00920B4E" w:rsidRPr="006402B0" w:rsidRDefault="00920B4E" w:rsidP="00444844">
            <w:pPr>
              <w:pStyle w:val="TableID"/>
              <w:jc w:val="both"/>
              <w:rPr>
                <w:lang w:val="en-US"/>
              </w:rPr>
            </w:pPr>
            <w:r w:rsidRPr="006402B0">
              <w:rPr>
                <w:lang w:val="en-US"/>
              </w:rPr>
              <w:t xml:space="preserve">Payments </w:t>
            </w:r>
            <w:r w:rsidR="002A4728">
              <w:t>Ο</w:t>
            </w:r>
            <w:r w:rsidRPr="006402B0">
              <w:rPr>
                <w:lang w:val="en-US"/>
              </w:rPr>
              <w:t xml:space="preserve">f Customs Debts </w:t>
            </w:r>
            <w:r w:rsidR="002A4728">
              <w:t>Α</w:t>
            </w:r>
            <w:r w:rsidRPr="006402B0">
              <w:rPr>
                <w:lang w:val="en-US"/>
              </w:rPr>
              <w:t>re Secured</w:t>
            </w:r>
          </w:p>
        </w:tc>
      </w:tr>
      <w:tr w:rsidR="00920B4E" w:rsidRPr="009C5330" w14:paraId="2E3B9A89" w14:textId="77777777" w:rsidTr="6E5E9949">
        <w:tc>
          <w:tcPr>
            <w:tcW w:w="9072" w:type="dxa"/>
          </w:tcPr>
          <w:p w14:paraId="1EF8149D" w14:textId="59967FAE" w:rsidR="00920B4E" w:rsidRPr="009C5330" w:rsidRDefault="00920B4E" w:rsidP="00444844">
            <w:pPr>
              <w:pStyle w:val="Table"/>
              <w:jc w:val="both"/>
              <w:rPr>
                <w:rStyle w:val="Bold"/>
              </w:rPr>
            </w:pPr>
            <w:r w:rsidRPr="009C5330">
              <w:rPr>
                <w:rStyle w:val="Bold"/>
              </w:rPr>
              <w:t xml:space="preserve">Organisation: </w:t>
            </w:r>
            <w:r w:rsidR="009A7D9E" w:rsidRPr="002F79DA">
              <w:t>National Customs Administration</w:t>
            </w:r>
          </w:p>
        </w:tc>
      </w:tr>
      <w:tr w:rsidR="00920B4E" w:rsidRPr="009C5330" w14:paraId="1C8D4BD7" w14:textId="77777777" w:rsidTr="6E5E9949">
        <w:tc>
          <w:tcPr>
            <w:tcW w:w="9072" w:type="dxa"/>
          </w:tcPr>
          <w:p w14:paraId="3FA448E5" w14:textId="0A7F2FAA" w:rsidR="00920B4E" w:rsidRPr="009C5330" w:rsidRDefault="00920B4E" w:rsidP="00444844">
            <w:pPr>
              <w:pStyle w:val="Table"/>
              <w:jc w:val="both"/>
              <w:rPr>
                <w:rStyle w:val="Bold"/>
              </w:rPr>
            </w:pPr>
            <w:r w:rsidRPr="009C5330">
              <w:rPr>
                <w:rStyle w:val="Bold"/>
              </w:rPr>
              <w:t>Location:</w:t>
            </w:r>
            <w:r w:rsidR="009A7D9E">
              <w:rPr>
                <w:rStyle w:val="Bold"/>
              </w:rPr>
              <w:t xml:space="preserve"> </w:t>
            </w:r>
            <w:r w:rsidR="009A7D9E" w:rsidRPr="009A7D9E">
              <w:rPr>
                <w:rStyle w:val="Bold"/>
                <w:b w:val="0"/>
              </w:rPr>
              <w:t>SCO</w:t>
            </w:r>
          </w:p>
        </w:tc>
      </w:tr>
      <w:tr w:rsidR="00920B4E" w:rsidRPr="006402B0" w14:paraId="57A7F0A6" w14:textId="77777777" w:rsidTr="6E5E9949">
        <w:tc>
          <w:tcPr>
            <w:tcW w:w="9072" w:type="dxa"/>
          </w:tcPr>
          <w:p w14:paraId="73A337FE" w14:textId="7EB12035" w:rsidR="00920B4E" w:rsidRPr="006402B0" w:rsidRDefault="00920B4E" w:rsidP="00122480">
            <w:pPr>
              <w:pStyle w:val="Web"/>
              <w:spacing w:before="0" w:beforeAutospacing="0" w:after="0" w:afterAutospacing="0"/>
              <w:rPr>
                <w:rFonts w:asciiTheme="minorHAnsi" w:hAnsiTheme="minorHAnsi" w:cstheme="minorBidi"/>
                <w:sz w:val="20"/>
                <w:szCs w:val="20"/>
                <w:lang w:val="en-US" w:eastAsia="en-US"/>
              </w:rPr>
            </w:pPr>
            <w:r w:rsidRPr="006402B0">
              <w:rPr>
                <w:rFonts w:asciiTheme="minorHAnsi" w:hAnsiTheme="minorHAnsi" w:cstheme="minorBidi"/>
                <w:sz w:val="20"/>
                <w:szCs w:val="20"/>
                <w:lang w:val="en-US"/>
              </w:rPr>
              <w:t xml:space="preserve">The </w:t>
            </w:r>
            <w:r w:rsidR="009604AB" w:rsidRPr="006402B0">
              <w:rPr>
                <w:rFonts w:asciiTheme="minorHAnsi" w:hAnsiTheme="minorHAnsi" w:cstheme="minorBidi"/>
                <w:sz w:val="20"/>
                <w:szCs w:val="20"/>
                <w:lang w:val="en-US"/>
              </w:rPr>
              <w:t>system</w:t>
            </w:r>
            <w:r w:rsidRPr="006402B0">
              <w:rPr>
                <w:rFonts w:asciiTheme="minorHAnsi" w:hAnsiTheme="minorHAnsi" w:cstheme="minorBidi"/>
                <w:sz w:val="20"/>
                <w:szCs w:val="20"/>
                <w:lang w:val="en-US"/>
              </w:rPr>
              <w:t xml:space="preserve"> at SCO checks the status of </w:t>
            </w:r>
            <w:r w:rsidR="00842318" w:rsidRPr="006402B0">
              <w:rPr>
                <w:rFonts w:asciiTheme="minorHAnsi" w:hAnsiTheme="minorHAnsi" w:cstheme="minorBidi"/>
                <w:sz w:val="20"/>
                <w:szCs w:val="20"/>
                <w:lang w:val="en-US"/>
              </w:rPr>
              <w:t xml:space="preserve">the </w:t>
            </w:r>
            <w:r w:rsidR="006A1A48" w:rsidRPr="006402B0">
              <w:rPr>
                <w:rFonts w:asciiTheme="minorHAnsi" w:hAnsiTheme="minorHAnsi" w:cstheme="minorBidi"/>
                <w:sz w:val="20"/>
                <w:szCs w:val="20"/>
                <w:lang w:val="en-US"/>
              </w:rPr>
              <w:t>Customs Declaration</w:t>
            </w:r>
            <w:r w:rsidRPr="006402B0">
              <w:rPr>
                <w:rFonts w:asciiTheme="minorHAnsi" w:hAnsiTheme="minorHAnsi" w:cstheme="minorBidi"/>
                <w:sz w:val="20"/>
                <w:szCs w:val="20"/>
                <w:lang w:val="en-US"/>
              </w:rPr>
              <w:t xml:space="preserve">: </w:t>
            </w:r>
            <w:r w:rsidRPr="006402B0">
              <w:rPr>
                <w:rFonts w:asciiTheme="minorHAnsi" w:hAnsiTheme="minorHAnsi" w:cstheme="minorBidi"/>
                <w:sz w:val="20"/>
                <w:szCs w:val="20"/>
                <w:lang w:val="en-US" w:eastAsia="en-US"/>
              </w:rPr>
              <w:t>If the status is Under Release, then CCI identifies if payments have been secured, in order to proceed to the decision to rel</w:t>
            </w:r>
            <w:r w:rsidR="00AE38BD" w:rsidRPr="006402B0">
              <w:rPr>
                <w:rFonts w:asciiTheme="minorHAnsi" w:hAnsiTheme="minorHAnsi" w:cstheme="minorBidi"/>
                <w:sz w:val="20"/>
                <w:szCs w:val="20"/>
                <w:lang w:val="en-US" w:eastAsia="en-US"/>
              </w:rPr>
              <w:t xml:space="preserve">ease or </w:t>
            </w:r>
            <w:r w:rsidR="00B61DFB" w:rsidRPr="006402B0">
              <w:rPr>
                <w:rFonts w:asciiTheme="minorHAnsi" w:hAnsiTheme="minorHAnsi" w:cstheme="minorBidi"/>
                <w:sz w:val="20"/>
                <w:szCs w:val="20"/>
                <w:lang w:val="en-US" w:eastAsia="en-US"/>
              </w:rPr>
              <w:t>non-release</w:t>
            </w:r>
            <w:r w:rsidR="00AE38BD" w:rsidRPr="006402B0">
              <w:rPr>
                <w:rFonts w:asciiTheme="minorHAnsi" w:hAnsiTheme="minorHAnsi" w:cstheme="minorBidi"/>
                <w:sz w:val="20"/>
                <w:szCs w:val="20"/>
                <w:lang w:val="en-US" w:eastAsia="en-US"/>
              </w:rPr>
              <w:t xml:space="preserve"> the </w:t>
            </w:r>
            <w:r w:rsidR="007B3312" w:rsidRPr="006402B0">
              <w:rPr>
                <w:rFonts w:asciiTheme="minorHAnsi" w:hAnsiTheme="minorHAnsi" w:cstheme="minorBidi"/>
                <w:sz w:val="20"/>
                <w:szCs w:val="20"/>
                <w:lang w:val="en-US" w:eastAsia="en-US"/>
              </w:rPr>
              <w:t>good</w:t>
            </w:r>
            <w:r w:rsidR="001027E6" w:rsidRPr="006402B0">
              <w:rPr>
                <w:rFonts w:asciiTheme="minorHAnsi" w:hAnsiTheme="minorHAnsi" w:cstheme="minorBidi"/>
                <w:sz w:val="20"/>
                <w:szCs w:val="20"/>
                <w:lang w:val="en-US" w:eastAsia="en-US"/>
              </w:rPr>
              <w:t>s</w:t>
            </w:r>
            <w:r w:rsidR="00AE38BD" w:rsidRPr="006402B0">
              <w:rPr>
                <w:rFonts w:asciiTheme="minorHAnsi" w:hAnsiTheme="minorHAnsi" w:cstheme="minorBidi"/>
                <w:sz w:val="20"/>
                <w:szCs w:val="20"/>
                <w:lang w:val="en-US" w:eastAsia="en-US"/>
              </w:rPr>
              <w:t>.</w:t>
            </w:r>
          </w:p>
        </w:tc>
      </w:tr>
    </w:tbl>
    <w:p w14:paraId="4BBF7B4C" w14:textId="3C0E812C" w:rsidR="00920B4E" w:rsidRPr="006402B0" w:rsidRDefault="00920B4E" w:rsidP="00E41DF8">
      <w:pPr>
        <w:rPr>
          <w:lang w:val="en-US"/>
        </w:rPr>
      </w:pPr>
    </w:p>
    <w:tbl>
      <w:tblPr>
        <w:tblW w:w="0" w:type="auto"/>
        <w:tblInd w:w="108" w:type="dxa"/>
        <w:tblBorders>
          <w:top w:val="single" w:sz="12" w:space="0" w:color="auto"/>
          <w:left w:val="single" w:sz="12" w:space="0" w:color="auto"/>
          <w:bottom w:val="single" w:sz="12" w:space="0" w:color="auto"/>
          <w:right w:val="single" w:sz="12" w:space="0" w:color="auto"/>
          <w:insideH w:val="single" w:sz="12" w:space="0" w:color="auto"/>
          <w:insideV w:val="single" w:sz="6" w:space="0" w:color="auto"/>
        </w:tblBorders>
        <w:tblLayout w:type="fixed"/>
        <w:tblCellMar>
          <w:left w:w="107" w:type="dxa"/>
          <w:right w:w="107" w:type="dxa"/>
        </w:tblCellMar>
        <w:tblLook w:val="0000" w:firstRow="0" w:lastRow="0" w:firstColumn="0" w:lastColumn="0" w:noHBand="0" w:noVBand="0"/>
      </w:tblPr>
      <w:tblGrid>
        <w:gridCol w:w="9072"/>
      </w:tblGrid>
      <w:tr w:rsidR="002A4728" w:rsidRPr="002C2F4D" w14:paraId="286B0649" w14:textId="77777777" w:rsidTr="00D04CAC">
        <w:tc>
          <w:tcPr>
            <w:tcW w:w="9072" w:type="dxa"/>
          </w:tcPr>
          <w:p w14:paraId="578BC756" w14:textId="625EC254" w:rsidR="002A4728" w:rsidRPr="00122480" w:rsidRDefault="002A4728" w:rsidP="00D04CAC">
            <w:pPr>
              <w:pStyle w:val="TableID"/>
              <w:jc w:val="both"/>
            </w:pPr>
            <w:r w:rsidRPr="009C5330">
              <w:t xml:space="preserve">Payments </w:t>
            </w:r>
            <w:r>
              <w:t>Α</w:t>
            </w:r>
            <w:r w:rsidRPr="009C5330">
              <w:t>re</w:t>
            </w:r>
            <w:r>
              <w:t xml:space="preserve"> Νot</w:t>
            </w:r>
            <w:r w:rsidRPr="009C5330">
              <w:t xml:space="preserve"> Secured</w:t>
            </w:r>
          </w:p>
        </w:tc>
      </w:tr>
      <w:tr w:rsidR="002A4728" w:rsidRPr="009C5330" w14:paraId="30E678FD" w14:textId="77777777" w:rsidTr="00D04CAC">
        <w:tc>
          <w:tcPr>
            <w:tcW w:w="9072" w:type="dxa"/>
          </w:tcPr>
          <w:p w14:paraId="2CDCE268" w14:textId="77777777" w:rsidR="002A4728" w:rsidRPr="009C5330" w:rsidRDefault="002A4728" w:rsidP="00D04CAC">
            <w:pPr>
              <w:pStyle w:val="Table"/>
              <w:jc w:val="both"/>
              <w:rPr>
                <w:rStyle w:val="Bold"/>
              </w:rPr>
            </w:pPr>
            <w:r w:rsidRPr="009C5330">
              <w:rPr>
                <w:rStyle w:val="Bold"/>
              </w:rPr>
              <w:t xml:space="preserve">Organisation: </w:t>
            </w:r>
            <w:r w:rsidRPr="002F79DA">
              <w:t>National Customs Administration</w:t>
            </w:r>
          </w:p>
        </w:tc>
      </w:tr>
      <w:tr w:rsidR="002A4728" w:rsidRPr="009C5330" w14:paraId="160229FD" w14:textId="77777777" w:rsidTr="00D04CAC">
        <w:tc>
          <w:tcPr>
            <w:tcW w:w="9072" w:type="dxa"/>
          </w:tcPr>
          <w:p w14:paraId="14BC4726" w14:textId="77777777" w:rsidR="002A4728" w:rsidRPr="009C5330" w:rsidRDefault="002A4728" w:rsidP="00D04CAC">
            <w:pPr>
              <w:pStyle w:val="Table"/>
              <w:jc w:val="both"/>
              <w:rPr>
                <w:rStyle w:val="Bold"/>
              </w:rPr>
            </w:pPr>
            <w:r w:rsidRPr="009C5330">
              <w:rPr>
                <w:rStyle w:val="Bold"/>
              </w:rPr>
              <w:t>Location:</w:t>
            </w:r>
            <w:r>
              <w:rPr>
                <w:rStyle w:val="Bold"/>
              </w:rPr>
              <w:t xml:space="preserve"> </w:t>
            </w:r>
            <w:r w:rsidRPr="009A7D9E">
              <w:rPr>
                <w:rStyle w:val="Bold"/>
                <w:b w:val="0"/>
              </w:rPr>
              <w:t>SCO</w:t>
            </w:r>
          </w:p>
        </w:tc>
      </w:tr>
      <w:tr w:rsidR="002A4728" w:rsidRPr="006402B0" w14:paraId="79CEDE96" w14:textId="77777777" w:rsidTr="00D04CAC">
        <w:tc>
          <w:tcPr>
            <w:tcW w:w="9072" w:type="dxa"/>
          </w:tcPr>
          <w:p w14:paraId="6C1196B0" w14:textId="524A0F59" w:rsidR="002A4728" w:rsidRPr="006402B0" w:rsidRDefault="002A4728" w:rsidP="00D04CAC">
            <w:pPr>
              <w:pStyle w:val="Web"/>
              <w:spacing w:before="0" w:beforeAutospacing="0" w:after="0" w:afterAutospacing="0"/>
              <w:rPr>
                <w:rFonts w:asciiTheme="minorHAnsi" w:hAnsiTheme="minorHAnsi" w:cstheme="minorBidi"/>
                <w:sz w:val="20"/>
                <w:szCs w:val="20"/>
                <w:lang w:val="en-US" w:eastAsia="en-US"/>
              </w:rPr>
            </w:pPr>
            <w:r w:rsidRPr="006402B0">
              <w:rPr>
                <w:rFonts w:asciiTheme="minorHAnsi" w:hAnsiTheme="minorHAnsi" w:cstheme="minorBidi"/>
                <w:sz w:val="20"/>
                <w:szCs w:val="20"/>
                <w:lang w:val="en-US"/>
              </w:rPr>
              <w:t xml:space="preserve">The </w:t>
            </w:r>
            <w:r w:rsidR="009604AB" w:rsidRPr="006402B0">
              <w:rPr>
                <w:rFonts w:asciiTheme="minorHAnsi" w:hAnsiTheme="minorHAnsi" w:cstheme="minorBidi"/>
                <w:sz w:val="20"/>
                <w:szCs w:val="20"/>
                <w:lang w:val="en-US"/>
              </w:rPr>
              <w:t>system</w:t>
            </w:r>
            <w:r w:rsidR="003466AC" w:rsidRPr="006402B0">
              <w:rPr>
                <w:rFonts w:asciiTheme="minorHAnsi" w:hAnsiTheme="minorHAnsi" w:cstheme="minorBidi"/>
                <w:sz w:val="20"/>
                <w:szCs w:val="20"/>
                <w:lang w:val="en-US"/>
              </w:rPr>
              <w:t xml:space="preserve"> at SCO</w:t>
            </w:r>
            <w:r w:rsidRPr="006402B0">
              <w:rPr>
                <w:rFonts w:asciiTheme="minorHAnsi" w:hAnsiTheme="minorHAnsi" w:cstheme="minorBidi"/>
                <w:sz w:val="20"/>
                <w:szCs w:val="20"/>
                <w:lang w:val="en-US"/>
              </w:rPr>
              <w:t xml:space="preserve"> checks the status of </w:t>
            </w:r>
            <w:r w:rsidR="00385957" w:rsidRPr="006402B0">
              <w:rPr>
                <w:rFonts w:asciiTheme="minorHAnsi" w:hAnsiTheme="minorHAnsi" w:cstheme="minorBidi"/>
                <w:sz w:val="20"/>
                <w:szCs w:val="20"/>
                <w:lang w:val="en-US"/>
              </w:rPr>
              <w:t xml:space="preserve">the </w:t>
            </w:r>
            <w:r w:rsidR="006A1A48" w:rsidRPr="006402B0">
              <w:rPr>
                <w:rFonts w:asciiTheme="minorHAnsi" w:hAnsiTheme="minorHAnsi" w:cstheme="minorBidi"/>
                <w:sz w:val="20"/>
                <w:szCs w:val="20"/>
                <w:lang w:val="en-US"/>
              </w:rPr>
              <w:t>Customs Declaration</w:t>
            </w:r>
            <w:r w:rsidRPr="006402B0">
              <w:rPr>
                <w:rFonts w:asciiTheme="minorHAnsi" w:hAnsiTheme="minorHAnsi" w:cstheme="minorBidi"/>
                <w:sz w:val="20"/>
                <w:szCs w:val="20"/>
                <w:lang w:val="en-US"/>
              </w:rPr>
              <w:t xml:space="preserve">: </w:t>
            </w:r>
            <w:r w:rsidRPr="006402B0">
              <w:rPr>
                <w:rFonts w:asciiTheme="minorHAnsi" w:hAnsiTheme="minorHAnsi" w:cstheme="minorBidi"/>
                <w:sz w:val="20"/>
                <w:szCs w:val="20"/>
                <w:lang w:val="en-US" w:eastAsia="en-US"/>
              </w:rPr>
              <w:t xml:space="preserve">If the status is Under Release, then CCI identifies if payments have been secured, in order to proceed to the decision to release or non-release the </w:t>
            </w:r>
            <w:r w:rsidR="007B3312" w:rsidRPr="006402B0">
              <w:rPr>
                <w:rFonts w:asciiTheme="minorHAnsi" w:hAnsiTheme="minorHAnsi" w:cstheme="minorBidi"/>
                <w:sz w:val="20"/>
                <w:szCs w:val="20"/>
                <w:lang w:val="en-US" w:eastAsia="en-US"/>
              </w:rPr>
              <w:t>good</w:t>
            </w:r>
            <w:r w:rsidRPr="006402B0">
              <w:rPr>
                <w:rFonts w:asciiTheme="minorHAnsi" w:hAnsiTheme="minorHAnsi" w:cstheme="minorBidi"/>
                <w:sz w:val="20"/>
                <w:szCs w:val="20"/>
                <w:lang w:val="en-US" w:eastAsia="en-US"/>
              </w:rPr>
              <w:t>s.</w:t>
            </w:r>
          </w:p>
        </w:tc>
      </w:tr>
    </w:tbl>
    <w:p w14:paraId="137E5977" w14:textId="77777777" w:rsidR="002A4728" w:rsidRPr="006402B0" w:rsidRDefault="002A4728" w:rsidP="00E41DF8">
      <w:pPr>
        <w:rPr>
          <w:lang w:val="en-US"/>
        </w:rPr>
      </w:pPr>
    </w:p>
    <w:p w14:paraId="6FE712F8" w14:textId="77777777" w:rsidR="00E41DF8" w:rsidRPr="009C5330" w:rsidRDefault="00E41DF8" w:rsidP="00E41DF8">
      <w:pPr>
        <w:pStyle w:val="Subtitle1"/>
        <w:jc w:val="both"/>
      </w:pPr>
      <w:r w:rsidRPr="009C5330">
        <w:t>Processes</w:t>
      </w:r>
    </w:p>
    <w:tbl>
      <w:tblPr>
        <w:tblW w:w="9071" w:type="dxa"/>
        <w:tblInd w:w="1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107" w:type="dxa"/>
          <w:right w:w="107" w:type="dxa"/>
        </w:tblCellMar>
        <w:tblLook w:val="0000" w:firstRow="0" w:lastRow="0" w:firstColumn="0" w:lastColumn="0" w:noHBand="0" w:noVBand="0"/>
      </w:tblPr>
      <w:tblGrid>
        <w:gridCol w:w="6520"/>
        <w:gridCol w:w="2551"/>
      </w:tblGrid>
      <w:tr w:rsidR="00224E35" w:rsidRPr="009C5330" w14:paraId="2C88C11F" w14:textId="77777777" w:rsidTr="6E5E9949">
        <w:tc>
          <w:tcPr>
            <w:tcW w:w="6520" w:type="dxa"/>
          </w:tcPr>
          <w:p w14:paraId="60684FFD" w14:textId="1303186F" w:rsidR="00224E35" w:rsidRPr="00122480" w:rsidRDefault="001A4436" w:rsidP="00122480">
            <w:pPr>
              <w:spacing w:after="0" w:line="240" w:lineRule="auto"/>
              <w:rPr>
                <w:rFonts w:eastAsia="Times New Roman"/>
                <w:b/>
                <w:bCs/>
                <w:sz w:val="20"/>
                <w:szCs w:val="20"/>
              </w:rPr>
            </w:pPr>
            <w:r w:rsidRPr="00122480">
              <w:rPr>
                <w:rFonts w:eastAsia="Times New Roman"/>
                <w:b/>
                <w:bCs/>
                <w:sz w:val="20"/>
                <w:szCs w:val="20"/>
              </w:rPr>
              <w:t>Manage Customs Debt</w:t>
            </w:r>
          </w:p>
        </w:tc>
        <w:tc>
          <w:tcPr>
            <w:tcW w:w="2551" w:type="dxa"/>
          </w:tcPr>
          <w:p w14:paraId="1CD18284" w14:textId="7F72ACA2" w:rsidR="00224E35" w:rsidRPr="009C5330" w:rsidRDefault="00224E35" w:rsidP="00A4443F">
            <w:pPr>
              <w:pStyle w:val="TableID"/>
              <w:jc w:val="both"/>
            </w:pPr>
            <w:r w:rsidRPr="009C5330">
              <w:t>Process: L6-CCI-01</w:t>
            </w:r>
            <w:r w:rsidR="00CA0691" w:rsidRPr="009C5330">
              <w:t>-07</w:t>
            </w:r>
          </w:p>
        </w:tc>
      </w:tr>
      <w:tr w:rsidR="00224E35" w:rsidRPr="009C5330" w14:paraId="7117BD2F" w14:textId="77777777" w:rsidTr="00122480">
        <w:tc>
          <w:tcPr>
            <w:tcW w:w="9071" w:type="dxa"/>
            <w:gridSpan w:val="2"/>
            <w:tcBorders>
              <w:top w:val="single" w:sz="12" w:space="0" w:color="auto"/>
              <w:left w:val="single" w:sz="12" w:space="0" w:color="auto"/>
              <w:bottom w:val="single" w:sz="12" w:space="0" w:color="auto"/>
              <w:right w:val="single" w:sz="12" w:space="0" w:color="auto"/>
            </w:tcBorders>
          </w:tcPr>
          <w:p w14:paraId="15657A76" w14:textId="71FE3B48" w:rsidR="00224E35" w:rsidRPr="00122480" w:rsidRDefault="00224E35">
            <w:pPr>
              <w:pStyle w:val="Table"/>
              <w:jc w:val="both"/>
              <w:rPr>
                <w:rStyle w:val="Bold"/>
              </w:rPr>
            </w:pPr>
            <w:r w:rsidRPr="00122480">
              <w:rPr>
                <w:rStyle w:val="Bold"/>
              </w:rPr>
              <w:t xml:space="preserve">Organisation: </w:t>
            </w:r>
            <w:r w:rsidR="009A7D9E" w:rsidRPr="002F79DA">
              <w:t>National Customs Administration</w:t>
            </w:r>
          </w:p>
        </w:tc>
      </w:tr>
      <w:tr w:rsidR="00224E35" w:rsidRPr="009C5330" w14:paraId="3BB2ED11" w14:textId="77777777" w:rsidTr="00122480">
        <w:tc>
          <w:tcPr>
            <w:tcW w:w="9071" w:type="dxa"/>
            <w:gridSpan w:val="2"/>
            <w:tcBorders>
              <w:top w:val="single" w:sz="12" w:space="0" w:color="auto"/>
              <w:left w:val="single" w:sz="12" w:space="0" w:color="auto"/>
              <w:bottom w:val="single" w:sz="12" w:space="0" w:color="auto"/>
              <w:right w:val="single" w:sz="12" w:space="0" w:color="auto"/>
            </w:tcBorders>
          </w:tcPr>
          <w:p w14:paraId="36C19662" w14:textId="77777777" w:rsidR="00224E35" w:rsidRPr="00122480" w:rsidRDefault="00224E35">
            <w:pPr>
              <w:pStyle w:val="Table"/>
              <w:jc w:val="both"/>
              <w:rPr>
                <w:rStyle w:val="Bold"/>
              </w:rPr>
            </w:pPr>
            <w:r w:rsidRPr="00122480">
              <w:rPr>
                <w:rStyle w:val="Bold"/>
              </w:rPr>
              <w:t xml:space="preserve">Location: </w:t>
            </w:r>
            <w:r w:rsidRPr="00122480">
              <w:rPr>
                <w:rStyle w:val="Bold"/>
                <w:b w:val="0"/>
              </w:rPr>
              <w:t>SCO</w:t>
            </w:r>
          </w:p>
        </w:tc>
      </w:tr>
      <w:tr w:rsidR="00224E35" w:rsidRPr="00AC2EB7" w14:paraId="03613816" w14:textId="77777777" w:rsidTr="00122480">
        <w:tc>
          <w:tcPr>
            <w:tcW w:w="9071" w:type="dxa"/>
            <w:gridSpan w:val="2"/>
            <w:tcBorders>
              <w:top w:val="single" w:sz="12" w:space="0" w:color="auto"/>
              <w:left w:val="single" w:sz="12" w:space="0" w:color="auto"/>
              <w:bottom w:val="single" w:sz="12" w:space="0" w:color="auto"/>
              <w:right w:val="single" w:sz="12" w:space="0" w:color="auto"/>
            </w:tcBorders>
          </w:tcPr>
          <w:p w14:paraId="5A3D793E" w14:textId="1B33D0A8" w:rsidR="00224E35" w:rsidRPr="00122480" w:rsidRDefault="00224E35">
            <w:pPr>
              <w:pStyle w:val="Table"/>
              <w:jc w:val="both"/>
              <w:rPr>
                <w:rStyle w:val="Bold"/>
              </w:rPr>
            </w:pPr>
            <w:r w:rsidRPr="00122480">
              <w:rPr>
                <w:rStyle w:val="Bold"/>
              </w:rPr>
              <w:t>Constraint:</w:t>
            </w:r>
            <w:r w:rsidRPr="00122480">
              <w:t xml:space="preserve"> If the </w:t>
            </w:r>
            <w:r w:rsidR="009604AB">
              <w:rPr>
                <w:rStyle w:val="Bold"/>
                <w:b w:val="0"/>
              </w:rPr>
              <w:t>system</w:t>
            </w:r>
            <w:r w:rsidRPr="00122480">
              <w:rPr>
                <w:rStyle w:val="Bold"/>
                <w:b w:val="0"/>
              </w:rPr>
              <w:t xml:space="preserve"> at SCO automatically identif</w:t>
            </w:r>
            <w:r w:rsidR="003466AC">
              <w:rPr>
                <w:rStyle w:val="Bold"/>
                <w:b w:val="0"/>
              </w:rPr>
              <w:t>ies</w:t>
            </w:r>
            <w:r w:rsidRPr="00122480">
              <w:rPr>
                <w:rStyle w:val="Bold"/>
                <w:b w:val="0"/>
              </w:rPr>
              <w:t xml:space="preserve"> that the Control decision is positive, SCO decides if documentary controls are necessary or not and notifies PCO accordingly.</w:t>
            </w:r>
            <w:r w:rsidR="00FF4217" w:rsidRPr="00122480">
              <w:rPr>
                <w:rStyle w:val="Bold"/>
                <w:b w:val="0"/>
              </w:rPr>
              <w:t xml:space="preserve"> </w:t>
            </w:r>
          </w:p>
        </w:tc>
      </w:tr>
      <w:tr w:rsidR="00224E35" w:rsidRPr="00AC2EB7" w14:paraId="06F3B712" w14:textId="77777777" w:rsidTr="00122480">
        <w:tc>
          <w:tcPr>
            <w:tcW w:w="9071" w:type="dxa"/>
            <w:gridSpan w:val="2"/>
            <w:tcBorders>
              <w:top w:val="single" w:sz="12" w:space="0" w:color="auto"/>
              <w:left w:val="single" w:sz="12" w:space="0" w:color="auto"/>
              <w:bottom w:val="single" w:sz="12" w:space="0" w:color="auto"/>
              <w:right w:val="single" w:sz="12" w:space="0" w:color="auto"/>
            </w:tcBorders>
          </w:tcPr>
          <w:p w14:paraId="055EE574" w14:textId="2B76764B" w:rsidR="00842318" w:rsidRPr="009F5FE0" w:rsidRDefault="00224E35" w:rsidP="00842318">
            <w:pPr>
              <w:pStyle w:val="Web"/>
              <w:spacing w:before="0" w:beforeAutospacing="0" w:after="0" w:afterAutospacing="0"/>
              <w:rPr>
                <w:rStyle w:val="Bold"/>
                <w:rFonts w:asciiTheme="minorHAnsi" w:hAnsiTheme="minorHAnsi" w:cstheme="minorHAnsi"/>
                <w:b w:val="0"/>
                <w:sz w:val="20"/>
                <w:szCs w:val="20"/>
                <w:lang w:eastAsia="en-US"/>
              </w:rPr>
            </w:pPr>
            <w:r w:rsidRPr="006402B0">
              <w:rPr>
                <w:rStyle w:val="Bold"/>
                <w:rFonts w:asciiTheme="minorHAnsi" w:hAnsiTheme="minorHAnsi" w:cstheme="minorBidi"/>
                <w:sz w:val="20"/>
                <w:szCs w:val="20"/>
                <w:lang w:val="en-US"/>
              </w:rPr>
              <w:t xml:space="preserve">Description: </w:t>
            </w:r>
            <w:r w:rsidR="00842318" w:rsidRPr="006402B0">
              <w:rPr>
                <w:rFonts w:asciiTheme="minorHAnsi" w:hAnsiTheme="minorHAnsi" w:cstheme="minorHAnsi"/>
                <w:sz w:val="20"/>
                <w:szCs w:val="20"/>
                <w:lang w:val="en-US" w:eastAsia="en-US"/>
              </w:rPr>
              <w:t xml:space="preserve">This process is triggered when there is a need to calculate the Customs Debts or to check if the Customs Debts payments are secured. </w:t>
            </w:r>
            <w:r w:rsidR="00842318" w:rsidRPr="006402B0">
              <w:rPr>
                <w:rFonts w:asciiTheme="minorHAnsi" w:hAnsiTheme="minorHAnsi" w:cstheme="minorHAnsi"/>
                <w:sz w:val="20"/>
                <w:szCs w:val="20"/>
                <w:lang w:val="en-US"/>
              </w:rPr>
              <w:t xml:space="preserve">The CCI system at the SCO, checks the status of the Customs Declaration: a) If the status is registered or under amendment, then the CCI system requests the calculation of the duties for the CCI system, and records the results. b) If the status is under release, then the CCI system identifies if payments have been secured, in order to proceed with the decision to release the goods or not. </w:t>
            </w:r>
            <w:r w:rsidR="00842318" w:rsidRPr="00842318">
              <w:rPr>
                <w:rFonts w:asciiTheme="minorHAnsi" w:hAnsiTheme="minorHAnsi" w:cstheme="minorHAnsi"/>
                <w:sz w:val="20"/>
                <w:szCs w:val="20"/>
              </w:rPr>
              <w:t>The collection of VAT information by the national system is performed at the PCO.</w:t>
            </w:r>
          </w:p>
          <w:p w14:paraId="43B1616F" w14:textId="46525321" w:rsidR="00224E35" w:rsidRPr="009C5330" w:rsidRDefault="00224E35" w:rsidP="00F3779B">
            <w:pPr>
              <w:spacing w:after="0" w:line="240" w:lineRule="auto"/>
              <w:rPr>
                <w:rStyle w:val="Bold"/>
                <w:rFonts w:ascii="Times New Roman" w:eastAsia="Times New Roman" w:hAnsi="Times New Roman" w:cs="Times New Roman"/>
                <w:b w:val="0"/>
                <w:sz w:val="24"/>
                <w:szCs w:val="24"/>
              </w:rPr>
            </w:pPr>
          </w:p>
        </w:tc>
      </w:tr>
    </w:tbl>
    <w:p w14:paraId="6ABE126A" w14:textId="77777777" w:rsidR="00704453" w:rsidRPr="009C5330" w:rsidRDefault="00704453" w:rsidP="00C606D5">
      <w:pPr>
        <w:sectPr w:rsidR="00704453" w:rsidRPr="009C5330" w:rsidSect="00A32457">
          <w:pgSz w:w="11907" w:h="16840" w:code="9"/>
          <w:pgMar w:top="1701" w:right="1418" w:bottom="1134" w:left="1418" w:header="720" w:footer="567" w:gutter="0"/>
          <w:cols w:space="720"/>
          <w:docGrid w:linePitch="360"/>
        </w:sectPr>
      </w:pPr>
    </w:p>
    <w:p w14:paraId="58E5AA1C" w14:textId="2204B45F" w:rsidR="00C606D5" w:rsidRPr="009C5330" w:rsidRDefault="00C606D5" w:rsidP="00C606D5">
      <w:pPr>
        <w:pStyle w:val="2"/>
        <w:numPr>
          <w:ilvl w:val="1"/>
          <w:numId w:val="113"/>
        </w:numPr>
      </w:pPr>
      <w:bookmarkStart w:id="4012" w:name="_Toc525907996"/>
      <w:r w:rsidRPr="009C5330">
        <w:lastRenderedPageBreak/>
        <w:t xml:space="preserve">L4-CCI-01-08 Invalidation </w:t>
      </w:r>
      <w:r w:rsidR="00654FB7">
        <w:t>Ο</w:t>
      </w:r>
      <w:r w:rsidRPr="009C5330">
        <w:t xml:space="preserve">f </w:t>
      </w:r>
      <w:r w:rsidR="006A1A48">
        <w:t>Customs Declaration</w:t>
      </w:r>
      <w:bookmarkEnd w:id="4012"/>
    </w:p>
    <w:p w14:paraId="4CDFD7DD" w14:textId="30A57F6B" w:rsidR="7769777E" w:rsidRDefault="003F5055" w:rsidP="005D4A9B">
      <w:pPr>
        <w:ind w:left="480"/>
        <w:jc w:val="center"/>
      </w:pPr>
      <w:r>
        <w:rPr>
          <w:noProof/>
        </w:rPr>
        <w:drawing>
          <wp:inline distT="0" distB="0" distL="0" distR="0" wp14:anchorId="2DBB0F65" wp14:editId="2B1E5A18">
            <wp:extent cx="5732890" cy="4580670"/>
            <wp:effectExtent l="0" t="0" r="127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63" cstate="print">
                      <a:extLst>
                        <a:ext uri="{28A0092B-C50C-407E-A947-70E740481C1C}">
                          <a14:useLocalDpi xmlns:a14="http://schemas.microsoft.com/office/drawing/2010/main" val="0"/>
                        </a:ext>
                      </a:extLst>
                    </a:blip>
                    <a:srcRect r="47047"/>
                    <a:stretch/>
                  </pic:blipFill>
                  <pic:spPr bwMode="auto">
                    <a:xfrm>
                      <a:off x="0" y="0"/>
                      <a:ext cx="5742948" cy="4588707"/>
                    </a:xfrm>
                    <a:prstGeom prst="rect">
                      <a:avLst/>
                    </a:prstGeom>
                    <a:noFill/>
                    <a:ln>
                      <a:noFill/>
                    </a:ln>
                    <a:extLst>
                      <a:ext uri="{53640926-AAD7-44D8-BBD7-CCE9431645EC}">
                        <a14:shadowObscured xmlns:a14="http://schemas.microsoft.com/office/drawing/2010/main"/>
                      </a:ext>
                    </a:extLst>
                  </pic:spPr>
                </pic:pic>
              </a:graphicData>
            </a:graphic>
          </wp:inline>
        </w:drawing>
      </w:r>
    </w:p>
    <w:p w14:paraId="741DA4E5" w14:textId="0EC1C1D4" w:rsidR="001145F8" w:rsidRPr="006402B0" w:rsidRDefault="001145F8" w:rsidP="001145F8">
      <w:pPr>
        <w:pStyle w:val="a6"/>
        <w:rPr>
          <w:b w:val="0"/>
          <w:lang w:val="en-US"/>
        </w:rPr>
      </w:pPr>
      <w:bookmarkStart w:id="4013" w:name="_Toc525908015"/>
      <w:r w:rsidRPr="006402B0">
        <w:rPr>
          <w:lang w:val="en-US"/>
        </w:rPr>
        <w:t xml:space="preserve">Figure </w:t>
      </w:r>
      <w:r>
        <w:fldChar w:fldCharType="begin"/>
      </w:r>
      <w:r w:rsidRPr="006402B0">
        <w:rPr>
          <w:lang w:val="en-US"/>
        </w:rPr>
        <w:instrText xml:space="preserve"> SEQ Figure \* ARABIC </w:instrText>
      </w:r>
      <w:r>
        <w:fldChar w:fldCharType="separate"/>
      </w:r>
      <w:r w:rsidR="00C73515" w:rsidRPr="006402B0">
        <w:rPr>
          <w:noProof/>
          <w:lang w:val="en-US"/>
        </w:rPr>
        <w:t>17</w:t>
      </w:r>
      <w:r>
        <w:fldChar w:fldCharType="end"/>
      </w:r>
      <w:r w:rsidRPr="006402B0">
        <w:rPr>
          <w:lang w:val="en-US"/>
        </w:rPr>
        <w:t xml:space="preserve">: L4-CCI-01-08 Invalidation Of </w:t>
      </w:r>
      <w:r w:rsidR="006A1A48" w:rsidRPr="006402B0">
        <w:rPr>
          <w:lang w:val="en-US"/>
        </w:rPr>
        <w:t>Customs Declaration</w:t>
      </w:r>
      <w:r w:rsidRPr="006402B0">
        <w:rPr>
          <w:lang w:val="en-US"/>
        </w:rPr>
        <w:t xml:space="preserve"> (part A)</w:t>
      </w:r>
      <w:bookmarkEnd w:id="4013"/>
    </w:p>
    <w:p w14:paraId="1385F148" w14:textId="4AF206FE" w:rsidR="00C606D5" w:rsidRPr="009C5330" w:rsidRDefault="003F5055" w:rsidP="00122480">
      <w:pPr>
        <w:pStyle w:val="a6"/>
        <w:jc w:val="left"/>
      </w:pPr>
      <w:r>
        <w:rPr>
          <w:noProof/>
        </w:rPr>
        <w:lastRenderedPageBreak/>
        <w:drawing>
          <wp:inline distT="0" distB="0" distL="0" distR="0" wp14:anchorId="42031A23" wp14:editId="3ED7392F">
            <wp:extent cx="5271714" cy="4759021"/>
            <wp:effectExtent l="0" t="0" r="5715"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63" cstate="print">
                      <a:extLst>
                        <a:ext uri="{28A0092B-C50C-407E-A947-70E740481C1C}">
                          <a14:useLocalDpi xmlns:a14="http://schemas.microsoft.com/office/drawing/2010/main" val="0"/>
                        </a:ext>
                      </a:extLst>
                    </a:blip>
                    <a:srcRect l="53132"/>
                    <a:stretch/>
                  </pic:blipFill>
                  <pic:spPr bwMode="auto">
                    <a:xfrm>
                      <a:off x="0" y="0"/>
                      <a:ext cx="5275909" cy="4762808"/>
                    </a:xfrm>
                    <a:prstGeom prst="rect">
                      <a:avLst/>
                    </a:prstGeom>
                    <a:noFill/>
                    <a:ln>
                      <a:noFill/>
                    </a:ln>
                    <a:extLst>
                      <a:ext uri="{53640926-AAD7-44D8-BBD7-CCE9431645EC}">
                        <a14:shadowObscured xmlns:a14="http://schemas.microsoft.com/office/drawing/2010/main"/>
                      </a:ext>
                    </a:extLst>
                  </pic:spPr>
                </pic:pic>
              </a:graphicData>
            </a:graphic>
          </wp:inline>
        </w:drawing>
      </w:r>
    </w:p>
    <w:p w14:paraId="6A29C9B9" w14:textId="27A6DC40" w:rsidR="001145F8" w:rsidRDefault="001145F8" w:rsidP="005D4A9B">
      <w:pPr>
        <w:keepNext/>
        <w:ind w:left="480"/>
        <w:jc w:val="center"/>
      </w:pPr>
    </w:p>
    <w:p w14:paraId="38773784" w14:textId="07670877" w:rsidR="001145F8" w:rsidRPr="006402B0" w:rsidRDefault="001145F8" w:rsidP="001145F8">
      <w:pPr>
        <w:pStyle w:val="a6"/>
        <w:rPr>
          <w:b w:val="0"/>
          <w:lang w:val="en-US"/>
        </w:rPr>
      </w:pPr>
      <w:bookmarkStart w:id="4014" w:name="_Toc525908016"/>
      <w:r w:rsidRPr="006402B0">
        <w:rPr>
          <w:lang w:val="en-US"/>
        </w:rPr>
        <w:t xml:space="preserve">Figure </w:t>
      </w:r>
      <w:r>
        <w:fldChar w:fldCharType="begin"/>
      </w:r>
      <w:r w:rsidRPr="006402B0">
        <w:rPr>
          <w:lang w:val="en-US"/>
        </w:rPr>
        <w:instrText xml:space="preserve"> SEQ Figure \* ARABIC </w:instrText>
      </w:r>
      <w:r>
        <w:fldChar w:fldCharType="separate"/>
      </w:r>
      <w:r w:rsidR="00C73515" w:rsidRPr="006402B0">
        <w:rPr>
          <w:noProof/>
          <w:lang w:val="en-US"/>
        </w:rPr>
        <w:t>18</w:t>
      </w:r>
      <w:r>
        <w:fldChar w:fldCharType="end"/>
      </w:r>
      <w:r w:rsidRPr="006402B0">
        <w:rPr>
          <w:lang w:val="en-US"/>
        </w:rPr>
        <w:t xml:space="preserve">: L4-CCI-01-08 Invalidation Of </w:t>
      </w:r>
      <w:r w:rsidR="006A1A48" w:rsidRPr="006402B0">
        <w:rPr>
          <w:lang w:val="en-US"/>
        </w:rPr>
        <w:t>Customs Declaration</w:t>
      </w:r>
      <w:r w:rsidRPr="006402B0">
        <w:rPr>
          <w:lang w:val="en-US"/>
        </w:rPr>
        <w:t xml:space="preserve"> (part B)</w:t>
      </w:r>
      <w:bookmarkEnd w:id="4014"/>
    </w:p>
    <w:p w14:paraId="44AE7029" w14:textId="2A076406" w:rsidR="00704453" w:rsidRPr="006402B0" w:rsidRDefault="00704453" w:rsidP="003F5055">
      <w:pPr>
        <w:pStyle w:val="a6"/>
        <w:jc w:val="left"/>
        <w:rPr>
          <w:b w:val="0"/>
          <w:lang w:val="en-US"/>
        </w:rPr>
        <w:sectPr w:rsidR="00704453" w:rsidRPr="006402B0" w:rsidSect="00704453">
          <w:pgSz w:w="16840" w:h="11907" w:orient="landscape" w:code="9"/>
          <w:pgMar w:top="1418" w:right="1701" w:bottom="1418" w:left="1134" w:header="720" w:footer="567" w:gutter="0"/>
          <w:cols w:space="720"/>
          <w:docGrid w:linePitch="360"/>
        </w:sectPr>
      </w:pPr>
    </w:p>
    <w:p w14:paraId="3782A109" w14:textId="6AF6BC37" w:rsidR="00762137" w:rsidRPr="009C5330" w:rsidRDefault="00762137" w:rsidP="00762137">
      <w:pPr>
        <w:pStyle w:val="Subtitle1"/>
        <w:jc w:val="both"/>
      </w:pPr>
      <w:r w:rsidRPr="009C5330">
        <w:lastRenderedPageBreak/>
        <w:t>Major Event</w:t>
      </w:r>
    </w:p>
    <w:tbl>
      <w:tblPr>
        <w:tblW w:w="0" w:type="auto"/>
        <w:tblInd w:w="108" w:type="dxa"/>
        <w:tblBorders>
          <w:top w:val="single" w:sz="12" w:space="0" w:color="auto"/>
          <w:left w:val="single" w:sz="12" w:space="0" w:color="auto"/>
          <w:bottom w:val="single" w:sz="12" w:space="0" w:color="auto"/>
          <w:right w:val="single" w:sz="12" w:space="0" w:color="auto"/>
          <w:insideH w:val="single" w:sz="12" w:space="0" w:color="auto"/>
          <w:insideV w:val="single" w:sz="6" w:space="0" w:color="auto"/>
        </w:tblBorders>
        <w:tblLayout w:type="fixed"/>
        <w:tblCellMar>
          <w:left w:w="107" w:type="dxa"/>
          <w:right w:w="107" w:type="dxa"/>
        </w:tblCellMar>
        <w:tblLook w:val="0000" w:firstRow="0" w:lastRow="0" w:firstColumn="0" w:lastColumn="0" w:noHBand="0" w:noVBand="0"/>
      </w:tblPr>
      <w:tblGrid>
        <w:gridCol w:w="9072"/>
      </w:tblGrid>
      <w:tr w:rsidR="00762137" w:rsidRPr="009C5330" w14:paraId="30F98B2E" w14:textId="77777777" w:rsidTr="6E5E9949">
        <w:tc>
          <w:tcPr>
            <w:tcW w:w="9072" w:type="dxa"/>
          </w:tcPr>
          <w:p w14:paraId="2968B521" w14:textId="0C5467A8" w:rsidR="00762137" w:rsidRPr="00122480" w:rsidRDefault="00F67EED" w:rsidP="00122480">
            <w:pPr>
              <w:tabs>
                <w:tab w:val="left" w:pos="1118"/>
              </w:tabs>
              <w:spacing w:after="0" w:line="240" w:lineRule="auto"/>
              <w:rPr>
                <w:rFonts w:eastAsia="Times New Roman"/>
                <w:b/>
                <w:bCs/>
                <w:sz w:val="20"/>
                <w:szCs w:val="20"/>
              </w:rPr>
            </w:pPr>
            <w:r>
              <w:rPr>
                <w:rFonts w:eastAsia="Times New Roman"/>
                <w:b/>
                <w:bCs/>
                <w:sz w:val="20"/>
                <w:szCs w:val="20"/>
              </w:rPr>
              <w:t>Invalidation Request</w:t>
            </w:r>
            <w:r w:rsidR="00BE09B1" w:rsidRPr="00122480">
              <w:rPr>
                <w:rFonts w:eastAsia="Times New Roman"/>
                <w:b/>
                <w:bCs/>
                <w:sz w:val="20"/>
                <w:szCs w:val="20"/>
              </w:rPr>
              <w:t xml:space="preserve"> Received</w:t>
            </w:r>
          </w:p>
        </w:tc>
      </w:tr>
      <w:tr w:rsidR="00762137" w:rsidRPr="009C5330" w14:paraId="42DB89BC" w14:textId="77777777" w:rsidTr="6E5E9949">
        <w:tc>
          <w:tcPr>
            <w:tcW w:w="9072" w:type="dxa"/>
          </w:tcPr>
          <w:p w14:paraId="705D3588" w14:textId="69E2351B" w:rsidR="00762137" w:rsidRPr="00122480" w:rsidRDefault="00762137">
            <w:pPr>
              <w:pStyle w:val="Table"/>
              <w:jc w:val="both"/>
              <w:rPr>
                <w:rStyle w:val="Bold"/>
              </w:rPr>
            </w:pPr>
            <w:r w:rsidRPr="00122480">
              <w:rPr>
                <w:rStyle w:val="Bold"/>
              </w:rPr>
              <w:t xml:space="preserve">Organisation: </w:t>
            </w:r>
            <w:r w:rsidR="00A40C17">
              <w:t>Trader</w:t>
            </w:r>
          </w:p>
        </w:tc>
      </w:tr>
      <w:tr w:rsidR="00762137" w:rsidRPr="00AC2EB7" w14:paraId="5669F187" w14:textId="77777777" w:rsidTr="6E5E9949">
        <w:tc>
          <w:tcPr>
            <w:tcW w:w="9072" w:type="dxa"/>
          </w:tcPr>
          <w:p w14:paraId="7B3FB75A" w14:textId="5074FC17" w:rsidR="00762137" w:rsidRPr="00122480" w:rsidRDefault="00FF4217">
            <w:pPr>
              <w:pStyle w:val="Table"/>
              <w:jc w:val="both"/>
              <w:rPr>
                <w:rStyle w:val="Bold"/>
              </w:rPr>
            </w:pPr>
            <w:r w:rsidRPr="00122480">
              <w:rPr>
                <w:rStyle w:val="Bold"/>
              </w:rPr>
              <w:t xml:space="preserve">Location: </w:t>
            </w:r>
            <w:r w:rsidR="00A40C17" w:rsidRPr="00122480">
              <w:t>Premises of the Trader</w:t>
            </w:r>
          </w:p>
        </w:tc>
      </w:tr>
      <w:tr w:rsidR="00762137" w:rsidRPr="00AC2EB7" w14:paraId="404B957F" w14:textId="77777777" w:rsidTr="6E5E9949">
        <w:tc>
          <w:tcPr>
            <w:tcW w:w="9072" w:type="dxa"/>
          </w:tcPr>
          <w:p w14:paraId="3963AF5F" w14:textId="7049F6B0" w:rsidR="00762137" w:rsidRPr="00122480" w:rsidRDefault="00BE09B1" w:rsidP="00122480">
            <w:pPr>
              <w:spacing w:after="0" w:line="240" w:lineRule="auto"/>
              <w:rPr>
                <w:rFonts w:eastAsia="Times New Roman"/>
                <w:sz w:val="20"/>
                <w:szCs w:val="20"/>
              </w:rPr>
            </w:pPr>
            <w:r w:rsidRPr="00122480">
              <w:rPr>
                <w:rFonts w:eastAsia="Times New Roman"/>
                <w:sz w:val="20"/>
                <w:szCs w:val="20"/>
              </w:rPr>
              <w:t xml:space="preserve">The </w:t>
            </w:r>
            <w:r w:rsidR="00F67EED">
              <w:rPr>
                <w:rFonts w:eastAsia="Times New Roman"/>
                <w:sz w:val="20"/>
                <w:szCs w:val="20"/>
              </w:rPr>
              <w:t>Invalidation Request</w:t>
            </w:r>
            <w:r w:rsidRPr="00122480">
              <w:rPr>
                <w:rFonts w:eastAsia="Times New Roman"/>
                <w:sz w:val="20"/>
                <w:szCs w:val="20"/>
              </w:rPr>
              <w:t xml:space="preserve"> concerning an accepted </w:t>
            </w:r>
            <w:r w:rsidR="006A1A48">
              <w:rPr>
                <w:rFonts w:eastAsia="Times New Roman"/>
                <w:sz w:val="20"/>
                <w:szCs w:val="20"/>
              </w:rPr>
              <w:t>Customs Declaration</w:t>
            </w:r>
            <w:r w:rsidRPr="00122480">
              <w:rPr>
                <w:rFonts w:eastAsia="Times New Roman"/>
                <w:sz w:val="20"/>
                <w:szCs w:val="20"/>
              </w:rPr>
              <w:t>, sent by the Declarant</w:t>
            </w:r>
            <w:r w:rsidR="00A40C17" w:rsidRPr="00122480">
              <w:rPr>
                <w:rFonts w:eastAsia="Times New Roman"/>
                <w:sz w:val="20"/>
                <w:szCs w:val="20"/>
              </w:rPr>
              <w:t xml:space="preserve"> to </w:t>
            </w:r>
            <w:r w:rsidRPr="00122480">
              <w:rPr>
                <w:rFonts w:eastAsia="Times New Roman"/>
                <w:sz w:val="20"/>
                <w:szCs w:val="20"/>
              </w:rPr>
              <w:t>SCO.</w:t>
            </w:r>
          </w:p>
        </w:tc>
      </w:tr>
    </w:tbl>
    <w:p w14:paraId="1724D4A1" w14:textId="698AA621" w:rsidR="00762137" w:rsidRPr="009C5330" w:rsidRDefault="00762137" w:rsidP="00762137">
      <w:pPr>
        <w:jc w:val="both"/>
        <w:rPr>
          <w:sz w:val="16"/>
        </w:rPr>
      </w:pPr>
    </w:p>
    <w:p w14:paraId="7AFDD663" w14:textId="77777777" w:rsidR="00762137" w:rsidRPr="009C5330" w:rsidRDefault="00762137" w:rsidP="00762137">
      <w:pPr>
        <w:pStyle w:val="Subtitle1"/>
        <w:jc w:val="both"/>
      </w:pPr>
      <w:r w:rsidRPr="009C5330">
        <w:t>Minor Events</w:t>
      </w:r>
    </w:p>
    <w:tbl>
      <w:tblPr>
        <w:tblW w:w="0" w:type="auto"/>
        <w:tblInd w:w="108" w:type="dxa"/>
        <w:tblBorders>
          <w:top w:val="single" w:sz="12" w:space="0" w:color="auto"/>
          <w:left w:val="single" w:sz="12" w:space="0" w:color="auto"/>
          <w:bottom w:val="single" w:sz="12" w:space="0" w:color="auto"/>
          <w:right w:val="single" w:sz="12" w:space="0" w:color="auto"/>
          <w:insideH w:val="single" w:sz="12" w:space="0" w:color="auto"/>
          <w:insideV w:val="single" w:sz="6" w:space="0" w:color="auto"/>
        </w:tblBorders>
        <w:tblLayout w:type="fixed"/>
        <w:tblCellMar>
          <w:left w:w="107" w:type="dxa"/>
          <w:right w:w="107" w:type="dxa"/>
        </w:tblCellMar>
        <w:tblLook w:val="0000" w:firstRow="0" w:lastRow="0" w:firstColumn="0" w:lastColumn="0" w:noHBand="0" w:noVBand="0"/>
      </w:tblPr>
      <w:tblGrid>
        <w:gridCol w:w="9072"/>
      </w:tblGrid>
      <w:tr w:rsidR="00762137" w:rsidRPr="009C5330" w14:paraId="3816C92E" w14:textId="77777777" w:rsidTr="6E5E9949">
        <w:tc>
          <w:tcPr>
            <w:tcW w:w="9072" w:type="dxa"/>
          </w:tcPr>
          <w:p w14:paraId="7716931D" w14:textId="6089A603" w:rsidR="00762137" w:rsidRPr="00122480" w:rsidRDefault="00F67EED">
            <w:pPr>
              <w:pStyle w:val="TableID"/>
              <w:jc w:val="both"/>
            </w:pPr>
            <w:r>
              <w:t>Invalidation Request</w:t>
            </w:r>
            <w:r w:rsidR="00BE09B1" w:rsidRPr="00122480">
              <w:t xml:space="preserve"> is Rejected</w:t>
            </w:r>
          </w:p>
        </w:tc>
      </w:tr>
      <w:tr w:rsidR="00762137" w:rsidRPr="009C5330" w14:paraId="30ED9F5D" w14:textId="77777777" w:rsidTr="6E5E9949">
        <w:tc>
          <w:tcPr>
            <w:tcW w:w="9072" w:type="dxa"/>
          </w:tcPr>
          <w:p w14:paraId="5D30B71C" w14:textId="40074E14" w:rsidR="00762137" w:rsidRPr="00122480" w:rsidRDefault="00762137">
            <w:pPr>
              <w:pStyle w:val="Table"/>
              <w:jc w:val="both"/>
              <w:rPr>
                <w:rStyle w:val="Bold"/>
              </w:rPr>
            </w:pPr>
            <w:r w:rsidRPr="00122480">
              <w:rPr>
                <w:rStyle w:val="Bold"/>
              </w:rPr>
              <w:t xml:space="preserve">Organisation: </w:t>
            </w:r>
            <w:r w:rsidR="009A7D9E" w:rsidRPr="002F79DA">
              <w:t>National Customs Administration</w:t>
            </w:r>
          </w:p>
        </w:tc>
      </w:tr>
      <w:tr w:rsidR="00762137" w:rsidRPr="009C5330" w14:paraId="66A233B1" w14:textId="77777777" w:rsidTr="6E5E9949">
        <w:tc>
          <w:tcPr>
            <w:tcW w:w="9072" w:type="dxa"/>
          </w:tcPr>
          <w:p w14:paraId="270785BC" w14:textId="77777777" w:rsidR="00762137" w:rsidRPr="00122480" w:rsidRDefault="00762137">
            <w:pPr>
              <w:pStyle w:val="Table"/>
              <w:jc w:val="both"/>
              <w:rPr>
                <w:rStyle w:val="Bold"/>
              </w:rPr>
            </w:pPr>
            <w:r w:rsidRPr="00122480">
              <w:rPr>
                <w:rStyle w:val="Bold"/>
              </w:rPr>
              <w:t xml:space="preserve">Location: </w:t>
            </w:r>
            <w:r w:rsidRPr="00122480">
              <w:t>SCO</w:t>
            </w:r>
          </w:p>
        </w:tc>
      </w:tr>
      <w:tr w:rsidR="00762137" w:rsidRPr="00AC2EB7" w14:paraId="37A32812" w14:textId="77777777" w:rsidTr="6E5E9949">
        <w:tc>
          <w:tcPr>
            <w:tcW w:w="9072" w:type="dxa"/>
          </w:tcPr>
          <w:p w14:paraId="7849AC87" w14:textId="05A9F659" w:rsidR="002528F7" w:rsidRPr="00122480" w:rsidRDefault="00F67EED" w:rsidP="00122480">
            <w:pPr>
              <w:spacing w:after="0" w:line="240" w:lineRule="auto"/>
              <w:rPr>
                <w:rFonts w:eastAsia="Times New Roman"/>
                <w:sz w:val="20"/>
                <w:szCs w:val="20"/>
              </w:rPr>
            </w:pPr>
            <w:r>
              <w:rPr>
                <w:sz w:val="20"/>
                <w:szCs w:val="20"/>
              </w:rPr>
              <w:t>Invalidation Request</w:t>
            </w:r>
            <w:r w:rsidR="000C6A3E">
              <w:rPr>
                <w:sz w:val="20"/>
                <w:szCs w:val="20"/>
              </w:rPr>
              <w:t xml:space="preserve"> is r</w:t>
            </w:r>
            <w:r w:rsidR="002528F7" w:rsidRPr="00122480">
              <w:rPr>
                <w:sz w:val="20"/>
                <w:szCs w:val="20"/>
              </w:rPr>
              <w:t>ejected</w:t>
            </w:r>
            <w:r w:rsidR="002528F7" w:rsidRPr="00122480">
              <w:rPr>
                <w:rFonts w:eastAsia="Times New Roman"/>
                <w:sz w:val="20"/>
                <w:szCs w:val="20"/>
              </w:rPr>
              <w:t xml:space="preserve"> in two cases:</w:t>
            </w:r>
          </w:p>
          <w:p w14:paraId="77A6088E" w14:textId="2FA91A38" w:rsidR="00762137" w:rsidRPr="00122480" w:rsidRDefault="002528F7" w:rsidP="00122480">
            <w:pPr>
              <w:spacing w:after="0" w:line="240" w:lineRule="auto"/>
              <w:rPr>
                <w:rFonts w:eastAsia="Times New Roman"/>
                <w:sz w:val="20"/>
                <w:szCs w:val="20"/>
              </w:rPr>
            </w:pPr>
            <w:r w:rsidRPr="00122480">
              <w:rPr>
                <w:rFonts w:eastAsia="Times New Roman"/>
                <w:sz w:val="20"/>
                <w:szCs w:val="20"/>
              </w:rPr>
              <w:t xml:space="preserve">If the </w:t>
            </w:r>
            <w:r w:rsidR="00F67EED">
              <w:rPr>
                <w:rFonts w:eastAsia="Times New Roman"/>
                <w:sz w:val="20"/>
                <w:szCs w:val="20"/>
              </w:rPr>
              <w:t>Invalidation Request</w:t>
            </w:r>
            <w:r w:rsidRPr="00122480">
              <w:rPr>
                <w:rFonts w:eastAsia="Times New Roman"/>
                <w:sz w:val="20"/>
                <w:szCs w:val="20"/>
              </w:rPr>
              <w:t xml:space="preserve"> is not valid or if the timer for Invalidation Acceptance has been expired.</w:t>
            </w:r>
          </w:p>
        </w:tc>
      </w:tr>
    </w:tbl>
    <w:p w14:paraId="09451761" w14:textId="30EE9CD4" w:rsidR="00762137" w:rsidRPr="009C5330" w:rsidRDefault="00762137" w:rsidP="00762137"/>
    <w:tbl>
      <w:tblPr>
        <w:tblW w:w="0" w:type="auto"/>
        <w:tblInd w:w="108" w:type="dxa"/>
        <w:tblBorders>
          <w:top w:val="single" w:sz="12" w:space="0" w:color="auto"/>
          <w:left w:val="single" w:sz="12" w:space="0" w:color="auto"/>
          <w:bottom w:val="single" w:sz="12" w:space="0" w:color="auto"/>
          <w:right w:val="single" w:sz="12" w:space="0" w:color="auto"/>
          <w:insideH w:val="single" w:sz="12" w:space="0" w:color="auto"/>
          <w:insideV w:val="single" w:sz="6" w:space="0" w:color="auto"/>
        </w:tblBorders>
        <w:tblLayout w:type="fixed"/>
        <w:tblCellMar>
          <w:left w:w="107" w:type="dxa"/>
          <w:right w:w="107" w:type="dxa"/>
        </w:tblCellMar>
        <w:tblLook w:val="0000" w:firstRow="0" w:lastRow="0" w:firstColumn="0" w:lastColumn="0" w:noHBand="0" w:noVBand="0"/>
      </w:tblPr>
      <w:tblGrid>
        <w:gridCol w:w="9072"/>
      </w:tblGrid>
      <w:tr w:rsidR="002528F7" w:rsidRPr="009C5330" w14:paraId="10F6BEEB" w14:textId="77777777" w:rsidTr="6E5E9949">
        <w:tc>
          <w:tcPr>
            <w:tcW w:w="9072" w:type="dxa"/>
          </w:tcPr>
          <w:p w14:paraId="4A5744C9" w14:textId="055F9AE8" w:rsidR="002528F7" w:rsidRPr="00122480" w:rsidRDefault="006A1A48">
            <w:pPr>
              <w:pStyle w:val="TableID"/>
              <w:jc w:val="both"/>
            </w:pPr>
            <w:r>
              <w:t>Customs Declaration</w:t>
            </w:r>
            <w:r w:rsidR="002528F7" w:rsidRPr="00122480">
              <w:t xml:space="preserve"> Invalidation Rejected</w:t>
            </w:r>
          </w:p>
        </w:tc>
      </w:tr>
      <w:tr w:rsidR="002528F7" w:rsidRPr="009C5330" w14:paraId="598E6142" w14:textId="77777777" w:rsidTr="6E5E9949">
        <w:tc>
          <w:tcPr>
            <w:tcW w:w="9072" w:type="dxa"/>
          </w:tcPr>
          <w:p w14:paraId="6507066D" w14:textId="5B1477CE" w:rsidR="002528F7" w:rsidRPr="00122480" w:rsidRDefault="002528F7">
            <w:pPr>
              <w:pStyle w:val="Table"/>
              <w:jc w:val="both"/>
              <w:rPr>
                <w:rStyle w:val="Bold"/>
              </w:rPr>
            </w:pPr>
            <w:r w:rsidRPr="00122480">
              <w:rPr>
                <w:rStyle w:val="Bold"/>
              </w:rPr>
              <w:t xml:space="preserve">Organisation: </w:t>
            </w:r>
            <w:r w:rsidR="009A7D9E" w:rsidRPr="002F79DA">
              <w:t>National Customs Administration</w:t>
            </w:r>
          </w:p>
        </w:tc>
      </w:tr>
      <w:tr w:rsidR="002528F7" w:rsidRPr="009C5330" w14:paraId="202EB23D" w14:textId="77777777" w:rsidTr="6E5E9949">
        <w:tc>
          <w:tcPr>
            <w:tcW w:w="9072" w:type="dxa"/>
          </w:tcPr>
          <w:p w14:paraId="4635FCC3" w14:textId="77777777" w:rsidR="002528F7" w:rsidRPr="00122480" w:rsidRDefault="002528F7">
            <w:pPr>
              <w:pStyle w:val="Table"/>
              <w:jc w:val="both"/>
              <w:rPr>
                <w:rStyle w:val="Bold"/>
              </w:rPr>
            </w:pPr>
            <w:r w:rsidRPr="00122480">
              <w:rPr>
                <w:rStyle w:val="Bold"/>
              </w:rPr>
              <w:t xml:space="preserve">Location: </w:t>
            </w:r>
            <w:r w:rsidRPr="00122480">
              <w:t>SCO</w:t>
            </w:r>
          </w:p>
        </w:tc>
      </w:tr>
      <w:tr w:rsidR="002528F7" w:rsidRPr="00AC2EB7" w14:paraId="314609EC" w14:textId="77777777" w:rsidTr="6E5E9949">
        <w:tc>
          <w:tcPr>
            <w:tcW w:w="9072" w:type="dxa"/>
          </w:tcPr>
          <w:p w14:paraId="15F3206A" w14:textId="74C46AEE" w:rsidR="002528F7" w:rsidRPr="00122480" w:rsidRDefault="002528F7" w:rsidP="00122480">
            <w:pPr>
              <w:spacing w:after="0" w:line="240" w:lineRule="auto"/>
              <w:rPr>
                <w:rFonts w:eastAsia="Times New Roman"/>
                <w:sz w:val="20"/>
                <w:szCs w:val="20"/>
              </w:rPr>
            </w:pPr>
            <w:r w:rsidRPr="00122480">
              <w:rPr>
                <w:rFonts w:eastAsia="Times New Roman"/>
                <w:sz w:val="20"/>
                <w:szCs w:val="20"/>
              </w:rPr>
              <w:t xml:space="preserve">The </w:t>
            </w:r>
            <w:r w:rsidR="00F67EED">
              <w:rPr>
                <w:rFonts w:eastAsia="Times New Roman"/>
                <w:sz w:val="20"/>
                <w:szCs w:val="20"/>
              </w:rPr>
              <w:t>Customs Officer</w:t>
            </w:r>
            <w:r w:rsidRPr="00122480">
              <w:rPr>
                <w:rFonts w:eastAsia="Times New Roman"/>
                <w:sz w:val="20"/>
                <w:szCs w:val="20"/>
              </w:rPr>
              <w:t xml:space="preserve"> registers the decision o</w:t>
            </w:r>
            <w:r w:rsidR="007E6132">
              <w:rPr>
                <w:rFonts w:eastAsia="Times New Roman"/>
                <w:sz w:val="20"/>
                <w:szCs w:val="20"/>
              </w:rPr>
              <w:t>f</w:t>
            </w:r>
            <w:r w:rsidRPr="00122480">
              <w:rPr>
                <w:rFonts w:eastAsia="Times New Roman"/>
                <w:sz w:val="20"/>
                <w:szCs w:val="20"/>
              </w:rPr>
              <w:t xml:space="preserve"> the </w:t>
            </w:r>
            <w:r w:rsidR="00F67EED">
              <w:rPr>
                <w:rFonts w:eastAsia="Times New Roman"/>
                <w:sz w:val="20"/>
                <w:szCs w:val="20"/>
              </w:rPr>
              <w:t>Invalidation Request</w:t>
            </w:r>
            <w:r w:rsidRPr="00122480">
              <w:rPr>
                <w:rFonts w:eastAsia="Times New Roman"/>
                <w:sz w:val="20"/>
                <w:szCs w:val="20"/>
              </w:rPr>
              <w:t>.</w:t>
            </w:r>
            <w:r w:rsidR="00FF4217" w:rsidRPr="00122480">
              <w:rPr>
                <w:rFonts w:eastAsia="Times New Roman"/>
                <w:sz w:val="20"/>
                <w:szCs w:val="20"/>
              </w:rPr>
              <w:t xml:space="preserve"> </w:t>
            </w:r>
          </w:p>
          <w:p w14:paraId="3D318EF4" w14:textId="2E472147" w:rsidR="002528F7" w:rsidRPr="00122480" w:rsidRDefault="002528F7" w:rsidP="00122480">
            <w:pPr>
              <w:spacing w:after="0" w:line="240" w:lineRule="auto"/>
              <w:rPr>
                <w:rFonts w:eastAsia="Times New Roman"/>
                <w:sz w:val="20"/>
                <w:szCs w:val="20"/>
              </w:rPr>
            </w:pPr>
            <w:r w:rsidRPr="00122480">
              <w:rPr>
                <w:rFonts w:eastAsia="Times New Roman"/>
                <w:sz w:val="20"/>
                <w:szCs w:val="20"/>
              </w:rPr>
              <w:t xml:space="preserve">If the result is negative, the </w:t>
            </w:r>
            <w:r w:rsidR="006A1A48">
              <w:rPr>
                <w:rFonts w:eastAsia="Times New Roman"/>
                <w:sz w:val="20"/>
                <w:szCs w:val="20"/>
              </w:rPr>
              <w:t>Customs Declaration</w:t>
            </w:r>
            <w:r w:rsidRPr="00122480">
              <w:rPr>
                <w:rFonts w:eastAsia="Times New Roman"/>
                <w:sz w:val="20"/>
                <w:szCs w:val="20"/>
              </w:rPr>
              <w:t xml:space="preserve"> Invalidation is not possible.</w:t>
            </w:r>
          </w:p>
        </w:tc>
      </w:tr>
    </w:tbl>
    <w:p w14:paraId="4D034C81" w14:textId="719AA025" w:rsidR="002528F7" w:rsidRPr="009C5330" w:rsidRDefault="002528F7" w:rsidP="00762137"/>
    <w:tbl>
      <w:tblPr>
        <w:tblW w:w="0" w:type="auto"/>
        <w:tblInd w:w="108" w:type="dxa"/>
        <w:tblBorders>
          <w:top w:val="single" w:sz="12" w:space="0" w:color="auto"/>
          <w:left w:val="single" w:sz="12" w:space="0" w:color="auto"/>
          <w:bottom w:val="single" w:sz="12" w:space="0" w:color="auto"/>
          <w:right w:val="single" w:sz="12" w:space="0" w:color="auto"/>
          <w:insideH w:val="single" w:sz="12" w:space="0" w:color="auto"/>
          <w:insideV w:val="single" w:sz="6" w:space="0" w:color="auto"/>
        </w:tblBorders>
        <w:tblLayout w:type="fixed"/>
        <w:tblCellMar>
          <w:left w:w="107" w:type="dxa"/>
          <w:right w:w="107" w:type="dxa"/>
        </w:tblCellMar>
        <w:tblLook w:val="0000" w:firstRow="0" w:lastRow="0" w:firstColumn="0" w:lastColumn="0" w:noHBand="0" w:noVBand="0"/>
      </w:tblPr>
      <w:tblGrid>
        <w:gridCol w:w="9072"/>
      </w:tblGrid>
      <w:tr w:rsidR="002528F7" w:rsidRPr="009C5330" w14:paraId="4E4F6605" w14:textId="77777777" w:rsidTr="6E5E9949">
        <w:tc>
          <w:tcPr>
            <w:tcW w:w="9072" w:type="dxa"/>
          </w:tcPr>
          <w:p w14:paraId="4449625D" w14:textId="79D45B29" w:rsidR="002528F7" w:rsidRPr="00122480" w:rsidRDefault="006A1A48">
            <w:pPr>
              <w:pStyle w:val="TableID"/>
              <w:jc w:val="both"/>
            </w:pPr>
            <w:r>
              <w:t>Customs Declaration</w:t>
            </w:r>
            <w:r w:rsidR="002528F7" w:rsidRPr="00122480">
              <w:t xml:space="preserve"> Invalidated</w:t>
            </w:r>
          </w:p>
        </w:tc>
      </w:tr>
      <w:tr w:rsidR="002528F7" w:rsidRPr="009C5330" w14:paraId="2BE42200" w14:textId="77777777" w:rsidTr="6E5E9949">
        <w:tc>
          <w:tcPr>
            <w:tcW w:w="9072" w:type="dxa"/>
          </w:tcPr>
          <w:p w14:paraId="5709BEA8" w14:textId="01D506CD" w:rsidR="002528F7" w:rsidRPr="00122480" w:rsidRDefault="002528F7">
            <w:pPr>
              <w:pStyle w:val="Table"/>
              <w:jc w:val="both"/>
              <w:rPr>
                <w:rStyle w:val="Bold"/>
              </w:rPr>
            </w:pPr>
            <w:r w:rsidRPr="00122480">
              <w:rPr>
                <w:rStyle w:val="Bold"/>
              </w:rPr>
              <w:t xml:space="preserve">Organisation: </w:t>
            </w:r>
            <w:r w:rsidR="009A7D9E" w:rsidRPr="002F79DA">
              <w:t>National Customs Administration</w:t>
            </w:r>
          </w:p>
        </w:tc>
      </w:tr>
      <w:tr w:rsidR="002528F7" w:rsidRPr="009C5330" w14:paraId="1854F022" w14:textId="77777777" w:rsidTr="6E5E9949">
        <w:tc>
          <w:tcPr>
            <w:tcW w:w="9072" w:type="dxa"/>
          </w:tcPr>
          <w:p w14:paraId="69F93436" w14:textId="77777777" w:rsidR="002528F7" w:rsidRPr="00122480" w:rsidRDefault="002528F7">
            <w:pPr>
              <w:pStyle w:val="Table"/>
              <w:jc w:val="both"/>
              <w:rPr>
                <w:rStyle w:val="Bold"/>
              </w:rPr>
            </w:pPr>
            <w:r w:rsidRPr="00122480">
              <w:rPr>
                <w:rStyle w:val="Bold"/>
              </w:rPr>
              <w:t xml:space="preserve">Location: </w:t>
            </w:r>
            <w:r w:rsidRPr="00122480">
              <w:t>SCO</w:t>
            </w:r>
          </w:p>
        </w:tc>
      </w:tr>
      <w:tr w:rsidR="002528F7" w:rsidRPr="00AC2EB7" w14:paraId="18275713" w14:textId="77777777" w:rsidTr="6E5E9949">
        <w:tc>
          <w:tcPr>
            <w:tcW w:w="9072" w:type="dxa"/>
          </w:tcPr>
          <w:p w14:paraId="773DC7CF" w14:textId="797A5B57" w:rsidR="002528F7" w:rsidRPr="00122480" w:rsidRDefault="002528F7" w:rsidP="00122480">
            <w:pPr>
              <w:spacing w:after="0" w:line="240" w:lineRule="auto"/>
              <w:rPr>
                <w:rFonts w:eastAsia="Times New Roman"/>
                <w:sz w:val="20"/>
                <w:szCs w:val="20"/>
              </w:rPr>
            </w:pPr>
            <w:r w:rsidRPr="00122480">
              <w:rPr>
                <w:rFonts w:eastAsia="Times New Roman"/>
                <w:sz w:val="20"/>
                <w:szCs w:val="20"/>
              </w:rPr>
              <w:t xml:space="preserve">The </w:t>
            </w:r>
            <w:r w:rsidR="00F67EED">
              <w:rPr>
                <w:rFonts w:eastAsia="Times New Roman"/>
                <w:sz w:val="20"/>
                <w:szCs w:val="20"/>
              </w:rPr>
              <w:t>Customs Officer</w:t>
            </w:r>
            <w:r w:rsidRPr="00122480">
              <w:rPr>
                <w:rFonts w:eastAsia="Times New Roman"/>
                <w:sz w:val="20"/>
                <w:szCs w:val="20"/>
              </w:rPr>
              <w:t xml:space="preserve"> registers the decision on the </w:t>
            </w:r>
            <w:r w:rsidR="00F67EED">
              <w:rPr>
                <w:rFonts w:eastAsia="Times New Roman"/>
                <w:sz w:val="20"/>
                <w:szCs w:val="20"/>
              </w:rPr>
              <w:t>Invalidation Request</w:t>
            </w:r>
            <w:r w:rsidRPr="00122480">
              <w:rPr>
                <w:rFonts w:eastAsia="Times New Roman"/>
                <w:sz w:val="20"/>
                <w:szCs w:val="20"/>
              </w:rPr>
              <w:t xml:space="preserve">. If the result is positive, the </w:t>
            </w:r>
            <w:r w:rsidR="006A1A48">
              <w:rPr>
                <w:rFonts w:eastAsia="Times New Roman"/>
                <w:sz w:val="20"/>
                <w:szCs w:val="20"/>
              </w:rPr>
              <w:t>Customs Declaration</w:t>
            </w:r>
            <w:r w:rsidRPr="00122480">
              <w:rPr>
                <w:rFonts w:eastAsia="Times New Roman"/>
                <w:sz w:val="20"/>
                <w:szCs w:val="20"/>
              </w:rPr>
              <w:t xml:space="preserve"> is invalidated.</w:t>
            </w:r>
          </w:p>
        </w:tc>
      </w:tr>
    </w:tbl>
    <w:p w14:paraId="55620154" w14:textId="77777777" w:rsidR="00704453" w:rsidRPr="009C5330" w:rsidRDefault="00704453" w:rsidP="00762137">
      <w:pPr>
        <w:sectPr w:rsidR="00704453" w:rsidRPr="009C5330" w:rsidSect="00A32457">
          <w:pgSz w:w="11907" w:h="16840" w:code="9"/>
          <w:pgMar w:top="1701" w:right="1418" w:bottom="1134" w:left="1418" w:header="720" w:footer="567" w:gutter="0"/>
          <w:cols w:space="720"/>
          <w:docGrid w:linePitch="360"/>
        </w:sectPr>
      </w:pPr>
    </w:p>
    <w:p w14:paraId="3A9E99BD" w14:textId="1838CE38" w:rsidR="00762137" w:rsidRPr="009C5330" w:rsidRDefault="00762137" w:rsidP="00762137">
      <w:pPr>
        <w:pStyle w:val="Subtitle1"/>
        <w:jc w:val="both"/>
      </w:pPr>
      <w:r w:rsidRPr="009C5330">
        <w:lastRenderedPageBreak/>
        <w:t>Processes</w:t>
      </w:r>
    </w:p>
    <w:tbl>
      <w:tblPr>
        <w:tblW w:w="9071" w:type="dxa"/>
        <w:tblInd w:w="1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107" w:type="dxa"/>
          <w:right w:w="107" w:type="dxa"/>
        </w:tblCellMar>
        <w:tblLook w:val="0000" w:firstRow="0" w:lastRow="0" w:firstColumn="0" w:lastColumn="0" w:noHBand="0" w:noVBand="0"/>
      </w:tblPr>
      <w:tblGrid>
        <w:gridCol w:w="6520"/>
        <w:gridCol w:w="2551"/>
      </w:tblGrid>
      <w:tr w:rsidR="00762137" w:rsidRPr="009C5330" w14:paraId="5AAE9FA6" w14:textId="77777777" w:rsidTr="6E5E9949">
        <w:tc>
          <w:tcPr>
            <w:tcW w:w="6520" w:type="dxa"/>
          </w:tcPr>
          <w:p w14:paraId="717CB5A8" w14:textId="660F17C2" w:rsidR="00762137" w:rsidRPr="00122480" w:rsidRDefault="00224E35" w:rsidP="00122480">
            <w:pPr>
              <w:tabs>
                <w:tab w:val="left" w:pos="1174"/>
              </w:tabs>
              <w:spacing w:after="0" w:line="240" w:lineRule="auto"/>
              <w:rPr>
                <w:rFonts w:eastAsia="Times New Roman"/>
                <w:b/>
                <w:bCs/>
                <w:sz w:val="20"/>
                <w:szCs w:val="20"/>
              </w:rPr>
            </w:pPr>
            <w:r w:rsidRPr="00122480">
              <w:rPr>
                <w:rFonts w:eastAsia="Times New Roman"/>
                <w:b/>
                <w:bCs/>
                <w:sz w:val="20"/>
                <w:szCs w:val="20"/>
              </w:rPr>
              <w:t xml:space="preserve">Invalidation Of </w:t>
            </w:r>
            <w:r w:rsidR="006A1A48">
              <w:rPr>
                <w:rFonts w:eastAsia="Times New Roman"/>
                <w:b/>
                <w:bCs/>
                <w:sz w:val="20"/>
                <w:szCs w:val="20"/>
              </w:rPr>
              <w:t>Customs Declaration</w:t>
            </w:r>
          </w:p>
        </w:tc>
        <w:tc>
          <w:tcPr>
            <w:tcW w:w="2551" w:type="dxa"/>
          </w:tcPr>
          <w:p w14:paraId="5851F19B" w14:textId="089B22FD" w:rsidR="00762137" w:rsidRPr="009C5330" w:rsidRDefault="00762137" w:rsidP="00444844">
            <w:pPr>
              <w:pStyle w:val="TableID"/>
              <w:jc w:val="both"/>
            </w:pPr>
            <w:r w:rsidRPr="009C5330">
              <w:t>Process: L4-CCI-01-08</w:t>
            </w:r>
          </w:p>
        </w:tc>
      </w:tr>
      <w:tr w:rsidR="00762137" w:rsidRPr="009C5330" w14:paraId="51C3DBE5" w14:textId="77777777" w:rsidTr="00122480">
        <w:tc>
          <w:tcPr>
            <w:tcW w:w="9071" w:type="dxa"/>
            <w:gridSpan w:val="2"/>
            <w:tcBorders>
              <w:top w:val="single" w:sz="12" w:space="0" w:color="auto"/>
              <w:left w:val="single" w:sz="12" w:space="0" w:color="auto"/>
              <w:bottom w:val="single" w:sz="12" w:space="0" w:color="auto"/>
              <w:right w:val="single" w:sz="12" w:space="0" w:color="auto"/>
            </w:tcBorders>
          </w:tcPr>
          <w:p w14:paraId="782F830F" w14:textId="6A299E03" w:rsidR="00762137" w:rsidRPr="00122480" w:rsidRDefault="00762137">
            <w:pPr>
              <w:pStyle w:val="Table"/>
              <w:jc w:val="both"/>
              <w:rPr>
                <w:rStyle w:val="Bold"/>
              </w:rPr>
            </w:pPr>
            <w:r w:rsidRPr="00122480">
              <w:rPr>
                <w:rStyle w:val="Bold"/>
              </w:rPr>
              <w:t xml:space="preserve">Organisation: </w:t>
            </w:r>
            <w:r w:rsidR="00A40C17" w:rsidRPr="002F79DA">
              <w:t>National Customs Administration</w:t>
            </w:r>
          </w:p>
        </w:tc>
      </w:tr>
      <w:tr w:rsidR="00762137" w:rsidRPr="009C5330" w14:paraId="2EEE3537" w14:textId="77777777" w:rsidTr="00122480">
        <w:tc>
          <w:tcPr>
            <w:tcW w:w="9071" w:type="dxa"/>
            <w:gridSpan w:val="2"/>
            <w:tcBorders>
              <w:top w:val="single" w:sz="12" w:space="0" w:color="auto"/>
              <w:left w:val="single" w:sz="12" w:space="0" w:color="auto"/>
              <w:bottom w:val="single" w:sz="12" w:space="0" w:color="auto"/>
              <w:right w:val="single" w:sz="12" w:space="0" w:color="auto"/>
            </w:tcBorders>
          </w:tcPr>
          <w:p w14:paraId="61D7CD5C" w14:textId="668E056E" w:rsidR="00762137" w:rsidRPr="00122480" w:rsidRDefault="00762137">
            <w:pPr>
              <w:pStyle w:val="Table"/>
              <w:jc w:val="both"/>
              <w:rPr>
                <w:rStyle w:val="Bold"/>
              </w:rPr>
            </w:pPr>
            <w:r w:rsidRPr="00122480">
              <w:rPr>
                <w:rStyle w:val="Bold"/>
              </w:rPr>
              <w:t>Location:</w:t>
            </w:r>
            <w:r w:rsidR="00A40C17" w:rsidRPr="00122480">
              <w:rPr>
                <w:rStyle w:val="Bold"/>
              </w:rPr>
              <w:t xml:space="preserve"> </w:t>
            </w:r>
            <w:r w:rsidR="00A40C17" w:rsidRPr="00122480">
              <w:rPr>
                <w:rStyle w:val="Bold"/>
                <w:b w:val="0"/>
              </w:rPr>
              <w:t>SCO</w:t>
            </w:r>
          </w:p>
        </w:tc>
      </w:tr>
      <w:tr w:rsidR="00762137" w:rsidRPr="00AC2EB7" w14:paraId="2F94683F" w14:textId="77777777" w:rsidTr="00122480">
        <w:tc>
          <w:tcPr>
            <w:tcW w:w="9071" w:type="dxa"/>
            <w:gridSpan w:val="2"/>
            <w:tcBorders>
              <w:top w:val="single" w:sz="12" w:space="0" w:color="auto"/>
              <w:left w:val="single" w:sz="12" w:space="0" w:color="auto"/>
              <w:bottom w:val="single" w:sz="12" w:space="0" w:color="auto"/>
              <w:right w:val="single" w:sz="12" w:space="0" w:color="auto"/>
            </w:tcBorders>
          </w:tcPr>
          <w:p w14:paraId="2D234013" w14:textId="51B10C1D" w:rsidR="00BC31BF" w:rsidRPr="006E38C3" w:rsidRDefault="00762137" w:rsidP="00BC31BF">
            <w:pPr>
              <w:pStyle w:val="Web"/>
              <w:spacing w:after="0"/>
              <w:rPr>
                <w:rStyle w:val="Bold"/>
                <w:rFonts w:asciiTheme="minorHAnsi" w:hAnsiTheme="minorHAnsi" w:cstheme="minorBidi"/>
                <w:b w:val="0"/>
                <w:sz w:val="20"/>
                <w:szCs w:val="20"/>
              </w:rPr>
            </w:pPr>
            <w:r w:rsidRPr="00122480">
              <w:rPr>
                <w:rStyle w:val="Bold"/>
                <w:rFonts w:asciiTheme="minorHAnsi" w:hAnsiTheme="minorHAnsi" w:cstheme="minorBidi"/>
                <w:sz w:val="20"/>
                <w:szCs w:val="20"/>
              </w:rPr>
              <w:t xml:space="preserve">Description: </w:t>
            </w:r>
            <w:r w:rsidR="00BC31BF" w:rsidRPr="006E38C3">
              <w:rPr>
                <w:rStyle w:val="Bold"/>
                <w:rFonts w:asciiTheme="minorHAnsi" w:hAnsiTheme="minorHAnsi" w:cstheme="minorBidi"/>
                <w:b w:val="0"/>
                <w:sz w:val="20"/>
                <w:szCs w:val="20"/>
              </w:rPr>
              <w:t>The process starts with the receipt of the Invalidation Request of the Customs Declaration by the Supervising Customs Office (SCO). The system records the Invalidation Request. The process continues with the validation of the Invalidation Request. If the request is found invalid, a rejection message (IE448) of the Invalidation Request is sent to the Declarant and the process ends here. If the request is found valid the system checks:</w:t>
            </w:r>
          </w:p>
          <w:p w14:paraId="7AA67B29" w14:textId="125AD845" w:rsidR="00BC31BF" w:rsidRPr="006E38C3" w:rsidRDefault="00BC31BF" w:rsidP="00BC31BF">
            <w:pPr>
              <w:pStyle w:val="Web"/>
              <w:spacing w:after="0"/>
              <w:rPr>
                <w:rStyle w:val="Bold"/>
                <w:rFonts w:asciiTheme="minorHAnsi" w:hAnsiTheme="minorHAnsi" w:cstheme="minorBidi"/>
                <w:b w:val="0"/>
                <w:sz w:val="20"/>
                <w:szCs w:val="20"/>
              </w:rPr>
            </w:pPr>
            <w:r w:rsidRPr="006E38C3">
              <w:rPr>
                <w:rStyle w:val="Bold"/>
                <w:rFonts w:asciiTheme="minorHAnsi" w:hAnsiTheme="minorHAnsi" w:cstheme="minorBidi"/>
                <w:b w:val="0"/>
                <w:sz w:val="20"/>
                <w:szCs w:val="20"/>
              </w:rPr>
              <w:t>a) If the goods have not been released, then PCO gets notified to register decision if invalidation of the Customs Declaration is possible. The Customs Officer at the SCO registers the decision on whether the Customs Declaration can be invalidated. The CCI system identifies if the Customs Declaration can be invalidated.</w:t>
            </w:r>
          </w:p>
          <w:p w14:paraId="710ABD3C" w14:textId="0B29A38F" w:rsidR="00BC31BF" w:rsidRPr="006E38C3" w:rsidRDefault="00BC31BF" w:rsidP="00BC31BF">
            <w:pPr>
              <w:pStyle w:val="Web"/>
              <w:spacing w:after="0"/>
              <w:rPr>
                <w:rStyle w:val="Bold"/>
                <w:rFonts w:asciiTheme="minorHAnsi" w:hAnsiTheme="minorHAnsi" w:cstheme="minorBidi"/>
                <w:b w:val="0"/>
                <w:sz w:val="20"/>
                <w:szCs w:val="20"/>
              </w:rPr>
            </w:pPr>
            <w:r w:rsidRPr="006E38C3">
              <w:rPr>
                <w:rStyle w:val="Bold"/>
                <w:rFonts w:asciiTheme="minorHAnsi" w:hAnsiTheme="minorHAnsi" w:cstheme="minorBidi"/>
                <w:b w:val="0"/>
                <w:sz w:val="20"/>
                <w:szCs w:val="20"/>
              </w:rPr>
              <w:t>If the decision is negative, then a rejection message of the Invalidation Request is sent to the Declarant and the Customs Declaration invalidation is rejected.</w:t>
            </w:r>
            <w:r w:rsidR="006E38C3" w:rsidRPr="006E38C3">
              <w:rPr>
                <w:rStyle w:val="Bold"/>
                <w:rFonts w:asciiTheme="minorHAnsi" w:hAnsiTheme="minorHAnsi" w:cstheme="minorBidi"/>
                <w:b w:val="0"/>
                <w:sz w:val="20"/>
                <w:szCs w:val="20"/>
              </w:rPr>
              <w:t xml:space="preserve"> </w:t>
            </w:r>
            <w:r w:rsidRPr="006E38C3">
              <w:rPr>
                <w:rStyle w:val="Bold"/>
                <w:rFonts w:asciiTheme="minorHAnsi" w:hAnsiTheme="minorHAnsi" w:cstheme="minorBidi"/>
                <w:b w:val="0"/>
                <w:sz w:val="20"/>
                <w:szCs w:val="20"/>
              </w:rPr>
              <w:t>If the decision is positive, the system invalidates the Customs Declaration and the message concerning the invalidation of the customs declaration is sent to both the Declarant and the PCO.</w:t>
            </w:r>
          </w:p>
          <w:p w14:paraId="642EE55A" w14:textId="71D8BA50" w:rsidR="00BC31BF" w:rsidRPr="006E38C3" w:rsidRDefault="00BC31BF" w:rsidP="00BC31BF">
            <w:pPr>
              <w:pStyle w:val="Web"/>
              <w:spacing w:after="0"/>
              <w:rPr>
                <w:rStyle w:val="Bold"/>
                <w:rFonts w:asciiTheme="minorHAnsi" w:hAnsiTheme="minorHAnsi" w:cstheme="minorBidi"/>
                <w:b w:val="0"/>
                <w:sz w:val="20"/>
                <w:szCs w:val="20"/>
              </w:rPr>
            </w:pPr>
            <w:r w:rsidRPr="006E38C3">
              <w:rPr>
                <w:rStyle w:val="Bold"/>
                <w:rFonts w:asciiTheme="minorHAnsi" w:hAnsiTheme="minorHAnsi" w:cstheme="minorBidi"/>
                <w:b w:val="0"/>
                <w:sz w:val="20"/>
                <w:szCs w:val="20"/>
              </w:rPr>
              <w:t>b) If the goods have been released and the timer for invalidation request has been expired (90 days after acceptance of the declaration), the system sends a rejection message on the invalidation of the request to the Declarant and the process ends here.</w:t>
            </w:r>
          </w:p>
          <w:p w14:paraId="048688D3" w14:textId="73F55943" w:rsidR="00BC31BF" w:rsidRPr="006E38C3" w:rsidRDefault="00BC31BF" w:rsidP="00BC31BF">
            <w:pPr>
              <w:pStyle w:val="Web"/>
              <w:spacing w:after="0"/>
              <w:rPr>
                <w:rStyle w:val="Bold"/>
                <w:rFonts w:asciiTheme="minorHAnsi" w:hAnsiTheme="minorHAnsi" w:cstheme="minorBidi"/>
                <w:b w:val="0"/>
                <w:sz w:val="20"/>
                <w:szCs w:val="20"/>
              </w:rPr>
            </w:pPr>
            <w:r w:rsidRPr="006E38C3">
              <w:rPr>
                <w:rStyle w:val="Bold"/>
                <w:rFonts w:asciiTheme="minorHAnsi" w:hAnsiTheme="minorHAnsi" w:cstheme="minorBidi"/>
                <w:b w:val="0"/>
                <w:sz w:val="20"/>
                <w:szCs w:val="20"/>
              </w:rPr>
              <w:t>If the Timer has not expired, then PCO gets notified to register decision if invalidation of the Customs Declaration is possible. The Customs Officer at the SCO registers the decision on whether the Customs Declaration can be invalidated. The CCI system identifies if the Customs Declaration can be invalidated.</w:t>
            </w:r>
          </w:p>
          <w:p w14:paraId="303D0277" w14:textId="75CA8AB5" w:rsidR="00762137" w:rsidRPr="006E38C3" w:rsidRDefault="00BC31BF" w:rsidP="00BC31BF">
            <w:pPr>
              <w:pStyle w:val="Web"/>
              <w:spacing w:after="0"/>
              <w:rPr>
                <w:rStyle w:val="Bold"/>
                <w:rFonts w:asciiTheme="minorHAnsi" w:hAnsiTheme="minorHAnsi" w:cstheme="minorBidi"/>
                <w:sz w:val="20"/>
                <w:szCs w:val="20"/>
              </w:rPr>
            </w:pPr>
            <w:r w:rsidRPr="006E38C3">
              <w:rPr>
                <w:rStyle w:val="Bold"/>
                <w:rFonts w:asciiTheme="minorHAnsi" w:hAnsiTheme="minorHAnsi" w:cstheme="minorBidi"/>
                <w:b w:val="0"/>
                <w:sz w:val="20"/>
                <w:szCs w:val="20"/>
              </w:rPr>
              <w:t>If the decision is negative, then a rejection message on the Invalidation of the Request is sent to the Declarant and the process ends here.</w:t>
            </w:r>
            <w:r w:rsidR="006E38C3" w:rsidRPr="006E38C3">
              <w:rPr>
                <w:rStyle w:val="Bold"/>
                <w:rFonts w:asciiTheme="minorHAnsi" w:hAnsiTheme="minorHAnsi" w:cstheme="minorBidi"/>
                <w:b w:val="0"/>
                <w:sz w:val="20"/>
                <w:szCs w:val="20"/>
              </w:rPr>
              <w:t xml:space="preserve"> </w:t>
            </w:r>
            <w:r w:rsidRPr="006E38C3">
              <w:rPr>
                <w:rStyle w:val="Bold"/>
                <w:rFonts w:asciiTheme="minorHAnsi" w:hAnsiTheme="minorHAnsi" w:cstheme="minorBidi"/>
                <w:b w:val="0"/>
                <w:sz w:val="20"/>
                <w:szCs w:val="20"/>
              </w:rPr>
              <w:t>If the decision is positive, the system invalidates the Customs Declaration and the message concerning the invalidation of the customs declaration is sent to both the Declarant and the PCO.</w:t>
            </w:r>
          </w:p>
        </w:tc>
      </w:tr>
    </w:tbl>
    <w:p w14:paraId="1D82EBF6" w14:textId="77777777" w:rsidR="00E811FE" w:rsidRPr="009C5330" w:rsidRDefault="00E811FE" w:rsidP="004D7FD5">
      <w:pPr>
        <w:pStyle w:val="2"/>
        <w:tabs>
          <w:tab w:val="clear" w:pos="1080"/>
        </w:tabs>
        <w:ind w:left="0" w:firstLine="0"/>
        <w:sectPr w:rsidR="00E811FE" w:rsidRPr="009C5330" w:rsidSect="00A32457">
          <w:pgSz w:w="11907" w:h="16840" w:code="9"/>
          <w:pgMar w:top="1701" w:right="1418" w:bottom="1134" w:left="1418" w:header="720" w:footer="567" w:gutter="0"/>
          <w:cols w:space="720"/>
          <w:docGrid w:linePitch="360"/>
        </w:sectPr>
      </w:pPr>
    </w:p>
    <w:p w14:paraId="1A2AB09F" w14:textId="52EE0C90" w:rsidR="00C606D5" w:rsidRPr="006402B0" w:rsidRDefault="00C606D5" w:rsidP="00C606D5">
      <w:pPr>
        <w:pStyle w:val="2"/>
        <w:numPr>
          <w:ilvl w:val="1"/>
          <w:numId w:val="113"/>
        </w:numPr>
        <w:rPr>
          <w:lang w:val="en-US"/>
        </w:rPr>
      </w:pPr>
      <w:bookmarkStart w:id="4015" w:name="_Toc525907997"/>
      <w:r w:rsidRPr="006402B0">
        <w:rPr>
          <w:lang w:val="en-US"/>
        </w:rPr>
        <w:lastRenderedPageBreak/>
        <w:t xml:space="preserve">L4-CCI-01-09 Take Decision </w:t>
      </w:r>
      <w:r w:rsidR="00620DA6" w:rsidRPr="006402B0">
        <w:rPr>
          <w:lang w:val="en-US"/>
        </w:rPr>
        <w:t>O</w:t>
      </w:r>
      <w:r w:rsidR="000557CF" w:rsidRPr="006402B0">
        <w:rPr>
          <w:lang w:val="en-US"/>
        </w:rPr>
        <w:t>n Release O</w:t>
      </w:r>
      <w:r w:rsidRPr="006402B0">
        <w:rPr>
          <w:lang w:val="en-US"/>
        </w:rPr>
        <w:t xml:space="preserve">f </w:t>
      </w:r>
      <w:r w:rsidR="007B3312" w:rsidRPr="006402B0">
        <w:rPr>
          <w:lang w:val="en-US"/>
        </w:rPr>
        <w:t>Good</w:t>
      </w:r>
      <w:r w:rsidR="001027E6" w:rsidRPr="006402B0">
        <w:rPr>
          <w:lang w:val="en-US"/>
        </w:rPr>
        <w:t>s</w:t>
      </w:r>
      <w:bookmarkEnd w:id="4015"/>
    </w:p>
    <w:p w14:paraId="7CA16E21" w14:textId="3BD479D0" w:rsidR="001145F8" w:rsidRPr="000C1C84" w:rsidRDefault="007B3E36" w:rsidP="005D4A9B">
      <w:pPr>
        <w:keepNext/>
        <w:jc w:val="center"/>
      </w:pPr>
      <w:r>
        <w:rPr>
          <w:noProof/>
          <w:lang w:eastAsia="en-GB"/>
        </w:rPr>
        <w:drawing>
          <wp:inline distT="0" distB="0" distL="0" distR="0" wp14:anchorId="3AD96230" wp14:editId="342770C6">
            <wp:extent cx="5840037" cy="4699000"/>
            <wp:effectExtent l="0" t="0" r="8890" b="635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876797" cy="4728577"/>
                    </a:xfrm>
                    <a:prstGeom prst="rect">
                      <a:avLst/>
                    </a:prstGeom>
                    <a:noFill/>
                    <a:ln>
                      <a:noFill/>
                    </a:ln>
                  </pic:spPr>
                </pic:pic>
              </a:graphicData>
            </a:graphic>
          </wp:inline>
        </w:drawing>
      </w:r>
    </w:p>
    <w:p w14:paraId="22C3DB3D" w14:textId="7A0EB046" w:rsidR="00E811FE" w:rsidRPr="006402B0" w:rsidRDefault="001145F8" w:rsidP="006E4230">
      <w:pPr>
        <w:pStyle w:val="a6"/>
        <w:rPr>
          <w:lang w:val="en-US"/>
        </w:rPr>
        <w:sectPr w:rsidR="00E811FE" w:rsidRPr="006402B0" w:rsidSect="00E811FE">
          <w:pgSz w:w="16840" w:h="11907" w:orient="landscape" w:code="9"/>
          <w:pgMar w:top="1418" w:right="1701" w:bottom="1418" w:left="1134" w:header="720" w:footer="567" w:gutter="0"/>
          <w:cols w:space="720"/>
          <w:docGrid w:linePitch="360"/>
        </w:sectPr>
      </w:pPr>
      <w:bookmarkStart w:id="4016" w:name="_Toc525908017"/>
      <w:r w:rsidRPr="006402B0">
        <w:rPr>
          <w:lang w:val="en-US"/>
        </w:rPr>
        <w:t xml:space="preserve">Figure </w:t>
      </w:r>
      <w:r>
        <w:fldChar w:fldCharType="begin"/>
      </w:r>
      <w:r w:rsidRPr="006402B0">
        <w:rPr>
          <w:lang w:val="en-US"/>
        </w:rPr>
        <w:instrText xml:space="preserve"> SEQ Figure \* ARABIC </w:instrText>
      </w:r>
      <w:r>
        <w:fldChar w:fldCharType="separate"/>
      </w:r>
      <w:r w:rsidR="00C73515" w:rsidRPr="006402B0">
        <w:rPr>
          <w:noProof/>
          <w:lang w:val="en-US"/>
        </w:rPr>
        <w:t>19</w:t>
      </w:r>
      <w:r>
        <w:fldChar w:fldCharType="end"/>
      </w:r>
      <w:r w:rsidRPr="006402B0">
        <w:rPr>
          <w:lang w:val="en-US"/>
        </w:rPr>
        <w:t>: L4-CCI-</w:t>
      </w:r>
      <w:r w:rsidR="000557CF" w:rsidRPr="006402B0">
        <w:rPr>
          <w:lang w:val="en-US"/>
        </w:rPr>
        <w:t>01-09 Take Decision on Release O</w:t>
      </w:r>
      <w:r w:rsidRPr="006402B0">
        <w:rPr>
          <w:lang w:val="en-US"/>
        </w:rPr>
        <w:t xml:space="preserve">f </w:t>
      </w:r>
      <w:r w:rsidR="007B3312" w:rsidRPr="006402B0">
        <w:rPr>
          <w:lang w:val="en-US"/>
        </w:rPr>
        <w:t>Good</w:t>
      </w:r>
      <w:r w:rsidR="001027E6" w:rsidRPr="006402B0">
        <w:rPr>
          <w:lang w:val="en-US"/>
        </w:rPr>
        <w:t>s</w:t>
      </w:r>
      <w:bookmarkEnd w:id="4016"/>
    </w:p>
    <w:p w14:paraId="498D3BBE" w14:textId="69053090" w:rsidR="00762137" w:rsidRPr="00122480" w:rsidRDefault="00762137" w:rsidP="00762137">
      <w:pPr>
        <w:pStyle w:val="Subtitle1"/>
        <w:jc w:val="both"/>
      </w:pPr>
      <w:r w:rsidRPr="009C5330">
        <w:lastRenderedPageBreak/>
        <w:t>Major Event</w:t>
      </w:r>
      <w:r w:rsidR="002F5E77">
        <w:t>s</w:t>
      </w:r>
    </w:p>
    <w:tbl>
      <w:tblPr>
        <w:tblW w:w="0" w:type="auto"/>
        <w:tblInd w:w="108" w:type="dxa"/>
        <w:tblBorders>
          <w:top w:val="single" w:sz="12" w:space="0" w:color="auto"/>
          <w:left w:val="single" w:sz="12" w:space="0" w:color="auto"/>
          <w:bottom w:val="single" w:sz="12" w:space="0" w:color="auto"/>
          <w:right w:val="single" w:sz="12" w:space="0" w:color="auto"/>
          <w:insideH w:val="single" w:sz="12" w:space="0" w:color="auto"/>
          <w:insideV w:val="single" w:sz="6" w:space="0" w:color="auto"/>
        </w:tblBorders>
        <w:tblLayout w:type="fixed"/>
        <w:tblCellMar>
          <w:left w:w="107" w:type="dxa"/>
          <w:right w:w="107" w:type="dxa"/>
        </w:tblCellMar>
        <w:tblLook w:val="0000" w:firstRow="0" w:lastRow="0" w:firstColumn="0" w:lastColumn="0" w:noHBand="0" w:noVBand="0"/>
      </w:tblPr>
      <w:tblGrid>
        <w:gridCol w:w="9072"/>
      </w:tblGrid>
      <w:tr w:rsidR="00762137" w:rsidRPr="006402B0" w14:paraId="24B80DFE" w14:textId="77777777" w:rsidTr="655C393B">
        <w:tc>
          <w:tcPr>
            <w:tcW w:w="9072" w:type="dxa"/>
          </w:tcPr>
          <w:p w14:paraId="4A39C143" w14:textId="66000CAB" w:rsidR="00762137" w:rsidRPr="006402B0" w:rsidRDefault="00F14A82" w:rsidP="00122480">
            <w:pPr>
              <w:spacing w:after="0" w:line="240" w:lineRule="auto"/>
              <w:rPr>
                <w:rFonts w:eastAsia="Times New Roman"/>
                <w:b/>
                <w:bCs/>
                <w:sz w:val="20"/>
                <w:szCs w:val="20"/>
                <w:lang w:val="en-US"/>
              </w:rPr>
            </w:pPr>
            <w:r w:rsidRPr="006402B0">
              <w:rPr>
                <w:rFonts w:eastAsia="Times New Roman"/>
                <w:b/>
                <w:bCs/>
                <w:sz w:val="20"/>
                <w:szCs w:val="20"/>
                <w:lang w:val="en-US"/>
              </w:rPr>
              <w:t>Control Results</w:t>
            </w:r>
            <w:r w:rsidR="00FC0FAF" w:rsidRPr="006402B0">
              <w:rPr>
                <w:rFonts w:eastAsia="Times New Roman"/>
                <w:b/>
                <w:bCs/>
                <w:sz w:val="20"/>
                <w:szCs w:val="20"/>
                <w:lang w:val="en-US"/>
              </w:rPr>
              <w:t xml:space="preserve"> From SCO And/Or PCO Are Recorded and Payments checked</w:t>
            </w:r>
          </w:p>
        </w:tc>
      </w:tr>
      <w:tr w:rsidR="00762137" w:rsidRPr="009C5330" w14:paraId="73872B4B" w14:textId="77777777" w:rsidTr="655C393B">
        <w:tc>
          <w:tcPr>
            <w:tcW w:w="9072" w:type="dxa"/>
          </w:tcPr>
          <w:p w14:paraId="43FD9D45" w14:textId="63162494" w:rsidR="00762137" w:rsidRPr="00122480" w:rsidRDefault="00762137">
            <w:pPr>
              <w:pStyle w:val="Table"/>
              <w:jc w:val="both"/>
              <w:rPr>
                <w:rStyle w:val="Bold"/>
              </w:rPr>
            </w:pPr>
            <w:r w:rsidRPr="00122480">
              <w:rPr>
                <w:rStyle w:val="Bold"/>
              </w:rPr>
              <w:t xml:space="preserve">Organisation: </w:t>
            </w:r>
            <w:r w:rsidR="00A40C17" w:rsidRPr="002F79DA">
              <w:t>National Customs Administration</w:t>
            </w:r>
          </w:p>
        </w:tc>
      </w:tr>
      <w:tr w:rsidR="00762137" w:rsidRPr="009C5330" w14:paraId="1D36A36E" w14:textId="77777777" w:rsidTr="655C393B">
        <w:tc>
          <w:tcPr>
            <w:tcW w:w="9072" w:type="dxa"/>
          </w:tcPr>
          <w:p w14:paraId="2394C42C" w14:textId="77777777" w:rsidR="00762137" w:rsidRPr="00122480" w:rsidRDefault="00762137">
            <w:pPr>
              <w:pStyle w:val="Table"/>
              <w:jc w:val="both"/>
              <w:rPr>
                <w:rStyle w:val="Bold"/>
              </w:rPr>
            </w:pPr>
            <w:r w:rsidRPr="00122480">
              <w:rPr>
                <w:rStyle w:val="Bold"/>
              </w:rPr>
              <w:t xml:space="preserve">Location: </w:t>
            </w:r>
            <w:r w:rsidRPr="00122480">
              <w:t>SCO</w:t>
            </w:r>
          </w:p>
        </w:tc>
      </w:tr>
      <w:tr w:rsidR="00762137" w:rsidRPr="00AC2EB7" w14:paraId="2CC94A0B" w14:textId="77777777" w:rsidTr="655C393B">
        <w:tc>
          <w:tcPr>
            <w:tcW w:w="9072" w:type="dxa"/>
          </w:tcPr>
          <w:p w14:paraId="54286576" w14:textId="51EDF372" w:rsidR="00762137" w:rsidRPr="00122480" w:rsidRDefault="00FC0FAF" w:rsidP="00122480">
            <w:pPr>
              <w:pStyle w:val="Web"/>
              <w:spacing w:before="0" w:beforeAutospacing="0" w:after="0" w:afterAutospacing="0"/>
              <w:rPr>
                <w:rFonts w:asciiTheme="minorHAnsi" w:hAnsiTheme="minorHAnsi" w:cstheme="minorBidi"/>
                <w:sz w:val="20"/>
                <w:szCs w:val="20"/>
                <w:lang w:eastAsia="en-US"/>
              </w:rPr>
            </w:pPr>
            <w:r w:rsidRPr="00122480">
              <w:rPr>
                <w:rFonts w:asciiTheme="minorHAnsi" w:hAnsiTheme="minorHAnsi" w:cstheme="minorBidi"/>
                <w:sz w:val="20"/>
                <w:szCs w:val="20"/>
              </w:rPr>
              <w:t xml:space="preserve">The process begins with </w:t>
            </w:r>
            <w:r w:rsidR="00DA57DF" w:rsidRPr="00122480">
              <w:rPr>
                <w:rFonts w:asciiTheme="minorHAnsi" w:hAnsiTheme="minorHAnsi" w:cstheme="minorBidi"/>
                <w:sz w:val="20"/>
                <w:szCs w:val="20"/>
              </w:rPr>
              <w:t xml:space="preserve">the </w:t>
            </w:r>
            <w:r w:rsidR="00F14A82">
              <w:rPr>
                <w:rFonts w:asciiTheme="minorHAnsi" w:hAnsiTheme="minorHAnsi" w:cstheme="minorBidi"/>
                <w:sz w:val="20"/>
                <w:szCs w:val="20"/>
                <w:lang w:eastAsia="en-US"/>
              </w:rPr>
              <w:t>Control Results</w:t>
            </w:r>
            <w:r w:rsidR="00DA57DF" w:rsidRPr="00122480">
              <w:rPr>
                <w:rFonts w:asciiTheme="minorHAnsi" w:hAnsiTheme="minorHAnsi" w:cstheme="minorBidi"/>
                <w:sz w:val="20"/>
                <w:szCs w:val="20"/>
                <w:lang w:eastAsia="en-US"/>
              </w:rPr>
              <w:t xml:space="preserve"> f</w:t>
            </w:r>
            <w:r w:rsidR="004D1610" w:rsidRPr="00122480">
              <w:rPr>
                <w:rFonts w:asciiTheme="minorHAnsi" w:hAnsiTheme="minorHAnsi" w:cstheme="minorBidi"/>
                <w:sz w:val="20"/>
                <w:szCs w:val="20"/>
                <w:lang w:eastAsia="en-US"/>
              </w:rPr>
              <w:t>rom SCO and/o</w:t>
            </w:r>
            <w:r w:rsidR="003905F5">
              <w:rPr>
                <w:rFonts w:asciiTheme="minorHAnsi" w:hAnsiTheme="minorHAnsi" w:cstheme="minorBidi"/>
                <w:sz w:val="20"/>
                <w:szCs w:val="20"/>
                <w:lang w:eastAsia="en-US"/>
              </w:rPr>
              <w:t>r PCO recorded and p</w:t>
            </w:r>
            <w:r w:rsidRPr="00122480">
              <w:rPr>
                <w:rFonts w:asciiTheme="minorHAnsi" w:hAnsiTheme="minorHAnsi" w:cstheme="minorBidi"/>
                <w:sz w:val="20"/>
                <w:szCs w:val="20"/>
                <w:lang w:eastAsia="en-US"/>
              </w:rPr>
              <w:t>ayments checked</w:t>
            </w:r>
            <w:r w:rsidR="00DA57DF" w:rsidRPr="00122480">
              <w:rPr>
                <w:rFonts w:asciiTheme="minorHAnsi" w:hAnsiTheme="minorHAnsi" w:cstheme="minorBidi"/>
                <w:sz w:val="20"/>
                <w:szCs w:val="20"/>
                <w:lang w:eastAsia="en-US"/>
              </w:rPr>
              <w:t xml:space="preserve">. Based on these results, the </w:t>
            </w:r>
            <w:r w:rsidR="009604AB">
              <w:rPr>
                <w:rFonts w:asciiTheme="minorHAnsi" w:hAnsiTheme="minorHAnsi" w:cstheme="minorBidi"/>
                <w:sz w:val="20"/>
                <w:szCs w:val="20"/>
                <w:lang w:eastAsia="en-US"/>
              </w:rPr>
              <w:t>system</w:t>
            </w:r>
            <w:r w:rsidR="00DA57DF" w:rsidRPr="00122480">
              <w:rPr>
                <w:rFonts w:asciiTheme="minorHAnsi" w:hAnsiTheme="minorHAnsi" w:cstheme="minorBidi"/>
                <w:sz w:val="20"/>
                <w:szCs w:val="20"/>
                <w:lang w:eastAsia="en-US"/>
              </w:rPr>
              <w:t xml:space="preserve"> in SCO identifies if </w:t>
            </w:r>
            <w:r w:rsidR="007B3312">
              <w:rPr>
                <w:rFonts w:asciiTheme="minorHAnsi" w:hAnsiTheme="minorHAnsi" w:cstheme="minorBidi"/>
                <w:sz w:val="20"/>
                <w:szCs w:val="20"/>
                <w:lang w:eastAsia="en-US"/>
              </w:rPr>
              <w:t>good</w:t>
            </w:r>
            <w:r w:rsidR="001027E6">
              <w:rPr>
                <w:rFonts w:asciiTheme="minorHAnsi" w:hAnsiTheme="minorHAnsi" w:cstheme="minorBidi"/>
                <w:sz w:val="20"/>
                <w:szCs w:val="20"/>
                <w:lang w:eastAsia="en-US"/>
              </w:rPr>
              <w:t>s</w:t>
            </w:r>
            <w:r w:rsidR="00DA57DF" w:rsidRPr="00122480">
              <w:rPr>
                <w:rFonts w:asciiTheme="minorHAnsi" w:hAnsiTheme="minorHAnsi" w:cstheme="minorBidi"/>
                <w:sz w:val="20"/>
                <w:szCs w:val="20"/>
                <w:lang w:eastAsia="en-US"/>
              </w:rPr>
              <w:t xml:space="preserve"> will be released.</w:t>
            </w:r>
          </w:p>
        </w:tc>
      </w:tr>
    </w:tbl>
    <w:p w14:paraId="18964E78" w14:textId="4779C881" w:rsidR="00A762B4" w:rsidRPr="009C5330" w:rsidRDefault="00A762B4" w:rsidP="00762137">
      <w:pPr>
        <w:jc w:val="both"/>
        <w:rPr>
          <w:sz w:val="16"/>
        </w:rPr>
      </w:pPr>
    </w:p>
    <w:tbl>
      <w:tblPr>
        <w:tblW w:w="0" w:type="auto"/>
        <w:tblInd w:w="108" w:type="dxa"/>
        <w:tblBorders>
          <w:top w:val="single" w:sz="12" w:space="0" w:color="auto"/>
          <w:left w:val="single" w:sz="12" w:space="0" w:color="auto"/>
          <w:bottom w:val="single" w:sz="12" w:space="0" w:color="auto"/>
          <w:right w:val="single" w:sz="12" w:space="0" w:color="auto"/>
          <w:insideH w:val="single" w:sz="12" w:space="0" w:color="auto"/>
          <w:insideV w:val="single" w:sz="6" w:space="0" w:color="auto"/>
        </w:tblBorders>
        <w:tblLayout w:type="fixed"/>
        <w:tblCellMar>
          <w:left w:w="107" w:type="dxa"/>
          <w:right w:w="107" w:type="dxa"/>
        </w:tblCellMar>
        <w:tblLook w:val="0000" w:firstRow="0" w:lastRow="0" w:firstColumn="0" w:lastColumn="0" w:noHBand="0" w:noVBand="0"/>
      </w:tblPr>
      <w:tblGrid>
        <w:gridCol w:w="9072"/>
      </w:tblGrid>
      <w:tr w:rsidR="00DA57DF" w:rsidRPr="00AC2EB7" w14:paraId="6BA3FC3D" w14:textId="77777777" w:rsidTr="6E5E9949">
        <w:tc>
          <w:tcPr>
            <w:tcW w:w="9072" w:type="dxa"/>
          </w:tcPr>
          <w:p w14:paraId="7078F6E1" w14:textId="59EC52B6" w:rsidR="00DA57DF" w:rsidRPr="00122480" w:rsidRDefault="00DA57DF" w:rsidP="00122480">
            <w:pPr>
              <w:spacing w:after="0" w:line="240" w:lineRule="auto"/>
              <w:rPr>
                <w:rFonts w:eastAsia="Times New Roman"/>
                <w:b/>
                <w:bCs/>
                <w:sz w:val="20"/>
                <w:szCs w:val="20"/>
              </w:rPr>
            </w:pPr>
            <w:r w:rsidRPr="00122480">
              <w:rPr>
                <w:rFonts w:eastAsia="Times New Roman"/>
                <w:b/>
                <w:bCs/>
                <w:sz w:val="20"/>
                <w:szCs w:val="20"/>
              </w:rPr>
              <w:t>Sampling Examination Results have been Received</w:t>
            </w:r>
          </w:p>
        </w:tc>
      </w:tr>
      <w:tr w:rsidR="00DA57DF" w:rsidRPr="009C5330" w14:paraId="5153D3AC" w14:textId="77777777" w:rsidTr="6E5E9949">
        <w:tc>
          <w:tcPr>
            <w:tcW w:w="9072" w:type="dxa"/>
          </w:tcPr>
          <w:p w14:paraId="0D109C96" w14:textId="04EDB03C" w:rsidR="00DA57DF" w:rsidRPr="00122480" w:rsidRDefault="00DA57DF">
            <w:pPr>
              <w:pStyle w:val="Table"/>
              <w:jc w:val="both"/>
              <w:rPr>
                <w:rStyle w:val="Bold"/>
              </w:rPr>
            </w:pPr>
            <w:r w:rsidRPr="00122480">
              <w:rPr>
                <w:rStyle w:val="Bold"/>
              </w:rPr>
              <w:t xml:space="preserve">Organisation: </w:t>
            </w:r>
            <w:r w:rsidR="00A40C17" w:rsidRPr="002F79DA">
              <w:t>National Customs Administration</w:t>
            </w:r>
          </w:p>
        </w:tc>
      </w:tr>
      <w:tr w:rsidR="00DA57DF" w:rsidRPr="009C5330" w14:paraId="618409C6" w14:textId="77777777" w:rsidTr="6E5E9949">
        <w:tc>
          <w:tcPr>
            <w:tcW w:w="9072" w:type="dxa"/>
          </w:tcPr>
          <w:p w14:paraId="17EC5BA2" w14:textId="77777777" w:rsidR="00DA57DF" w:rsidRPr="00122480" w:rsidRDefault="00DA57DF">
            <w:pPr>
              <w:pStyle w:val="Table"/>
              <w:jc w:val="both"/>
              <w:rPr>
                <w:rStyle w:val="Bold"/>
              </w:rPr>
            </w:pPr>
            <w:r w:rsidRPr="00122480">
              <w:rPr>
                <w:rStyle w:val="Bold"/>
              </w:rPr>
              <w:t xml:space="preserve">Location: </w:t>
            </w:r>
            <w:r w:rsidRPr="00122480">
              <w:t>SCO</w:t>
            </w:r>
          </w:p>
        </w:tc>
      </w:tr>
      <w:tr w:rsidR="00DA57DF" w:rsidRPr="00AC2EB7" w14:paraId="10B55F2D" w14:textId="77777777" w:rsidTr="6E5E9949">
        <w:tc>
          <w:tcPr>
            <w:tcW w:w="9072" w:type="dxa"/>
          </w:tcPr>
          <w:p w14:paraId="2177EC6A" w14:textId="0634FC52" w:rsidR="00DA57DF" w:rsidRPr="00122480" w:rsidRDefault="00DA57DF" w:rsidP="00122480">
            <w:pPr>
              <w:pStyle w:val="Web"/>
              <w:spacing w:before="0" w:beforeAutospacing="0" w:after="0" w:afterAutospacing="0"/>
              <w:rPr>
                <w:rFonts w:asciiTheme="minorHAnsi" w:hAnsiTheme="minorHAnsi" w:cstheme="minorBidi"/>
                <w:sz w:val="20"/>
                <w:szCs w:val="20"/>
                <w:lang w:eastAsia="en-US"/>
              </w:rPr>
            </w:pPr>
            <w:r w:rsidRPr="00122480">
              <w:rPr>
                <w:rFonts w:asciiTheme="minorHAnsi" w:hAnsiTheme="minorHAnsi" w:cstheme="minorBidi"/>
                <w:sz w:val="20"/>
                <w:szCs w:val="20"/>
              </w:rPr>
              <w:t xml:space="preserve">The updated </w:t>
            </w:r>
            <w:r w:rsidR="00F14A82">
              <w:rPr>
                <w:rFonts w:asciiTheme="minorHAnsi" w:hAnsiTheme="minorHAnsi" w:cstheme="minorBidi"/>
                <w:sz w:val="20"/>
                <w:szCs w:val="20"/>
              </w:rPr>
              <w:t>Control Results</w:t>
            </w:r>
            <w:r w:rsidRPr="00122480">
              <w:rPr>
                <w:rFonts w:asciiTheme="minorHAnsi" w:hAnsiTheme="minorHAnsi" w:cstheme="minorBidi"/>
                <w:sz w:val="20"/>
                <w:szCs w:val="20"/>
              </w:rPr>
              <w:t xml:space="preserve"> message, based on the sampling examination results from PCO is received by the SCO</w:t>
            </w:r>
            <w:r w:rsidR="00620DA6">
              <w:rPr>
                <w:rFonts w:asciiTheme="minorHAnsi" w:hAnsiTheme="minorHAnsi" w:cstheme="minorBidi"/>
                <w:sz w:val="20"/>
                <w:szCs w:val="20"/>
              </w:rPr>
              <w:t>.</w:t>
            </w:r>
          </w:p>
        </w:tc>
      </w:tr>
    </w:tbl>
    <w:p w14:paraId="4B01036D" w14:textId="30CEBA9E" w:rsidR="00DA57DF" w:rsidRPr="009C5330" w:rsidRDefault="00DA57DF" w:rsidP="00762137">
      <w:pPr>
        <w:jc w:val="both"/>
        <w:rPr>
          <w:rFonts w:cstheme="minorHAnsi"/>
          <w:sz w:val="20"/>
          <w:szCs w:val="20"/>
        </w:rPr>
      </w:pPr>
    </w:p>
    <w:tbl>
      <w:tblPr>
        <w:tblW w:w="0" w:type="auto"/>
        <w:tblInd w:w="108" w:type="dxa"/>
        <w:tblBorders>
          <w:top w:val="single" w:sz="12" w:space="0" w:color="auto"/>
          <w:left w:val="single" w:sz="12" w:space="0" w:color="auto"/>
          <w:bottom w:val="single" w:sz="12" w:space="0" w:color="auto"/>
          <w:right w:val="single" w:sz="12" w:space="0" w:color="auto"/>
          <w:insideH w:val="single" w:sz="12" w:space="0" w:color="auto"/>
          <w:insideV w:val="single" w:sz="6" w:space="0" w:color="auto"/>
        </w:tblBorders>
        <w:tblLayout w:type="fixed"/>
        <w:tblCellMar>
          <w:left w:w="107" w:type="dxa"/>
          <w:right w:w="107" w:type="dxa"/>
        </w:tblCellMar>
        <w:tblLook w:val="0000" w:firstRow="0" w:lastRow="0" w:firstColumn="0" w:lastColumn="0" w:noHBand="0" w:noVBand="0"/>
      </w:tblPr>
      <w:tblGrid>
        <w:gridCol w:w="9072"/>
      </w:tblGrid>
      <w:tr w:rsidR="00DA57DF" w:rsidRPr="006402B0" w14:paraId="0B87246C" w14:textId="77777777" w:rsidTr="6E5E9949">
        <w:tc>
          <w:tcPr>
            <w:tcW w:w="9072" w:type="dxa"/>
          </w:tcPr>
          <w:p w14:paraId="4C3E426D" w14:textId="45B72C38" w:rsidR="00DA57DF" w:rsidRPr="006402B0" w:rsidRDefault="00DA57DF" w:rsidP="00122480">
            <w:pPr>
              <w:spacing w:after="0" w:line="240" w:lineRule="auto"/>
              <w:rPr>
                <w:rFonts w:eastAsia="Times New Roman"/>
                <w:b/>
                <w:bCs/>
                <w:sz w:val="20"/>
                <w:szCs w:val="20"/>
                <w:lang w:val="en-US"/>
              </w:rPr>
            </w:pPr>
            <w:r w:rsidRPr="006402B0">
              <w:rPr>
                <w:rFonts w:eastAsia="Times New Roman"/>
                <w:b/>
                <w:bCs/>
                <w:sz w:val="20"/>
                <w:szCs w:val="20"/>
                <w:lang w:val="en-US"/>
              </w:rPr>
              <w:t>Sampling Exami</w:t>
            </w:r>
            <w:r w:rsidR="004D1610" w:rsidRPr="006402B0">
              <w:rPr>
                <w:rFonts w:eastAsia="Times New Roman"/>
                <w:b/>
                <w:bCs/>
                <w:sz w:val="20"/>
                <w:szCs w:val="20"/>
                <w:lang w:val="en-US"/>
              </w:rPr>
              <w:t>nation Results Performed After t</w:t>
            </w:r>
            <w:r w:rsidRPr="006402B0">
              <w:rPr>
                <w:rFonts w:eastAsia="Times New Roman"/>
                <w:b/>
                <w:bCs/>
                <w:sz w:val="20"/>
                <w:szCs w:val="20"/>
                <w:lang w:val="en-US"/>
              </w:rPr>
              <w:t xml:space="preserve">he Release Of </w:t>
            </w:r>
            <w:r w:rsidR="007B3312" w:rsidRPr="006402B0">
              <w:rPr>
                <w:rFonts w:eastAsia="Times New Roman"/>
                <w:b/>
                <w:bCs/>
                <w:sz w:val="20"/>
                <w:szCs w:val="20"/>
                <w:lang w:val="en-US"/>
              </w:rPr>
              <w:t>Good</w:t>
            </w:r>
            <w:r w:rsidR="001027E6" w:rsidRPr="006402B0">
              <w:rPr>
                <w:rFonts w:eastAsia="Times New Roman"/>
                <w:b/>
                <w:bCs/>
                <w:sz w:val="20"/>
                <w:szCs w:val="20"/>
                <w:lang w:val="en-US"/>
              </w:rPr>
              <w:t>s</w:t>
            </w:r>
            <w:r w:rsidRPr="006402B0">
              <w:rPr>
                <w:rFonts w:eastAsia="Times New Roman"/>
                <w:b/>
                <w:bCs/>
                <w:sz w:val="20"/>
                <w:szCs w:val="20"/>
                <w:lang w:val="en-US"/>
              </w:rPr>
              <w:t xml:space="preserve"> Are Available </w:t>
            </w:r>
          </w:p>
        </w:tc>
      </w:tr>
      <w:tr w:rsidR="00DA57DF" w:rsidRPr="009C5330" w14:paraId="6AAE0F22" w14:textId="77777777" w:rsidTr="6E5E9949">
        <w:tc>
          <w:tcPr>
            <w:tcW w:w="9072" w:type="dxa"/>
          </w:tcPr>
          <w:p w14:paraId="5A8CE806" w14:textId="53FAC0A1" w:rsidR="00DA57DF" w:rsidRPr="00122480" w:rsidRDefault="00DA57DF">
            <w:pPr>
              <w:pStyle w:val="Table"/>
              <w:jc w:val="both"/>
              <w:rPr>
                <w:rStyle w:val="Bold"/>
              </w:rPr>
            </w:pPr>
            <w:r w:rsidRPr="00122480">
              <w:rPr>
                <w:rStyle w:val="Bold"/>
              </w:rPr>
              <w:t xml:space="preserve">Organisation: </w:t>
            </w:r>
            <w:r w:rsidR="00A40C17" w:rsidRPr="002F79DA">
              <w:t>National Customs Administration</w:t>
            </w:r>
          </w:p>
        </w:tc>
      </w:tr>
      <w:tr w:rsidR="00DA57DF" w:rsidRPr="009C5330" w14:paraId="73480EF5" w14:textId="77777777" w:rsidTr="6E5E9949">
        <w:tc>
          <w:tcPr>
            <w:tcW w:w="9072" w:type="dxa"/>
          </w:tcPr>
          <w:p w14:paraId="1540D56A" w14:textId="013A6CB6" w:rsidR="00DA57DF" w:rsidRPr="00122480" w:rsidRDefault="00DA57DF">
            <w:pPr>
              <w:pStyle w:val="Table"/>
              <w:jc w:val="both"/>
              <w:rPr>
                <w:rStyle w:val="Bold"/>
              </w:rPr>
            </w:pPr>
            <w:r w:rsidRPr="00122480">
              <w:rPr>
                <w:rStyle w:val="Bold"/>
              </w:rPr>
              <w:t xml:space="preserve">Location: </w:t>
            </w:r>
            <w:r w:rsidRPr="00122480">
              <w:rPr>
                <w:rStyle w:val="Bold"/>
                <w:b w:val="0"/>
              </w:rPr>
              <w:t>PCO</w:t>
            </w:r>
          </w:p>
        </w:tc>
      </w:tr>
      <w:tr w:rsidR="00DA57DF" w:rsidRPr="00AC2EB7" w14:paraId="04B5E1E6" w14:textId="77777777" w:rsidTr="6E5E9949">
        <w:tc>
          <w:tcPr>
            <w:tcW w:w="9072" w:type="dxa"/>
          </w:tcPr>
          <w:p w14:paraId="2E72C9D6" w14:textId="0CEF8232" w:rsidR="00DA57DF" w:rsidRPr="00122480" w:rsidRDefault="00DA57DF" w:rsidP="00122480">
            <w:pPr>
              <w:spacing w:after="0" w:line="240" w:lineRule="auto"/>
              <w:rPr>
                <w:rFonts w:eastAsia="Times New Roman"/>
                <w:sz w:val="20"/>
                <w:szCs w:val="20"/>
              </w:rPr>
            </w:pPr>
            <w:r w:rsidRPr="00122480">
              <w:rPr>
                <w:rFonts w:eastAsia="Times New Roman"/>
                <w:sz w:val="20"/>
                <w:szCs w:val="20"/>
              </w:rPr>
              <w:t xml:space="preserve">The </w:t>
            </w:r>
            <w:r w:rsidR="007B3312">
              <w:rPr>
                <w:rFonts w:eastAsia="Times New Roman"/>
                <w:sz w:val="20"/>
                <w:szCs w:val="20"/>
              </w:rPr>
              <w:t>good</w:t>
            </w:r>
            <w:r w:rsidR="001027E6">
              <w:rPr>
                <w:rFonts w:eastAsia="Times New Roman"/>
                <w:sz w:val="20"/>
                <w:szCs w:val="20"/>
              </w:rPr>
              <w:t>s</w:t>
            </w:r>
            <w:r w:rsidRPr="00122480">
              <w:rPr>
                <w:rFonts w:eastAsia="Times New Roman"/>
                <w:sz w:val="20"/>
                <w:szCs w:val="20"/>
              </w:rPr>
              <w:t xml:space="preserve"> have been released and the result of examination on </w:t>
            </w:r>
            <w:r w:rsidR="007B3312">
              <w:rPr>
                <w:rFonts w:eastAsia="Times New Roman"/>
                <w:sz w:val="20"/>
                <w:szCs w:val="20"/>
              </w:rPr>
              <w:t>good</w:t>
            </w:r>
            <w:r w:rsidR="001027E6">
              <w:rPr>
                <w:rFonts w:eastAsia="Times New Roman"/>
                <w:sz w:val="20"/>
                <w:szCs w:val="20"/>
              </w:rPr>
              <w:t>s</w:t>
            </w:r>
            <w:r w:rsidRPr="00122480">
              <w:rPr>
                <w:rFonts w:eastAsia="Times New Roman"/>
                <w:sz w:val="20"/>
                <w:szCs w:val="20"/>
              </w:rPr>
              <w:t xml:space="preserve"> samples imply an update o</w:t>
            </w:r>
            <w:r w:rsidR="00620DA6">
              <w:rPr>
                <w:rFonts w:eastAsia="Times New Roman"/>
                <w:sz w:val="20"/>
                <w:szCs w:val="20"/>
              </w:rPr>
              <w:t>f</w:t>
            </w:r>
            <w:r w:rsidRPr="00122480">
              <w:rPr>
                <w:rFonts w:eastAsia="Times New Roman"/>
                <w:sz w:val="20"/>
                <w:szCs w:val="20"/>
              </w:rPr>
              <w:t xml:space="preserve"> the initial Controls Result message.</w:t>
            </w:r>
          </w:p>
        </w:tc>
      </w:tr>
    </w:tbl>
    <w:p w14:paraId="465C1057" w14:textId="77777777" w:rsidR="00762137" w:rsidRPr="009C5330" w:rsidRDefault="00762137" w:rsidP="00762137">
      <w:pPr>
        <w:jc w:val="both"/>
        <w:rPr>
          <w:rFonts w:cstheme="minorHAnsi"/>
          <w:sz w:val="20"/>
          <w:szCs w:val="20"/>
        </w:rPr>
      </w:pPr>
    </w:p>
    <w:p w14:paraId="54EBA4E8" w14:textId="77777777" w:rsidR="00762137" w:rsidRPr="00122480" w:rsidRDefault="00762137">
      <w:pPr>
        <w:pStyle w:val="Subtitle1"/>
        <w:jc w:val="both"/>
        <w:rPr>
          <w:sz w:val="20"/>
          <w:szCs w:val="20"/>
        </w:rPr>
      </w:pPr>
      <w:r w:rsidRPr="00122480">
        <w:rPr>
          <w:sz w:val="20"/>
          <w:szCs w:val="20"/>
        </w:rPr>
        <w:t>Minor Events</w:t>
      </w:r>
    </w:p>
    <w:tbl>
      <w:tblPr>
        <w:tblW w:w="0" w:type="auto"/>
        <w:tblInd w:w="108" w:type="dxa"/>
        <w:tblBorders>
          <w:top w:val="single" w:sz="12" w:space="0" w:color="auto"/>
          <w:left w:val="single" w:sz="12" w:space="0" w:color="auto"/>
          <w:bottom w:val="single" w:sz="12" w:space="0" w:color="auto"/>
          <w:right w:val="single" w:sz="12" w:space="0" w:color="auto"/>
          <w:insideH w:val="single" w:sz="12" w:space="0" w:color="auto"/>
          <w:insideV w:val="single" w:sz="6" w:space="0" w:color="auto"/>
        </w:tblBorders>
        <w:tblLayout w:type="fixed"/>
        <w:tblCellMar>
          <w:left w:w="107" w:type="dxa"/>
          <w:right w:w="107" w:type="dxa"/>
        </w:tblCellMar>
        <w:tblLook w:val="0000" w:firstRow="0" w:lastRow="0" w:firstColumn="0" w:lastColumn="0" w:noHBand="0" w:noVBand="0"/>
      </w:tblPr>
      <w:tblGrid>
        <w:gridCol w:w="9072"/>
      </w:tblGrid>
      <w:tr w:rsidR="00762137" w:rsidRPr="00AC2EB7" w14:paraId="11115C99" w14:textId="77777777" w:rsidTr="6E5E9949">
        <w:tc>
          <w:tcPr>
            <w:tcW w:w="9072" w:type="dxa"/>
          </w:tcPr>
          <w:p w14:paraId="6F22472C" w14:textId="60C02B39" w:rsidR="00762137" w:rsidRPr="00122480" w:rsidRDefault="00DA57DF" w:rsidP="00122480">
            <w:pPr>
              <w:spacing w:after="0" w:line="240" w:lineRule="auto"/>
              <w:rPr>
                <w:rFonts w:eastAsia="Times New Roman"/>
                <w:b/>
                <w:bCs/>
                <w:sz w:val="20"/>
                <w:szCs w:val="20"/>
              </w:rPr>
            </w:pPr>
            <w:r w:rsidRPr="00122480">
              <w:rPr>
                <w:rFonts w:eastAsia="Times New Roman"/>
                <w:b/>
                <w:bCs/>
                <w:sz w:val="20"/>
                <w:szCs w:val="20"/>
              </w:rPr>
              <w:t xml:space="preserve">Notification Received That </w:t>
            </w:r>
            <w:r w:rsidR="007B3312">
              <w:rPr>
                <w:rFonts w:eastAsia="Times New Roman"/>
                <w:b/>
                <w:bCs/>
                <w:sz w:val="20"/>
                <w:szCs w:val="20"/>
              </w:rPr>
              <w:t>Good</w:t>
            </w:r>
            <w:r w:rsidR="001027E6">
              <w:rPr>
                <w:rFonts w:eastAsia="Times New Roman"/>
                <w:b/>
                <w:bCs/>
                <w:sz w:val="20"/>
                <w:szCs w:val="20"/>
              </w:rPr>
              <w:t>s</w:t>
            </w:r>
            <w:r w:rsidRPr="00122480">
              <w:rPr>
                <w:rFonts w:eastAsia="Times New Roman"/>
                <w:b/>
                <w:bCs/>
                <w:sz w:val="20"/>
                <w:szCs w:val="20"/>
              </w:rPr>
              <w:t xml:space="preserve"> Can Be Released </w:t>
            </w:r>
          </w:p>
        </w:tc>
      </w:tr>
      <w:tr w:rsidR="00762137" w:rsidRPr="009C5330" w14:paraId="1B54570E" w14:textId="77777777" w:rsidTr="6E5E9949">
        <w:tc>
          <w:tcPr>
            <w:tcW w:w="9072" w:type="dxa"/>
          </w:tcPr>
          <w:p w14:paraId="621A0590" w14:textId="5C708A0C" w:rsidR="00762137" w:rsidRPr="00122480" w:rsidRDefault="00762137">
            <w:pPr>
              <w:pStyle w:val="Table"/>
              <w:jc w:val="both"/>
              <w:rPr>
                <w:rStyle w:val="Bold"/>
              </w:rPr>
            </w:pPr>
            <w:r w:rsidRPr="00122480">
              <w:rPr>
                <w:rStyle w:val="Bold"/>
              </w:rPr>
              <w:t xml:space="preserve">Organisation: </w:t>
            </w:r>
            <w:r w:rsidR="00A40C17" w:rsidRPr="002F79DA">
              <w:t>National Customs Administration</w:t>
            </w:r>
          </w:p>
        </w:tc>
      </w:tr>
      <w:tr w:rsidR="00762137" w:rsidRPr="009C5330" w14:paraId="4870E09E" w14:textId="77777777" w:rsidTr="6E5E9949">
        <w:tc>
          <w:tcPr>
            <w:tcW w:w="9072" w:type="dxa"/>
          </w:tcPr>
          <w:p w14:paraId="0D9C8397" w14:textId="704A1F7A" w:rsidR="00762137" w:rsidRPr="00122480" w:rsidRDefault="00762137">
            <w:pPr>
              <w:pStyle w:val="Table"/>
              <w:jc w:val="both"/>
              <w:rPr>
                <w:rStyle w:val="Bold"/>
              </w:rPr>
            </w:pPr>
            <w:r w:rsidRPr="00122480">
              <w:rPr>
                <w:rStyle w:val="Bold"/>
              </w:rPr>
              <w:t xml:space="preserve">Location: </w:t>
            </w:r>
            <w:r w:rsidR="00DA57DF" w:rsidRPr="00122480">
              <w:t>P</w:t>
            </w:r>
            <w:r w:rsidRPr="00122480">
              <w:t>CO</w:t>
            </w:r>
          </w:p>
        </w:tc>
      </w:tr>
      <w:tr w:rsidR="00762137" w:rsidRPr="00AC2EB7" w14:paraId="3850ED40" w14:textId="77777777" w:rsidTr="6E5E9949">
        <w:tc>
          <w:tcPr>
            <w:tcW w:w="9072" w:type="dxa"/>
          </w:tcPr>
          <w:p w14:paraId="2D65E00C" w14:textId="5ADFE4CA" w:rsidR="00762137" w:rsidRPr="00122480" w:rsidRDefault="00DA57DF" w:rsidP="00122480">
            <w:pPr>
              <w:spacing w:after="0" w:line="240" w:lineRule="auto"/>
              <w:rPr>
                <w:rFonts w:eastAsia="Times New Roman"/>
                <w:sz w:val="20"/>
                <w:szCs w:val="20"/>
              </w:rPr>
            </w:pPr>
            <w:r w:rsidRPr="00122480">
              <w:rPr>
                <w:rFonts w:eastAsia="Times New Roman"/>
                <w:sz w:val="20"/>
                <w:szCs w:val="20"/>
              </w:rPr>
              <w:t xml:space="preserve">When the release decision is recorded by the </w:t>
            </w:r>
            <w:r w:rsidR="009604AB">
              <w:rPr>
                <w:rFonts w:eastAsia="Times New Roman"/>
                <w:sz w:val="20"/>
                <w:szCs w:val="20"/>
              </w:rPr>
              <w:t>system</w:t>
            </w:r>
            <w:r w:rsidRPr="00122480">
              <w:rPr>
                <w:rFonts w:eastAsia="Times New Roman"/>
                <w:sz w:val="20"/>
                <w:szCs w:val="20"/>
              </w:rPr>
              <w:t xml:space="preserve">, a notification IE will automatically be sent to the PCO informing that </w:t>
            </w:r>
            <w:r w:rsidR="004900D2">
              <w:rPr>
                <w:rFonts w:eastAsia="Times New Roman"/>
                <w:sz w:val="20"/>
                <w:szCs w:val="20"/>
              </w:rPr>
              <w:t xml:space="preserve">the </w:t>
            </w:r>
            <w:r w:rsidR="007B3312">
              <w:rPr>
                <w:rFonts w:eastAsia="Times New Roman"/>
                <w:sz w:val="20"/>
                <w:szCs w:val="20"/>
              </w:rPr>
              <w:t>good</w:t>
            </w:r>
            <w:r w:rsidR="001027E6">
              <w:rPr>
                <w:rFonts w:eastAsia="Times New Roman"/>
                <w:sz w:val="20"/>
                <w:szCs w:val="20"/>
              </w:rPr>
              <w:t>s</w:t>
            </w:r>
            <w:r w:rsidRPr="00122480">
              <w:rPr>
                <w:rFonts w:eastAsia="Times New Roman"/>
                <w:sz w:val="20"/>
                <w:szCs w:val="20"/>
              </w:rPr>
              <w:t xml:space="preserve"> will be released.</w:t>
            </w:r>
          </w:p>
        </w:tc>
      </w:tr>
    </w:tbl>
    <w:p w14:paraId="13AA6F45" w14:textId="5447F4EB" w:rsidR="00762137" w:rsidRPr="009C5330" w:rsidRDefault="00762137" w:rsidP="00762137">
      <w:pPr>
        <w:rPr>
          <w:rFonts w:cstheme="minorHAnsi"/>
          <w:sz w:val="20"/>
          <w:szCs w:val="20"/>
        </w:rPr>
      </w:pPr>
    </w:p>
    <w:tbl>
      <w:tblPr>
        <w:tblW w:w="0" w:type="auto"/>
        <w:tblInd w:w="108" w:type="dxa"/>
        <w:tblBorders>
          <w:top w:val="single" w:sz="12" w:space="0" w:color="auto"/>
          <w:left w:val="single" w:sz="12" w:space="0" w:color="auto"/>
          <w:bottom w:val="single" w:sz="12" w:space="0" w:color="auto"/>
          <w:right w:val="single" w:sz="12" w:space="0" w:color="auto"/>
          <w:insideH w:val="single" w:sz="12" w:space="0" w:color="auto"/>
          <w:insideV w:val="single" w:sz="6" w:space="0" w:color="auto"/>
        </w:tblBorders>
        <w:tblLayout w:type="fixed"/>
        <w:tblCellMar>
          <w:left w:w="107" w:type="dxa"/>
          <w:right w:w="107" w:type="dxa"/>
        </w:tblCellMar>
        <w:tblLook w:val="0000" w:firstRow="0" w:lastRow="0" w:firstColumn="0" w:lastColumn="0" w:noHBand="0" w:noVBand="0"/>
      </w:tblPr>
      <w:tblGrid>
        <w:gridCol w:w="9072"/>
      </w:tblGrid>
      <w:tr w:rsidR="00DA57DF" w:rsidRPr="00AC2EB7" w14:paraId="26303EB1" w14:textId="77777777" w:rsidTr="6E5E9949">
        <w:tc>
          <w:tcPr>
            <w:tcW w:w="9072" w:type="dxa"/>
          </w:tcPr>
          <w:p w14:paraId="1844E5CA" w14:textId="7FF032F0" w:rsidR="00DA57DF" w:rsidRPr="00122480" w:rsidRDefault="00DA57DF" w:rsidP="00122480">
            <w:pPr>
              <w:spacing w:after="0" w:line="240" w:lineRule="auto"/>
              <w:rPr>
                <w:rFonts w:eastAsia="Times New Roman"/>
                <w:b/>
                <w:bCs/>
                <w:sz w:val="20"/>
                <w:szCs w:val="20"/>
              </w:rPr>
            </w:pPr>
            <w:r w:rsidRPr="00122480">
              <w:rPr>
                <w:rFonts w:eastAsia="Times New Roman"/>
                <w:b/>
                <w:bCs/>
                <w:sz w:val="20"/>
                <w:szCs w:val="20"/>
              </w:rPr>
              <w:t xml:space="preserve">Notification Received That </w:t>
            </w:r>
            <w:r w:rsidR="007B3312">
              <w:rPr>
                <w:rFonts w:eastAsia="Times New Roman"/>
                <w:b/>
                <w:bCs/>
                <w:sz w:val="20"/>
                <w:szCs w:val="20"/>
              </w:rPr>
              <w:t>Good</w:t>
            </w:r>
            <w:r w:rsidR="001027E6">
              <w:rPr>
                <w:rFonts w:eastAsia="Times New Roman"/>
                <w:b/>
                <w:bCs/>
                <w:sz w:val="20"/>
                <w:szCs w:val="20"/>
              </w:rPr>
              <w:t>s</w:t>
            </w:r>
            <w:r w:rsidRPr="00122480">
              <w:rPr>
                <w:rFonts w:eastAsia="Times New Roman"/>
                <w:b/>
                <w:bCs/>
                <w:sz w:val="20"/>
                <w:szCs w:val="20"/>
              </w:rPr>
              <w:t xml:space="preserve"> Can Not Be Released </w:t>
            </w:r>
          </w:p>
        </w:tc>
      </w:tr>
      <w:tr w:rsidR="00DA57DF" w:rsidRPr="009C5330" w14:paraId="2827D437" w14:textId="77777777" w:rsidTr="6E5E9949">
        <w:tc>
          <w:tcPr>
            <w:tcW w:w="9072" w:type="dxa"/>
          </w:tcPr>
          <w:p w14:paraId="23E1CAA5" w14:textId="2F4DF44E" w:rsidR="00DA57DF" w:rsidRPr="00122480" w:rsidRDefault="00DA57DF">
            <w:pPr>
              <w:pStyle w:val="Table"/>
              <w:jc w:val="both"/>
              <w:rPr>
                <w:rStyle w:val="Bold"/>
              </w:rPr>
            </w:pPr>
            <w:r w:rsidRPr="00122480">
              <w:rPr>
                <w:rStyle w:val="Bold"/>
              </w:rPr>
              <w:t xml:space="preserve">Organisation: </w:t>
            </w:r>
            <w:r w:rsidR="00A40C17" w:rsidRPr="002F79DA">
              <w:t>National Customs Administration</w:t>
            </w:r>
          </w:p>
        </w:tc>
      </w:tr>
      <w:tr w:rsidR="00DA57DF" w:rsidRPr="009C5330" w14:paraId="2AA7DFE4" w14:textId="77777777" w:rsidTr="6E5E9949">
        <w:tc>
          <w:tcPr>
            <w:tcW w:w="9072" w:type="dxa"/>
          </w:tcPr>
          <w:p w14:paraId="1B050545" w14:textId="686E14AE" w:rsidR="00DA57DF" w:rsidRPr="00122480" w:rsidRDefault="00DA57DF">
            <w:pPr>
              <w:pStyle w:val="Table"/>
              <w:jc w:val="both"/>
              <w:rPr>
                <w:rStyle w:val="Bold"/>
              </w:rPr>
            </w:pPr>
            <w:r w:rsidRPr="00122480">
              <w:rPr>
                <w:rStyle w:val="Bold"/>
              </w:rPr>
              <w:t xml:space="preserve">Location: </w:t>
            </w:r>
            <w:r w:rsidRPr="00122480">
              <w:t>PCO</w:t>
            </w:r>
          </w:p>
        </w:tc>
      </w:tr>
      <w:tr w:rsidR="00DA57DF" w:rsidRPr="00AC2EB7" w14:paraId="405E89AB" w14:textId="77777777" w:rsidTr="6E5E9949">
        <w:tc>
          <w:tcPr>
            <w:tcW w:w="9072" w:type="dxa"/>
          </w:tcPr>
          <w:p w14:paraId="0544EDAC" w14:textId="56EC3D3E" w:rsidR="00DA57DF" w:rsidRPr="00122480" w:rsidRDefault="00DA57DF" w:rsidP="00122480">
            <w:pPr>
              <w:spacing w:after="0" w:line="240" w:lineRule="auto"/>
              <w:rPr>
                <w:rFonts w:eastAsia="Times New Roman"/>
                <w:sz w:val="20"/>
                <w:szCs w:val="20"/>
              </w:rPr>
            </w:pPr>
            <w:r w:rsidRPr="00122480">
              <w:rPr>
                <w:rFonts w:eastAsia="Times New Roman"/>
                <w:sz w:val="20"/>
                <w:szCs w:val="20"/>
              </w:rPr>
              <w:t xml:space="preserve">When the release decision is recorded by the </w:t>
            </w:r>
            <w:r w:rsidR="009604AB">
              <w:rPr>
                <w:rFonts w:eastAsia="Times New Roman"/>
                <w:sz w:val="20"/>
                <w:szCs w:val="20"/>
              </w:rPr>
              <w:t>system</w:t>
            </w:r>
            <w:r w:rsidRPr="00122480">
              <w:rPr>
                <w:rFonts w:eastAsia="Times New Roman"/>
                <w:sz w:val="20"/>
                <w:szCs w:val="20"/>
              </w:rPr>
              <w:t xml:space="preserve">, a notification IE will automatically be sent to the PCO informing that </w:t>
            </w:r>
            <w:r w:rsidR="004900D2">
              <w:rPr>
                <w:rFonts w:eastAsia="Times New Roman"/>
                <w:sz w:val="20"/>
                <w:szCs w:val="20"/>
              </w:rPr>
              <w:t xml:space="preserve">the </w:t>
            </w:r>
            <w:r w:rsidR="007B3312">
              <w:rPr>
                <w:rFonts w:eastAsia="Times New Roman"/>
                <w:sz w:val="20"/>
                <w:szCs w:val="20"/>
              </w:rPr>
              <w:t>good</w:t>
            </w:r>
            <w:r w:rsidR="001027E6">
              <w:rPr>
                <w:rFonts w:eastAsia="Times New Roman"/>
                <w:sz w:val="20"/>
                <w:szCs w:val="20"/>
              </w:rPr>
              <w:t>s</w:t>
            </w:r>
            <w:r w:rsidRPr="00122480">
              <w:rPr>
                <w:rFonts w:eastAsia="Times New Roman"/>
                <w:sz w:val="20"/>
                <w:szCs w:val="20"/>
              </w:rPr>
              <w:t xml:space="preserve"> will not be released.</w:t>
            </w:r>
          </w:p>
        </w:tc>
      </w:tr>
    </w:tbl>
    <w:p w14:paraId="678BC7F1" w14:textId="24DF53C6" w:rsidR="00DA57DF" w:rsidRPr="009C5330" w:rsidRDefault="00DA57DF" w:rsidP="00762137"/>
    <w:tbl>
      <w:tblPr>
        <w:tblW w:w="0" w:type="auto"/>
        <w:tblInd w:w="108" w:type="dxa"/>
        <w:tblBorders>
          <w:top w:val="single" w:sz="12" w:space="0" w:color="auto"/>
          <w:left w:val="single" w:sz="12" w:space="0" w:color="auto"/>
          <w:bottom w:val="single" w:sz="12" w:space="0" w:color="auto"/>
          <w:right w:val="single" w:sz="12" w:space="0" w:color="auto"/>
          <w:insideH w:val="single" w:sz="12" w:space="0" w:color="auto"/>
          <w:insideV w:val="single" w:sz="6" w:space="0" w:color="auto"/>
        </w:tblBorders>
        <w:tblLayout w:type="fixed"/>
        <w:tblCellMar>
          <w:left w:w="107" w:type="dxa"/>
          <w:right w:w="107" w:type="dxa"/>
        </w:tblCellMar>
        <w:tblLook w:val="0000" w:firstRow="0" w:lastRow="0" w:firstColumn="0" w:lastColumn="0" w:noHBand="0" w:noVBand="0"/>
      </w:tblPr>
      <w:tblGrid>
        <w:gridCol w:w="9072"/>
      </w:tblGrid>
      <w:tr w:rsidR="00DA57DF" w:rsidRPr="009C5330" w14:paraId="2A97304F" w14:textId="77777777" w:rsidTr="6E5E9949">
        <w:tc>
          <w:tcPr>
            <w:tcW w:w="9072" w:type="dxa"/>
          </w:tcPr>
          <w:p w14:paraId="320FFE2F" w14:textId="5E3B18E8" w:rsidR="00DA57DF" w:rsidRPr="00122480" w:rsidRDefault="007B3312" w:rsidP="00122480">
            <w:pPr>
              <w:spacing w:after="0" w:line="240" w:lineRule="auto"/>
              <w:rPr>
                <w:rFonts w:eastAsia="Times New Roman"/>
                <w:b/>
                <w:bCs/>
                <w:sz w:val="20"/>
                <w:szCs w:val="20"/>
              </w:rPr>
            </w:pPr>
            <w:r>
              <w:rPr>
                <w:rFonts w:eastAsia="Times New Roman"/>
                <w:b/>
                <w:bCs/>
                <w:sz w:val="20"/>
                <w:szCs w:val="20"/>
              </w:rPr>
              <w:t>Good</w:t>
            </w:r>
            <w:r w:rsidR="001027E6">
              <w:rPr>
                <w:rFonts w:eastAsia="Times New Roman"/>
                <w:b/>
                <w:bCs/>
                <w:sz w:val="20"/>
                <w:szCs w:val="20"/>
              </w:rPr>
              <w:t>s</w:t>
            </w:r>
            <w:r w:rsidR="00DA57DF" w:rsidRPr="00122480">
              <w:rPr>
                <w:rFonts w:eastAsia="Times New Roman"/>
                <w:b/>
                <w:bCs/>
                <w:sz w:val="20"/>
                <w:szCs w:val="20"/>
              </w:rPr>
              <w:t xml:space="preserve"> Can Be Released</w:t>
            </w:r>
          </w:p>
        </w:tc>
      </w:tr>
      <w:tr w:rsidR="00DA57DF" w:rsidRPr="009C5330" w14:paraId="7B97C8BA" w14:textId="77777777" w:rsidTr="6E5E9949">
        <w:tc>
          <w:tcPr>
            <w:tcW w:w="9072" w:type="dxa"/>
          </w:tcPr>
          <w:p w14:paraId="05251B5F" w14:textId="0BB1B07F" w:rsidR="00DA57DF" w:rsidRPr="00122480" w:rsidRDefault="00DA57DF">
            <w:pPr>
              <w:pStyle w:val="Table"/>
              <w:jc w:val="both"/>
              <w:rPr>
                <w:rStyle w:val="Bold"/>
              </w:rPr>
            </w:pPr>
            <w:r w:rsidRPr="00122480">
              <w:rPr>
                <w:rStyle w:val="Bold"/>
              </w:rPr>
              <w:t xml:space="preserve">Organisation: </w:t>
            </w:r>
            <w:r w:rsidR="00A40C17" w:rsidRPr="002F79DA">
              <w:t>National Customs Administration</w:t>
            </w:r>
          </w:p>
        </w:tc>
      </w:tr>
      <w:tr w:rsidR="00DA57DF" w:rsidRPr="009C5330" w14:paraId="577F104E" w14:textId="77777777" w:rsidTr="6E5E9949">
        <w:tc>
          <w:tcPr>
            <w:tcW w:w="9072" w:type="dxa"/>
          </w:tcPr>
          <w:p w14:paraId="08FC70C6" w14:textId="23D3AFA7" w:rsidR="00DA57DF" w:rsidRPr="00122480" w:rsidRDefault="00DA57DF">
            <w:pPr>
              <w:pStyle w:val="Table"/>
              <w:jc w:val="both"/>
              <w:rPr>
                <w:rStyle w:val="Bold"/>
              </w:rPr>
            </w:pPr>
            <w:r w:rsidRPr="00122480">
              <w:rPr>
                <w:rStyle w:val="Bold"/>
              </w:rPr>
              <w:t xml:space="preserve">Location: </w:t>
            </w:r>
            <w:r w:rsidRPr="00122480">
              <w:t>SCO</w:t>
            </w:r>
          </w:p>
        </w:tc>
      </w:tr>
      <w:tr w:rsidR="00DA57DF" w:rsidRPr="00AC2EB7" w14:paraId="08DC6439" w14:textId="77777777" w:rsidTr="6E5E9949">
        <w:tc>
          <w:tcPr>
            <w:tcW w:w="9072" w:type="dxa"/>
          </w:tcPr>
          <w:p w14:paraId="40A158E7" w14:textId="408479DA" w:rsidR="00DA57DF" w:rsidRPr="00122480" w:rsidRDefault="00DA57DF" w:rsidP="00122480">
            <w:pPr>
              <w:spacing w:after="0" w:line="240" w:lineRule="auto"/>
              <w:rPr>
                <w:rFonts w:eastAsia="Times New Roman"/>
                <w:sz w:val="20"/>
                <w:szCs w:val="20"/>
              </w:rPr>
            </w:pPr>
            <w:r w:rsidRPr="006402B0">
              <w:rPr>
                <w:rFonts w:eastAsia="Times New Roman"/>
                <w:sz w:val="20"/>
                <w:szCs w:val="20"/>
                <w:lang w:val="en-US"/>
              </w:rPr>
              <w:t xml:space="preserve">When the </w:t>
            </w:r>
            <w:r w:rsidR="00F14A82" w:rsidRPr="006402B0">
              <w:rPr>
                <w:rFonts w:eastAsia="Times New Roman"/>
                <w:sz w:val="20"/>
                <w:szCs w:val="20"/>
                <w:lang w:val="en-US"/>
              </w:rPr>
              <w:t>Control Results</w:t>
            </w:r>
            <w:r w:rsidRPr="006402B0">
              <w:rPr>
                <w:rFonts w:eastAsia="Times New Roman"/>
                <w:sz w:val="20"/>
                <w:szCs w:val="20"/>
                <w:lang w:val="en-US"/>
              </w:rPr>
              <w:t xml:space="preserve"> are recorded and payments checked, CCI will automatically check if </w:t>
            </w:r>
            <w:r w:rsidR="004900D2" w:rsidRPr="006402B0">
              <w:rPr>
                <w:rFonts w:eastAsia="Times New Roman"/>
                <w:sz w:val="20"/>
                <w:szCs w:val="20"/>
                <w:lang w:val="en-US"/>
              </w:rPr>
              <w:t xml:space="preserve">the </w:t>
            </w:r>
            <w:r w:rsidR="007B3312" w:rsidRPr="006402B0">
              <w:rPr>
                <w:rFonts w:eastAsia="Times New Roman"/>
                <w:sz w:val="20"/>
                <w:szCs w:val="20"/>
                <w:lang w:val="en-US"/>
              </w:rPr>
              <w:t>good</w:t>
            </w:r>
            <w:r w:rsidR="001027E6" w:rsidRPr="006402B0">
              <w:rPr>
                <w:rFonts w:eastAsia="Times New Roman"/>
                <w:sz w:val="20"/>
                <w:szCs w:val="20"/>
                <w:lang w:val="en-US"/>
              </w:rPr>
              <w:t>s</w:t>
            </w:r>
            <w:r w:rsidRPr="006402B0">
              <w:rPr>
                <w:rFonts w:eastAsia="Times New Roman"/>
                <w:sz w:val="20"/>
                <w:szCs w:val="20"/>
                <w:lang w:val="en-US"/>
              </w:rPr>
              <w:t xml:space="preserve"> will be released. </w:t>
            </w:r>
            <w:r w:rsidRPr="00122480">
              <w:rPr>
                <w:rFonts w:eastAsia="Times New Roman"/>
                <w:sz w:val="20"/>
                <w:szCs w:val="20"/>
              </w:rPr>
              <w:t xml:space="preserve">If the result is positive, </w:t>
            </w:r>
            <w:r w:rsidR="004900D2">
              <w:rPr>
                <w:rFonts w:eastAsia="Times New Roman"/>
                <w:sz w:val="20"/>
                <w:szCs w:val="20"/>
              </w:rPr>
              <w:t xml:space="preserve">the </w:t>
            </w:r>
            <w:r w:rsidR="007B3312">
              <w:rPr>
                <w:rFonts w:eastAsia="Times New Roman"/>
                <w:sz w:val="20"/>
                <w:szCs w:val="20"/>
              </w:rPr>
              <w:t>good</w:t>
            </w:r>
            <w:r w:rsidR="001027E6">
              <w:rPr>
                <w:rFonts w:eastAsia="Times New Roman"/>
                <w:sz w:val="20"/>
                <w:szCs w:val="20"/>
              </w:rPr>
              <w:t>s</w:t>
            </w:r>
            <w:r w:rsidRPr="00122480">
              <w:rPr>
                <w:rFonts w:eastAsia="Times New Roman"/>
                <w:sz w:val="20"/>
                <w:szCs w:val="20"/>
              </w:rPr>
              <w:t xml:space="preserve"> will be released.</w:t>
            </w:r>
          </w:p>
        </w:tc>
      </w:tr>
    </w:tbl>
    <w:p w14:paraId="2DD16B9F" w14:textId="77777777" w:rsidR="00B75810" w:rsidRPr="009C5330" w:rsidRDefault="00B75810" w:rsidP="00762137">
      <w:pPr>
        <w:sectPr w:rsidR="00B75810" w:rsidRPr="009C5330" w:rsidSect="00A32457">
          <w:pgSz w:w="11907" w:h="16840" w:code="9"/>
          <w:pgMar w:top="1701" w:right="1418" w:bottom="1134" w:left="1418" w:header="720" w:footer="567" w:gutter="0"/>
          <w:cols w:space="720"/>
          <w:docGrid w:linePitch="360"/>
        </w:sectPr>
      </w:pPr>
    </w:p>
    <w:p w14:paraId="0C7B5454" w14:textId="3A484E47" w:rsidR="00762137" w:rsidRPr="009C5330" w:rsidRDefault="00762137" w:rsidP="00762137">
      <w:pPr>
        <w:pStyle w:val="Subtitle1"/>
        <w:jc w:val="both"/>
      </w:pPr>
      <w:r w:rsidRPr="009C5330">
        <w:lastRenderedPageBreak/>
        <w:t>Processes</w:t>
      </w:r>
    </w:p>
    <w:tbl>
      <w:tblPr>
        <w:tblW w:w="9071" w:type="dxa"/>
        <w:tblInd w:w="1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107" w:type="dxa"/>
          <w:right w:w="107" w:type="dxa"/>
        </w:tblCellMar>
        <w:tblLook w:val="0000" w:firstRow="0" w:lastRow="0" w:firstColumn="0" w:lastColumn="0" w:noHBand="0" w:noVBand="0"/>
      </w:tblPr>
      <w:tblGrid>
        <w:gridCol w:w="6520"/>
        <w:gridCol w:w="2551"/>
      </w:tblGrid>
      <w:tr w:rsidR="00762137" w:rsidRPr="009C5330" w14:paraId="7D911E85" w14:textId="77777777" w:rsidTr="078B520D">
        <w:tc>
          <w:tcPr>
            <w:tcW w:w="6520" w:type="dxa"/>
          </w:tcPr>
          <w:p w14:paraId="725EDF13" w14:textId="1863AC78" w:rsidR="00762137" w:rsidRPr="006402B0" w:rsidRDefault="0010602A" w:rsidP="00122480">
            <w:pPr>
              <w:tabs>
                <w:tab w:val="left" w:pos="980"/>
              </w:tabs>
              <w:spacing w:after="0" w:line="240" w:lineRule="auto"/>
              <w:rPr>
                <w:rFonts w:eastAsia="Times New Roman"/>
                <w:b/>
                <w:bCs/>
                <w:sz w:val="20"/>
                <w:szCs w:val="20"/>
                <w:lang w:val="en-US"/>
              </w:rPr>
            </w:pPr>
            <w:r w:rsidRPr="006402B0">
              <w:rPr>
                <w:rFonts w:eastAsia="Times New Roman"/>
                <w:b/>
                <w:bCs/>
                <w:sz w:val="20"/>
                <w:szCs w:val="20"/>
                <w:lang w:val="en-US"/>
              </w:rPr>
              <w:t xml:space="preserve">Take Decision On Release Of </w:t>
            </w:r>
            <w:r w:rsidR="007B3312" w:rsidRPr="006402B0">
              <w:rPr>
                <w:rFonts w:eastAsia="Times New Roman"/>
                <w:b/>
                <w:bCs/>
                <w:sz w:val="20"/>
                <w:szCs w:val="20"/>
                <w:lang w:val="en-US"/>
              </w:rPr>
              <w:t>Good</w:t>
            </w:r>
            <w:r w:rsidR="001027E6" w:rsidRPr="006402B0">
              <w:rPr>
                <w:rFonts w:eastAsia="Times New Roman"/>
                <w:b/>
                <w:bCs/>
                <w:sz w:val="20"/>
                <w:szCs w:val="20"/>
                <w:lang w:val="en-US"/>
              </w:rPr>
              <w:t>s</w:t>
            </w:r>
          </w:p>
        </w:tc>
        <w:tc>
          <w:tcPr>
            <w:tcW w:w="2551" w:type="dxa"/>
          </w:tcPr>
          <w:p w14:paraId="3CA0BD76" w14:textId="5F10DA97" w:rsidR="00762137" w:rsidRPr="009C5330" w:rsidRDefault="00762137" w:rsidP="00444844">
            <w:pPr>
              <w:pStyle w:val="TableID"/>
              <w:jc w:val="both"/>
            </w:pPr>
            <w:r w:rsidRPr="009C5330">
              <w:t>Process: L4-CCI</w:t>
            </w:r>
            <w:r w:rsidR="0084538E" w:rsidRPr="009C5330">
              <w:t>-01-09</w:t>
            </w:r>
          </w:p>
        </w:tc>
      </w:tr>
      <w:tr w:rsidR="00762137" w:rsidRPr="009C5330" w14:paraId="77285120" w14:textId="77777777" w:rsidTr="00122480">
        <w:tc>
          <w:tcPr>
            <w:tcW w:w="9071" w:type="dxa"/>
            <w:gridSpan w:val="2"/>
            <w:tcBorders>
              <w:top w:val="single" w:sz="12" w:space="0" w:color="auto"/>
              <w:left w:val="single" w:sz="12" w:space="0" w:color="auto"/>
              <w:bottom w:val="single" w:sz="12" w:space="0" w:color="auto"/>
              <w:right w:val="single" w:sz="12" w:space="0" w:color="auto"/>
            </w:tcBorders>
          </w:tcPr>
          <w:p w14:paraId="434CDF89" w14:textId="0409B89D" w:rsidR="00762137" w:rsidRPr="00122480" w:rsidRDefault="00762137">
            <w:pPr>
              <w:pStyle w:val="Table"/>
              <w:jc w:val="both"/>
              <w:rPr>
                <w:rStyle w:val="Bold"/>
              </w:rPr>
            </w:pPr>
            <w:r w:rsidRPr="00122480">
              <w:rPr>
                <w:rStyle w:val="Bold"/>
              </w:rPr>
              <w:t xml:space="preserve">Organisation: </w:t>
            </w:r>
            <w:r w:rsidR="00A40C17" w:rsidRPr="002F79DA">
              <w:t>National Customs Administration</w:t>
            </w:r>
          </w:p>
        </w:tc>
      </w:tr>
      <w:tr w:rsidR="00762137" w:rsidRPr="009C5330" w14:paraId="53B32BEF" w14:textId="77777777" w:rsidTr="00122480">
        <w:tc>
          <w:tcPr>
            <w:tcW w:w="9071" w:type="dxa"/>
            <w:gridSpan w:val="2"/>
            <w:tcBorders>
              <w:top w:val="single" w:sz="12" w:space="0" w:color="auto"/>
              <w:left w:val="single" w:sz="12" w:space="0" w:color="auto"/>
              <w:bottom w:val="single" w:sz="12" w:space="0" w:color="auto"/>
              <w:right w:val="single" w:sz="12" w:space="0" w:color="auto"/>
            </w:tcBorders>
          </w:tcPr>
          <w:p w14:paraId="60BD27F7" w14:textId="11A7970D" w:rsidR="00762137" w:rsidRPr="00122480" w:rsidRDefault="00981B96">
            <w:pPr>
              <w:pStyle w:val="Table"/>
              <w:jc w:val="both"/>
              <w:rPr>
                <w:rStyle w:val="Bold"/>
              </w:rPr>
            </w:pPr>
            <w:r w:rsidRPr="00122480">
              <w:rPr>
                <w:rStyle w:val="Bold"/>
              </w:rPr>
              <w:t>Location:</w:t>
            </w:r>
            <w:r w:rsidR="00A40C17" w:rsidRPr="00122480">
              <w:rPr>
                <w:rStyle w:val="Bold"/>
              </w:rPr>
              <w:t xml:space="preserve"> </w:t>
            </w:r>
            <w:r w:rsidR="00A40C17" w:rsidRPr="00122480">
              <w:rPr>
                <w:rStyle w:val="Bold"/>
                <w:b w:val="0"/>
              </w:rPr>
              <w:t>SCO</w:t>
            </w:r>
          </w:p>
        </w:tc>
      </w:tr>
      <w:tr w:rsidR="00762137" w:rsidRPr="004D1610" w14:paraId="0961C769" w14:textId="77777777" w:rsidTr="00122480">
        <w:tc>
          <w:tcPr>
            <w:tcW w:w="9071" w:type="dxa"/>
            <w:gridSpan w:val="2"/>
            <w:tcBorders>
              <w:top w:val="single" w:sz="12" w:space="0" w:color="auto"/>
              <w:left w:val="single" w:sz="12" w:space="0" w:color="auto"/>
              <w:bottom w:val="single" w:sz="12" w:space="0" w:color="auto"/>
              <w:right w:val="single" w:sz="12" w:space="0" w:color="auto"/>
            </w:tcBorders>
          </w:tcPr>
          <w:p w14:paraId="6FCEF310" w14:textId="77777777" w:rsidR="007B3312" w:rsidRPr="007B3312" w:rsidRDefault="00762137" w:rsidP="007B3312">
            <w:pPr>
              <w:pStyle w:val="Web"/>
              <w:spacing w:before="0" w:beforeAutospacing="0" w:after="0" w:afterAutospacing="0"/>
              <w:rPr>
                <w:rFonts w:asciiTheme="minorHAnsi" w:hAnsiTheme="minorHAnsi" w:cstheme="minorHAnsi"/>
                <w:sz w:val="20"/>
                <w:szCs w:val="20"/>
                <w:lang w:eastAsia="en-US"/>
              </w:rPr>
            </w:pPr>
            <w:r w:rsidRPr="006402B0">
              <w:rPr>
                <w:rStyle w:val="Bold"/>
                <w:rFonts w:asciiTheme="minorHAnsi" w:hAnsiTheme="minorHAnsi" w:cstheme="minorBidi"/>
                <w:sz w:val="20"/>
                <w:szCs w:val="20"/>
                <w:lang w:val="en-US"/>
              </w:rPr>
              <w:t xml:space="preserve">Description: </w:t>
            </w:r>
            <w:r w:rsidR="007B3312" w:rsidRPr="006402B0">
              <w:rPr>
                <w:rFonts w:asciiTheme="minorHAnsi" w:hAnsiTheme="minorHAnsi" w:cstheme="minorHAnsi"/>
                <w:sz w:val="20"/>
                <w:szCs w:val="20"/>
                <w:lang w:val="en-US" w:eastAsia="en-US"/>
              </w:rPr>
              <w:t xml:space="preserve">When the Control Results from the SCO and/or PCO are recorded and payments are checked, the CCI system at the SCO automatically identifies if the goods will be released. Based on that decision the movement state changes to either 'Under Release' or 'Non Release'. </w:t>
            </w:r>
            <w:r w:rsidR="007B3312" w:rsidRPr="007B3312">
              <w:rPr>
                <w:rFonts w:asciiTheme="minorHAnsi" w:hAnsiTheme="minorHAnsi" w:cstheme="minorHAnsi"/>
                <w:sz w:val="20"/>
                <w:szCs w:val="20"/>
                <w:lang w:eastAsia="en-US"/>
              </w:rPr>
              <w:t xml:space="preserve">In both cases, the final decision is communicated to the Declarant and the SCO. </w:t>
            </w:r>
          </w:p>
          <w:p w14:paraId="362D7802" w14:textId="3A9366D7" w:rsidR="00762137" w:rsidRPr="007B3312" w:rsidRDefault="007B3312" w:rsidP="007B3312">
            <w:pPr>
              <w:spacing w:after="0" w:line="240" w:lineRule="auto"/>
              <w:rPr>
                <w:rStyle w:val="Bold"/>
                <w:rFonts w:ascii="Times New Roman" w:eastAsia="Times New Roman" w:hAnsi="Times New Roman" w:cs="Times New Roman"/>
                <w:b w:val="0"/>
                <w:sz w:val="24"/>
                <w:szCs w:val="24"/>
              </w:rPr>
            </w:pPr>
            <w:r w:rsidRPr="007B3312">
              <w:rPr>
                <w:rFonts w:eastAsia="Times New Roman" w:cstheme="minorHAnsi"/>
                <w:sz w:val="20"/>
                <w:szCs w:val="20"/>
              </w:rPr>
              <w:t>In case of 'Under Release', the system at the SCO checks if the declaration type data element as defined in the Customs Declaration has been identified as Simplified Declaration and for that reason a Supplementary Declaration is required. If yes, a timer is started for awaiting the Supplementary Declaration. Sampling examination re</w:t>
            </w:r>
            <w:r>
              <w:rPr>
                <w:rFonts w:eastAsia="Times New Roman" w:cstheme="minorHAnsi"/>
                <w:sz w:val="20"/>
                <w:szCs w:val="20"/>
              </w:rPr>
              <w:t>sults are also performed after t</w:t>
            </w:r>
            <w:r w:rsidRPr="007B3312">
              <w:rPr>
                <w:rFonts w:eastAsia="Times New Roman" w:cstheme="minorHAnsi"/>
                <w:sz w:val="20"/>
                <w:szCs w:val="20"/>
              </w:rPr>
              <w:t xml:space="preserve">he release of goods by the Customs Officer at the PCO and Control Results are recorded and communicated to the SCO. Updated Controls Results are sent to the Declarant. </w:t>
            </w:r>
          </w:p>
        </w:tc>
      </w:tr>
    </w:tbl>
    <w:p w14:paraId="6BBE893A" w14:textId="77777777" w:rsidR="00704453" w:rsidRPr="009C5330" w:rsidRDefault="00704453" w:rsidP="00C606D5">
      <w:pPr>
        <w:sectPr w:rsidR="00704453" w:rsidRPr="009C5330" w:rsidSect="00A32457">
          <w:pgSz w:w="11907" w:h="16840" w:code="9"/>
          <w:pgMar w:top="1701" w:right="1418" w:bottom="1134" w:left="1418" w:header="720" w:footer="567" w:gutter="0"/>
          <w:cols w:space="720"/>
          <w:docGrid w:linePitch="360"/>
        </w:sectPr>
      </w:pPr>
    </w:p>
    <w:p w14:paraId="03E8E92B" w14:textId="6FC6ECEE" w:rsidR="00CD7D11" w:rsidRPr="009C5330" w:rsidRDefault="00CD7D11" w:rsidP="006511EA">
      <w:pPr>
        <w:pStyle w:val="2"/>
        <w:numPr>
          <w:ilvl w:val="1"/>
          <w:numId w:val="113"/>
        </w:numPr>
      </w:pPr>
      <w:bookmarkStart w:id="4017" w:name="_Toc525907998"/>
      <w:r w:rsidRPr="009C5330">
        <w:lastRenderedPageBreak/>
        <w:t>L4-CCI-01-10 Supplementary Declaration</w:t>
      </w:r>
      <w:bookmarkEnd w:id="4017"/>
    </w:p>
    <w:p w14:paraId="5EFD882A" w14:textId="3B014C7A" w:rsidR="001145F8" w:rsidRDefault="0003023C" w:rsidP="00122480">
      <w:pPr>
        <w:keepNext/>
        <w:ind w:left="480"/>
      </w:pPr>
      <w:r>
        <w:t xml:space="preserve">Business </w:t>
      </w:r>
      <w:r w:rsidR="001B6FE9">
        <w:rPr>
          <w:noProof/>
          <w:lang w:eastAsia="en-GB"/>
        </w:rPr>
        <w:drawing>
          <wp:inline distT="0" distB="0" distL="0" distR="0" wp14:anchorId="308629B9" wp14:editId="3C14B161">
            <wp:extent cx="9340868" cy="4527550"/>
            <wp:effectExtent l="0" t="0" r="0" b="635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9348336" cy="4531170"/>
                    </a:xfrm>
                    <a:prstGeom prst="rect">
                      <a:avLst/>
                    </a:prstGeom>
                    <a:noFill/>
                    <a:ln>
                      <a:noFill/>
                    </a:ln>
                  </pic:spPr>
                </pic:pic>
              </a:graphicData>
            </a:graphic>
          </wp:inline>
        </w:drawing>
      </w:r>
    </w:p>
    <w:p w14:paraId="10C71F10" w14:textId="7F8B73C1" w:rsidR="001145F8" w:rsidRPr="009C5330" w:rsidRDefault="001145F8" w:rsidP="001145F8">
      <w:pPr>
        <w:pStyle w:val="a6"/>
        <w:rPr>
          <w:b w:val="0"/>
        </w:rPr>
      </w:pPr>
      <w:bookmarkStart w:id="4018" w:name="_Toc525908018"/>
      <w:r w:rsidRPr="00122480">
        <w:t xml:space="preserve">Figure </w:t>
      </w:r>
      <w:r>
        <w:fldChar w:fldCharType="begin"/>
      </w:r>
      <w:r w:rsidRPr="00122480">
        <w:instrText xml:space="preserve"> SEQ Figure \* ARABIC </w:instrText>
      </w:r>
      <w:r>
        <w:fldChar w:fldCharType="separate"/>
      </w:r>
      <w:r w:rsidR="00C73515">
        <w:rPr>
          <w:noProof/>
        </w:rPr>
        <w:t>20</w:t>
      </w:r>
      <w:r>
        <w:fldChar w:fldCharType="end"/>
      </w:r>
      <w:r w:rsidRPr="00122480">
        <w:t xml:space="preserve">: </w:t>
      </w:r>
      <w:r w:rsidRPr="009C5330">
        <w:t>L4-CCI-01-10 Supplementary Declaration</w:t>
      </w:r>
      <w:bookmarkEnd w:id="4018"/>
    </w:p>
    <w:p w14:paraId="3A2F8F4D" w14:textId="7CE833E2" w:rsidR="00704453" w:rsidRPr="009C5330" w:rsidRDefault="00704453" w:rsidP="007E5A80">
      <w:pPr>
        <w:pStyle w:val="a6"/>
        <w:jc w:val="left"/>
        <w:sectPr w:rsidR="00704453" w:rsidRPr="009C5330" w:rsidSect="00704453">
          <w:footerReference w:type="default" r:id="rId66"/>
          <w:pgSz w:w="16840" w:h="11907" w:orient="landscape" w:code="9"/>
          <w:pgMar w:top="1418" w:right="1701" w:bottom="1418" w:left="1134" w:header="720" w:footer="567" w:gutter="0"/>
          <w:cols w:space="720"/>
          <w:docGrid w:linePitch="360"/>
        </w:sectPr>
      </w:pPr>
    </w:p>
    <w:p w14:paraId="45C97073" w14:textId="650A17E1" w:rsidR="00CD7D11" w:rsidRPr="009C5330" w:rsidRDefault="00CD7D11" w:rsidP="00CD7D11">
      <w:pPr>
        <w:pStyle w:val="Subtitle1"/>
        <w:jc w:val="both"/>
      </w:pPr>
      <w:r w:rsidRPr="009C5330">
        <w:lastRenderedPageBreak/>
        <w:t>Major Event</w:t>
      </w:r>
    </w:p>
    <w:tbl>
      <w:tblPr>
        <w:tblW w:w="0" w:type="auto"/>
        <w:tblInd w:w="108" w:type="dxa"/>
        <w:tblBorders>
          <w:top w:val="single" w:sz="12" w:space="0" w:color="auto"/>
          <w:left w:val="single" w:sz="12" w:space="0" w:color="auto"/>
          <w:bottom w:val="single" w:sz="12" w:space="0" w:color="auto"/>
          <w:right w:val="single" w:sz="12" w:space="0" w:color="auto"/>
          <w:insideH w:val="single" w:sz="12" w:space="0" w:color="auto"/>
          <w:insideV w:val="single" w:sz="6" w:space="0" w:color="auto"/>
        </w:tblBorders>
        <w:tblLayout w:type="fixed"/>
        <w:tblCellMar>
          <w:left w:w="107" w:type="dxa"/>
          <w:right w:w="107" w:type="dxa"/>
        </w:tblCellMar>
        <w:tblLook w:val="0000" w:firstRow="0" w:lastRow="0" w:firstColumn="0" w:lastColumn="0" w:noHBand="0" w:noVBand="0"/>
      </w:tblPr>
      <w:tblGrid>
        <w:gridCol w:w="9072"/>
      </w:tblGrid>
      <w:tr w:rsidR="00CD7D11" w:rsidRPr="006402B0" w14:paraId="7D5423B9" w14:textId="77777777" w:rsidTr="6E5E9949">
        <w:tc>
          <w:tcPr>
            <w:tcW w:w="9072" w:type="dxa"/>
          </w:tcPr>
          <w:p w14:paraId="5BEBBA3A" w14:textId="499C2DFF" w:rsidR="00CD7D11" w:rsidRPr="006402B0" w:rsidRDefault="00FF4217" w:rsidP="00122480">
            <w:pPr>
              <w:spacing w:after="0" w:line="240" w:lineRule="auto"/>
              <w:rPr>
                <w:rFonts w:eastAsia="Times New Roman"/>
                <w:b/>
                <w:bCs/>
                <w:sz w:val="20"/>
                <w:szCs w:val="20"/>
                <w:lang w:val="en-US"/>
              </w:rPr>
            </w:pPr>
            <w:r w:rsidRPr="006402B0">
              <w:rPr>
                <w:rFonts w:eastAsia="Times New Roman"/>
                <w:b/>
                <w:bCs/>
                <w:sz w:val="20"/>
                <w:szCs w:val="20"/>
                <w:lang w:val="en-US"/>
              </w:rPr>
              <w:t>Declaration Type Identified a</w:t>
            </w:r>
            <w:r w:rsidR="00840359" w:rsidRPr="006402B0">
              <w:rPr>
                <w:rFonts w:eastAsia="Times New Roman"/>
                <w:b/>
                <w:bCs/>
                <w:sz w:val="20"/>
                <w:szCs w:val="20"/>
                <w:lang w:val="en-US"/>
              </w:rPr>
              <w:t>s Simplified Declaration And Supplementary Declaration Is Required</w:t>
            </w:r>
          </w:p>
        </w:tc>
      </w:tr>
      <w:tr w:rsidR="00CD7D11" w:rsidRPr="009C5330" w14:paraId="2815E8F1" w14:textId="77777777" w:rsidTr="6E5E9949">
        <w:tc>
          <w:tcPr>
            <w:tcW w:w="9072" w:type="dxa"/>
          </w:tcPr>
          <w:p w14:paraId="1FEB7C8D" w14:textId="3A52FBDB" w:rsidR="00CD7D11" w:rsidRPr="00122480" w:rsidRDefault="00CD7D11">
            <w:pPr>
              <w:pStyle w:val="Table"/>
              <w:jc w:val="both"/>
              <w:rPr>
                <w:rStyle w:val="Bold"/>
              </w:rPr>
            </w:pPr>
            <w:r w:rsidRPr="00122480">
              <w:rPr>
                <w:rStyle w:val="Bold"/>
              </w:rPr>
              <w:t xml:space="preserve">Organisation: </w:t>
            </w:r>
            <w:r w:rsidR="00A40C17" w:rsidRPr="002F79DA">
              <w:t>National Customs Administration</w:t>
            </w:r>
          </w:p>
        </w:tc>
      </w:tr>
      <w:tr w:rsidR="00CD7D11" w:rsidRPr="009C5330" w14:paraId="7CB4A063" w14:textId="77777777" w:rsidTr="6E5E9949">
        <w:tc>
          <w:tcPr>
            <w:tcW w:w="9072" w:type="dxa"/>
          </w:tcPr>
          <w:p w14:paraId="6B963679" w14:textId="77777777" w:rsidR="00CD7D11" w:rsidRPr="00122480" w:rsidRDefault="00CD7D11">
            <w:pPr>
              <w:pStyle w:val="Table"/>
              <w:jc w:val="both"/>
              <w:rPr>
                <w:rStyle w:val="Bold"/>
              </w:rPr>
            </w:pPr>
            <w:r w:rsidRPr="00122480">
              <w:rPr>
                <w:rStyle w:val="Bold"/>
              </w:rPr>
              <w:t xml:space="preserve">Location: </w:t>
            </w:r>
            <w:r w:rsidRPr="00122480">
              <w:t>SCO</w:t>
            </w:r>
          </w:p>
        </w:tc>
      </w:tr>
      <w:tr w:rsidR="00CD7D11" w:rsidRPr="00AC2EB7" w14:paraId="3898305F" w14:textId="77777777" w:rsidTr="6E5E9949">
        <w:tc>
          <w:tcPr>
            <w:tcW w:w="9072" w:type="dxa"/>
          </w:tcPr>
          <w:p w14:paraId="3879ED7A" w14:textId="40C6F792" w:rsidR="00CD7D11" w:rsidRPr="00122480" w:rsidRDefault="00416993" w:rsidP="00122480">
            <w:pPr>
              <w:spacing w:after="0" w:line="240" w:lineRule="auto"/>
              <w:rPr>
                <w:rFonts w:eastAsia="Times New Roman"/>
                <w:sz w:val="20"/>
                <w:szCs w:val="20"/>
              </w:rPr>
            </w:pPr>
            <w:r w:rsidRPr="00122480">
              <w:rPr>
                <w:rFonts w:eastAsia="Times New Roman"/>
                <w:sz w:val="20"/>
                <w:szCs w:val="20"/>
              </w:rPr>
              <w:t xml:space="preserve">The process starts with the </w:t>
            </w:r>
            <w:r w:rsidR="00FF4217" w:rsidRPr="00122480">
              <w:rPr>
                <w:rFonts w:eastAsia="Times New Roman"/>
                <w:sz w:val="20"/>
                <w:szCs w:val="20"/>
              </w:rPr>
              <w:t>Declaration Type Identified as Simplified Declaration a</w:t>
            </w:r>
            <w:r w:rsidRPr="00122480">
              <w:rPr>
                <w:rFonts w:eastAsia="Times New Roman"/>
                <w:sz w:val="20"/>
                <w:szCs w:val="20"/>
              </w:rPr>
              <w:t>nd Supplementary Declaration Is Required</w:t>
            </w:r>
            <w:r w:rsidR="00CB74E5" w:rsidRPr="00122480">
              <w:rPr>
                <w:rFonts w:eastAsia="Times New Roman"/>
                <w:sz w:val="20"/>
                <w:szCs w:val="20"/>
              </w:rPr>
              <w:t>.</w:t>
            </w:r>
          </w:p>
        </w:tc>
      </w:tr>
    </w:tbl>
    <w:p w14:paraId="333C4E34" w14:textId="52C68222" w:rsidR="00CD7D11" w:rsidRPr="009C5330" w:rsidRDefault="00CD7D11" w:rsidP="00CD7D11">
      <w:pPr>
        <w:jc w:val="both"/>
        <w:rPr>
          <w:sz w:val="16"/>
        </w:rPr>
      </w:pPr>
    </w:p>
    <w:p w14:paraId="2B90F509" w14:textId="77777777" w:rsidR="00CD7D11" w:rsidRPr="00122480" w:rsidRDefault="00CD7D11">
      <w:pPr>
        <w:pStyle w:val="Subtitle1"/>
        <w:jc w:val="both"/>
        <w:rPr>
          <w:sz w:val="20"/>
          <w:szCs w:val="20"/>
        </w:rPr>
      </w:pPr>
      <w:r w:rsidRPr="00122480">
        <w:rPr>
          <w:sz w:val="20"/>
          <w:szCs w:val="20"/>
        </w:rPr>
        <w:t>Minor Events</w:t>
      </w:r>
    </w:p>
    <w:tbl>
      <w:tblPr>
        <w:tblW w:w="0" w:type="auto"/>
        <w:tblInd w:w="108" w:type="dxa"/>
        <w:tblBorders>
          <w:top w:val="single" w:sz="12" w:space="0" w:color="auto"/>
          <w:left w:val="single" w:sz="12" w:space="0" w:color="auto"/>
          <w:bottom w:val="single" w:sz="12" w:space="0" w:color="auto"/>
          <w:right w:val="single" w:sz="12" w:space="0" w:color="auto"/>
          <w:insideH w:val="single" w:sz="12" w:space="0" w:color="auto"/>
          <w:insideV w:val="single" w:sz="6" w:space="0" w:color="auto"/>
        </w:tblBorders>
        <w:tblLayout w:type="fixed"/>
        <w:tblCellMar>
          <w:left w:w="107" w:type="dxa"/>
          <w:right w:w="107" w:type="dxa"/>
        </w:tblCellMar>
        <w:tblLook w:val="0000" w:firstRow="0" w:lastRow="0" w:firstColumn="0" w:lastColumn="0" w:noHBand="0" w:noVBand="0"/>
      </w:tblPr>
      <w:tblGrid>
        <w:gridCol w:w="9072"/>
      </w:tblGrid>
      <w:tr w:rsidR="00CD7D11" w:rsidRPr="009C5330" w14:paraId="0F630903" w14:textId="77777777" w:rsidTr="6E5E9949">
        <w:tc>
          <w:tcPr>
            <w:tcW w:w="9072" w:type="dxa"/>
          </w:tcPr>
          <w:p w14:paraId="7315336E" w14:textId="17E0F5CE" w:rsidR="00CD7D11" w:rsidRPr="00122480" w:rsidRDefault="0015084F" w:rsidP="00122480">
            <w:pPr>
              <w:pStyle w:val="Web"/>
              <w:spacing w:before="0" w:beforeAutospacing="0" w:after="0" w:afterAutospacing="0"/>
              <w:rPr>
                <w:rFonts w:asciiTheme="minorHAnsi" w:hAnsiTheme="minorHAnsi" w:cstheme="minorBidi"/>
                <w:b/>
                <w:bCs/>
                <w:sz w:val="20"/>
                <w:szCs w:val="20"/>
                <w:lang w:eastAsia="en-US"/>
              </w:rPr>
            </w:pPr>
            <w:r w:rsidRPr="00122480">
              <w:rPr>
                <w:rFonts w:asciiTheme="minorHAnsi" w:hAnsiTheme="minorHAnsi" w:cstheme="minorBidi"/>
                <w:b/>
                <w:bCs/>
                <w:sz w:val="20"/>
                <w:szCs w:val="20"/>
                <w:lang w:eastAsia="en-US"/>
              </w:rPr>
              <w:t>Reconciled Declaration Data Received</w:t>
            </w:r>
          </w:p>
        </w:tc>
      </w:tr>
      <w:tr w:rsidR="00CD7D11" w:rsidRPr="009C5330" w14:paraId="4BB52E31" w14:textId="77777777" w:rsidTr="6E5E9949">
        <w:tc>
          <w:tcPr>
            <w:tcW w:w="9072" w:type="dxa"/>
          </w:tcPr>
          <w:p w14:paraId="655D69EA" w14:textId="05D416E1" w:rsidR="00CD7D11" w:rsidRPr="00122480" w:rsidRDefault="00CD7D11">
            <w:pPr>
              <w:pStyle w:val="Table"/>
              <w:jc w:val="both"/>
              <w:rPr>
                <w:rStyle w:val="Bold"/>
              </w:rPr>
            </w:pPr>
            <w:r w:rsidRPr="00122480">
              <w:rPr>
                <w:rStyle w:val="Bold"/>
              </w:rPr>
              <w:t xml:space="preserve">Organisation: </w:t>
            </w:r>
            <w:r w:rsidR="00A40C17" w:rsidRPr="002F79DA">
              <w:t>National Customs Administration</w:t>
            </w:r>
          </w:p>
        </w:tc>
      </w:tr>
      <w:tr w:rsidR="00CD7D11" w:rsidRPr="009C5330" w14:paraId="78FDB8F8" w14:textId="77777777" w:rsidTr="6E5E9949">
        <w:tc>
          <w:tcPr>
            <w:tcW w:w="9072" w:type="dxa"/>
          </w:tcPr>
          <w:p w14:paraId="00B9F522" w14:textId="0C044E21" w:rsidR="00CD7D11" w:rsidRPr="00122480" w:rsidRDefault="00CD7D11">
            <w:pPr>
              <w:pStyle w:val="Table"/>
              <w:jc w:val="both"/>
              <w:rPr>
                <w:rStyle w:val="Bold"/>
              </w:rPr>
            </w:pPr>
            <w:r w:rsidRPr="00122480">
              <w:rPr>
                <w:rStyle w:val="Bold"/>
              </w:rPr>
              <w:t xml:space="preserve">Location: </w:t>
            </w:r>
            <w:r w:rsidR="0015084F" w:rsidRPr="00122480">
              <w:t>P</w:t>
            </w:r>
            <w:r w:rsidRPr="00122480">
              <w:t>CO</w:t>
            </w:r>
          </w:p>
        </w:tc>
      </w:tr>
      <w:tr w:rsidR="00CD7D11" w:rsidRPr="00AC2EB7" w14:paraId="049B51EB" w14:textId="77777777" w:rsidTr="6E5E9949">
        <w:tc>
          <w:tcPr>
            <w:tcW w:w="9072" w:type="dxa"/>
          </w:tcPr>
          <w:p w14:paraId="38ADF4F6" w14:textId="32BABE1E" w:rsidR="00CD7D11" w:rsidRPr="00122480" w:rsidRDefault="003B3171" w:rsidP="00122480">
            <w:pPr>
              <w:spacing w:after="0" w:line="240" w:lineRule="auto"/>
              <w:rPr>
                <w:rFonts w:eastAsia="Times New Roman"/>
                <w:sz w:val="20"/>
                <w:szCs w:val="20"/>
              </w:rPr>
            </w:pPr>
            <w:r>
              <w:rPr>
                <w:rFonts w:eastAsia="Times New Roman"/>
                <w:sz w:val="20"/>
                <w:szCs w:val="20"/>
              </w:rPr>
              <w:t>Reconciled declaration data r</w:t>
            </w:r>
            <w:r w:rsidR="0015084F" w:rsidRPr="00122480">
              <w:rPr>
                <w:rFonts w:eastAsia="Times New Roman"/>
                <w:sz w:val="20"/>
                <w:szCs w:val="20"/>
              </w:rPr>
              <w:t>eceived from SCO to PCO</w:t>
            </w:r>
            <w:r w:rsidR="00CB74E5" w:rsidRPr="00122480">
              <w:rPr>
                <w:rFonts w:eastAsia="Times New Roman"/>
                <w:sz w:val="20"/>
                <w:szCs w:val="20"/>
              </w:rPr>
              <w:t>.</w:t>
            </w:r>
          </w:p>
        </w:tc>
      </w:tr>
    </w:tbl>
    <w:p w14:paraId="55A261F6" w14:textId="38ABBA6B" w:rsidR="00CD7D11" w:rsidRPr="009C5330" w:rsidRDefault="00CD7D11" w:rsidP="00CD7D11">
      <w:pPr>
        <w:rPr>
          <w:rFonts w:cstheme="minorHAnsi"/>
          <w:sz w:val="20"/>
          <w:szCs w:val="20"/>
        </w:rPr>
      </w:pPr>
    </w:p>
    <w:tbl>
      <w:tblPr>
        <w:tblW w:w="0" w:type="auto"/>
        <w:tblInd w:w="108" w:type="dxa"/>
        <w:tblBorders>
          <w:top w:val="single" w:sz="12" w:space="0" w:color="auto"/>
          <w:left w:val="single" w:sz="12" w:space="0" w:color="auto"/>
          <w:bottom w:val="single" w:sz="12" w:space="0" w:color="auto"/>
          <w:right w:val="single" w:sz="12" w:space="0" w:color="auto"/>
          <w:insideH w:val="single" w:sz="12" w:space="0" w:color="auto"/>
          <w:insideV w:val="single" w:sz="6" w:space="0" w:color="auto"/>
        </w:tblBorders>
        <w:tblLayout w:type="fixed"/>
        <w:tblCellMar>
          <w:left w:w="107" w:type="dxa"/>
          <w:right w:w="107" w:type="dxa"/>
        </w:tblCellMar>
        <w:tblLook w:val="0000" w:firstRow="0" w:lastRow="0" w:firstColumn="0" w:lastColumn="0" w:noHBand="0" w:noVBand="0"/>
      </w:tblPr>
      <w:tblGrid>
        <w:gridCol w:w="9072"/>
      </w:tblGrid>
      <w:tr w:rsidR="00CB74E5" w:rsidRPr="00AC2EB7" w14:paraId="02869DF4" w14:textId="77777777" w:rsidTr="6E5E9949">
        <w:tc>
          <w:tcPr>
            <w:tcW w:w="9072" w:type="dxa"/>
          </w:tcPr>
          <w:p w14:paraId="53FF41A8" w14:textId="624BE3D8" w:rsidR="00CB74E5" w:rsidRPr="00122480" w:rsidRDefault="00FF4217" w:rsidP="00122480">
            <w:pPr>
              <w:spacing w:after="0" w:line="240" w:lineRule="auto"/>
              <w:rPr>
                <w:rFonts w:eastAsia="Times New Roman"/>
                <w:b/>
                <w:bCs/>
                <w:sz w:val="20"/>
                <w:szCs w:val="20"/>
              </w:rPr>
            </w:pPr>
            <w:r w:rsidRPr="00122480">
              <w:rPr>
                <w:rFonts w:eastAsia="Times New Roman"/>
                <w:b/>
                <w:bCs/>
                <w:sz w:val="20"/>
                <w:szCs w:val="20"/>
              </w:rPr>
              <w:t>Result o</w:t>
            </w:r>
            <w:r w:rsidR="004D1610" w:rsidRPr="00122480">
              <w:rPr>
                <w:rFonts w:eastAsia="Times New Roman"/>
                <w:b/>
                <w:bCs/>
                <w:sz w:val="20"/>
                <w:szCs w:val="20"/>
              </w:rPr>
              <w:t>f Validation a</w:t>
            </w:r>
            <w:r w:rsidR="00CB74E5" w:rsidRPr="00122480">
              <w:rPr>
                <w:rFonts w:eastAsia="Times New Roman"/>
                <w:b/>
                <w:bCs/>
                <w:sz w:val="20"/>
                <w:szCs w:val="20"/>
              </w:rPr>
              <w:t xml:space="preserve">t PCO Is Received </w:t>
            </w:r>
          </w:p>
        </w:tc>
      </w:tr>
      <w:tr w:rsidR="00CB74E5" w:rsidRPr="009C5330" w14:paraId="4F2D2C9A" w14:textId="77777777" w:rsidTr="6E5E9949">
        <w:tc>
          <w:tcPr>
            <w:tcW w:w="9072" w:type="dxa"/>
          </w:tcPr>
          <w:p w14:paraId="01665DE8" w14:textId="0636D815" w:rsidR="00CB74E5" w:rsidRPr="00122480" w:rsidRDefault="00CB74E5">
            <w:pPr>
              <w:pStyle w:val="Table"/>
              <w:jc w:val="both"/>
              <w:rPr>
                <w:rStyle w:val="Bold"/>
              </w:rPr>
            </w:pPr>
            <w:r w:rsidRPr="00122480">
              <w:rPr>
                <w:rStyle w:val="Bold"/>
              </w:rPr>
              <w:t xml:space="preserve">Organisation: </w:t>
            </w:r>
            <w:r w:rsidR="00A40C17" w:rsidRPr="002F79DA">
              <w:t>National Customs Administration</w:t>
            </w:r>
          </w:p>
        </w:tc>
      </w:tr>
      <w:tr w:rsidR="00CB74E5" w:rsidRPr="009C5330" w14:paraId="275E996F" w14:textId="77777777" w:rsidTr="6E5E9949">
        <w:tc>
          <w:tcPr>
            <w:tcW w:w="9072" w:type="dxa"/>
          </w:tcPr>
          <w:p w14:paraId="1314FDF0" w14:textId="732D6257" w:rsidR="00CB74E5" w:rsidRPr="00122480" w:rsidRDefault="00CB74E5">
            <w:pPr>
              <w:pStyle w:val="Table"/>
              <w:jc w:val="both"/>
              <w:rPr>
                <w:rStyle w:val="Bold"/>
                <w:b w:val="0"/>
              </w:rPr>
            </w:pPr>
            <w:r w:rsidRPr="00122480">
              <w:rPr>
                <w:rStyle w:val="Bold"/>
              </w:rPr>
              <w:t xml:space="preserve">Location: </w:t>
            </w:r>
            <w:r w:rsidRPr="00122480">
              <w:t>SCO</w:t>
            </w:r>
          </w:p>
        </w:tc>
      </w:tr>
      <w:tr w:rsidR="00CB74E5" w:rsidRPr="00AC2EB7" w14:paraId="3B1ED8EF" w14:textId="77777777" w:rsidTr="6E5E9949">
        <w:tc>
          <w:tcPr>
            <w:tcW w:w="9072" w:type="dxa"/>
          </w:tcPr>
          <w:p w14:paraId="73310878" w14:textId="73BC9B0B" w:rsidR="00CB74E5" w:rsidRPr="00122480" w:rsidRDefault="00CB74E5" w:rsidP="00122480">
            <w:pPr>
              <w:spacing w:after="0" w:line="240" w:lineRule="auto"/>
              <w:rPr>
                <w:rFonts w:eastAsia="Times New Roman"/>
                <w:sz w:val="20"/>
                <w:szCs w:val="20"/>
              </w:rPr>
            </w:pPr>
            <w:r w:rsidRPr="00122480">
              <w:rPr>
                <w:rFonts w:eastAsia="Times New Roman"/>
                <w:sz w:val="20"/>
                <w:szCs w:val="20"/>
              </w:rPr>
              <w:t>The mess</w:t>
            </w:r>
            <w:r w:rsidR="003B3171">
              <w:rPr>
                <w:rFonts w:eastAsia="Times New Roman"/>
                <w:sz w:val="20"/>
                <w:szCs w:val="20"/>
              </w:rPr>
              <w:t>age sent by PCO containing the validation r</w:t>
            </w:r>
            <w:r w:rsidRPr="00122480">
              <w:rPr>
                <w:rFonts w:eastAsia="Times New Roman"/>
                <w:sz w:val="20"/>
                <w:szCs w:val="20"/>
              </w:rPr>
              <w:t xml:space="preserve">esults and the decision on the reconciled </w:t>
            </w:r>
            <w:r w:rsidR="006A1A48">
              <w:rPr>
                <w:rFonts w:eastAsia="Times New Roman"/>
                <w:sz w:val="20"/>
                <w:szCs w:val="20"/>
              </w:rPr>
              <w:t>Customs Declaration</w:t>
            </w:r>
            <w:r w:rsidRPr="00122480">
              <w:rPr>
                <w:rFonts w:eastAsia="Times New Roman"/>
                <w:sz w:val="20"/>
                <w:szCs w:val="20"/>
              </w:rPr>
              <w:t xml:space="preserve"> is received by SCO.</w:t>
            </w:r>
          </w:p>
        </w:tc>
      </w:tr>
    </w:tbl>
    <w:p w14:paraId="2F1B69EC" w14:textId="77777777" w:rsidR="00CB74E5" w:rsidRPr="009C5330" w:rsidRDefault="00CB74E5" w:rsidP="00CD7D11"/>
    <w:p w14:paraId="5195000B" w14:textId="77777777" w:rsidR="00CD7D11" w:rsidRPr="009C5330" w:rsidRDefault="00CD7D11" w:rsidP="00CD7D11">
      <w:pPr>
        <w:pStyle w:val="Subtitle1"/>
        <w:jc w:val="both"/>
      </w:pPr>
      <w:r w:rsidRPr="009C5330">
        <w:t>Processes</w:t>
      </w:r>
    </w:p>
    <w:tbl>
      <w:tblPr>
        <w:tblW w:w="9071" w:type="dxa"/>
        <w:tblInd w:w="1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107" w:type="dxa"/>
          <w:right w:w="107" w:type="dxa"/>
        </w:tblCellMar>
        <w:tblLook w:val="0000" w:firstRow="0" w:lastRow="0" w:firstColumn="0" w:lastColumn="0" w:noHBand="0" w:noVBand="0"/>
      </w:tblPr>
      <w:tblGrid>
        <w:gridCol w:w="6520"/>
        <w:gridCol w:w="2551"/>
      </w:tblGrid>
      <w:tr w:rsidR="00CD7D11" w:rsidRPr="009C5330" w14:paraId="19A7E8AD" w14:textId="77777777" w:rsidTr="2F1ECBFD">
        <w:tc>
          <w:tcPr>
            <w:tcW w:w="6520" w:type="dxa"/>
          </w:tcPr>
          <w:p w14:paraId="5C2F927E" w14:textId="352A6293" w:rsidR="00CD7D11" w:rsidRPr="00122480" w:rsidRDefault="00C667F5" w:rsidP="00122480">
            <w:pPr>
              <w:tabs>
                <w:tab w:val="left" w:pos="980"/>
              </w:tabs>
              <w:spacing w:after="0" w:line="240" w:lineRule="auto"/>
              <w:rPr>
                <w:rFonts w:eastAsia="Times New Roman"/>
                <w:b/>
                <w:bCs/>
                <w:sz w:val="20"/>
                <w:szCs w:val="20"/>
              </w:rPr>
            </w:pPr>
            <w:r w:rsidRPr="00122480">
              <w:rPr>
                <w:rFonts w:eastAsia="Times New Roman"/>
                <w:b/>
                <w:bCs/>
                <w:sz w:val="20"/>
                <w:szCs w:val="20"/>
              </w:rPr>
              <w:t>Supplementary Declaration</w:t>
            </w:r>
          </w:p>
        </w:tc>
        <w:tc>
          <w:tcPr>
            <w:tcW w:w="2551" w:type="dxa"/>
          </w:tcPr>
          <w:p w14:paraId="2813C637" w14:textId="5466746B" w:rsidR="00CD7D11" w:rsidRPr="009C5330" w:rsidRDefault="00CD7D11" w:rsidP="00444844">
            <w:pPr>
              <w:pStyle w:val="TableID"/>
              <w:jc w:val="both"/>
            </w:pPr>
            <w:r w:rsidRPr="009C5330">
              <w:t>Process: L4-CCI</w:t>
            </w:r>
            <w:r w:rsidR="003851AC" w:rsidRPr="009C5330">
              <w:t>-01-10</w:t>
            </w:r>
          </w:p>
        </w:tc>
      </w:tr>
      <w:tr w:rsidR="00CD7D11" w:rsidRPr="009C5330" w14:paraId="67BC4149" w14:textId="77777777" w:rsidTr="00122480">
        <w:tc>
          <w:tcPr>
            <w:tcW w:w="9071" w:type="dxa"/>
            <w:gridSpan w:val="2"/>
            <w:tcBorders>
              <w:top w:val="single" w:sz="12" w:space="0" w:color="auto"/>
              <w:left w:val="single" w:sz="12" w:space="0" w:color="auto"/>
              <w:bottom w:val="single" w:sz="12" w:space="0" w:color="auto"/>
              <w:right w:val="single" w:sz="12" w:space="0" w:color="auto"/>
            </w:tcBorders>
          </w:tcPr>
          <w:p w14:paraId="5995ED44" w14:textId="17271864" w:rsidR="00CD7D11" w:rsidRPr="00122480" w:rsidRDefault="00CD7D11">
            <w:pPr>
              <w:pStyle w:val="Table"/>
              <w:jc w:val="both"/>
              <w:rPr>
                <w:rStyle w:val="Bold"/>
              </w:rPr>
            </w:pPr>
            <w:r w:rsidRPr="00122480">
              <w:rPr>
                <w:rStyle w:val="Bold"/>
              </w:rPr>
              <w:t xml:space="preserve">Organisation: </w:t>
            </w:r>
            <w:r w:rsidR="00A40C17" w:rsidRPr="002F79DA">
              <w:t>National Customs Administration</w:t>
            </w:r>
          </w:p>
        </w:tc>
      </w:tr>
      <w:tr w:rsidR="00CD7D11" w:rsidRPr="009C5330" w14:paraId="6DB14A9A" w14:textId="77777777" w:rsidTr="00122480">
        <w:tc>
          <w:tcPr>
            <w:tcW w:w="9071" w:type="dxa"/>
            <w:gridSpan w:val="2"/>
            <w:tcBorders>
              <w:top w:val="single" w:sz="12" w:space="0" w:color="auto"/>
              <w:left w:val="single" w:sz="12" w:space="0" w:color="auto"/>
              <w:bottom w:val="single" w:sz="12" w:space="0" w:color="auto"/>
              <w:right w:val="single" w:sz="12" w:space="0" w:color="auto"/>
            </w:tcBorders>
          </w:tcPr>
          <w:p w14:paraId="3C2189D3" w14:textId="79786300" w:rsidR="00CD7D11" w:rsidRPr="00122480" w:rsidRDefault="00981B96">
            <w:pPr>
              <w:pStyle w:val="Table"/>
              <w:jc w:val="both"/>
              <w:rPr>
                <w:rStyle w:val="Bold"/>
              </w:rPr>
            </w:pPr>
            <w:r w:rsidRPr="00122480">
              <w:rPr>
                <w:rStyle w:val="Bold"/>
              </w:rPr>
              <w:t>Location:</w:t>
            </w:r>
            <w:r w:rsidR="00A40C17" w:rsidRPr="00122480">
              <w:rPr>
                <w:rStyle w:val="Bold"/>
              </w:rPr>
              <w:t xml:space="preserve"> </w:t>
            </w:r>
            <w:r w:rsidR="00A40C17" w:rsidRPr="00122480">
              <w:rPr>
                <w:rStyle w:val="Bold"/>
                <w:b w:val="0"/>
              </w:rPr>
              <w:t>SCO</w:t>
            </w:r>
          </w:p>
        </w:tc>
      </w:tr>
      <w:tr w:rsidR="00CD7D11" w:rsidRPr="00AC2EB7" w14:paraId="685E9BF2" w14:textId="77777777" w:rsidTr="00122480">
        <w:tc>
          <w:tcPr>
            <w:tcW w:w="9071" w:type="dxa"/>
            <w:gridSpan w:val="2"/>
            <w:tcBorders>
              <w:top w:val="single" w:sz="12" w:space="0" w:color="auto"/>
              <w:left w:val="single" w:sz="12" w:space="0" w:color="auto"/>
              <w:bottom w:val="single" w:sz="12" w:space="0" w:color="auto"/>
              <w:right w:val="single" w:sz="12" w:space="0" w:color="auto"/>
            </w:tcBorders>
          </w:tcPr>
          <w:p w14:paraId="7E0F23FA" w14:textId="7EC86A65" w:rsidR="0099172E" w:rsidRPr="00122480" w:rsidRDefault="00CD7D11" w:rsidP="0099172E">
            <w:pPr>
              <w:pStyle w:val="Web"/>
              <w:spacing w:after="0"/>
              <w:rPr>
                <w:rStyle w:val="Bold"/>
                <w:rFonts w:asciiTheme="minorHAnsi" w:hAnsiTheme="minorHAnsi" w:cstheme="minorHAnsi"/>
                <w:b w:val="0"/>
                <w:sz w:val="20"/>
                <w:szCs w:val="20"/>
              </w:rPr>
            </w:pPr>
            <w:r w:rsidRPr="006402B0">
              <w:rPr>
                <w:rStyle w:val="Bold"/>
                <w:rFonts w:asciiTheme="minorHAnsi" w:hAnsiTheme="minorHAnsi" w:cstheme="minorBidi"/>
                <w:sz w:val="20"/>
                <w:szCs w:val="20"/>
                <w:lang w:val="en-US"/>
              </w:rPr>
              <w:t xml:space="preserve">Description: </w:t>
            </w:r>
            <w:r w:rsidR="0099172E" w:rsidRPr="006402B0">
              <w:rPr>
                <w:rStyle w:val="Bold"/>
                <w:rFonts w:asciiTheme="minorHAnsi" w:hAnsiTheme="minorHAnsi" w:cstheme="minorBidi"/>
                <w:b w:val="0"/>
                <w:sz w:val="20"/>
                <w:szCs w:val="20"/>
                <w:lang w:val="en-US"/>
              </w:rPr>
              <w:t xml:space="preserve">When the </w:t>
            </w:r>
            <w:r w:rsidR="006A1A48" w:rsidRPr="006402B0">
              <w:rPr>
                <w:rStyle w:val="Bold"/>
                <w:rFonts w:asciiTheme="minorHAnsi" w:hAnsiTheme="minorHAnsi" w:cstheme="minorBidi"/>
                <w:b w:val="0"/>
                <w:sz w:val="20"/>
                <w:szCs w:val="20"/>
                <w:lang w:val="en-US"/>
              </w:rPr>
              <w:t>Customs Declaration</w:t>
            </w:r>
            <w:r w:rsidR="0099172E" w:rsidRPr="006402B0">
              <w:rPr>
                <w:rStyle w:val="Bold"/>
                <w:rFonts w:asciiTheme="minorHAnsi" w:hAnsiTheme="minorHAnsi" w:cstheme="minorBidi"/>
                <w:b w:val="0"/>
                <w:sz w:val="20"/>
                <w:szCs w:val="20"/>
                <w:lang w:val="en-US"/>
              </w:rPr>
              <w:t xml:space="preserve"> (IE415) is lodged under the simplified procedure and the goods have been released, a Supplementary </w:t>
            </w:r>
            <w:r w:rsidR="006A1A48" w:rsidRPr="006402B0">
              <w:rPr>
                <w:rStyle w:val="Bold"/>
                <w:rFonts w:asciiTheme="minorHAnsi" w:hAnsiTheme="minorHAnsi" w:cstheme="minorBidi"/>
                <w:b w:val="0"/>
                <w:sz w:val="20"/>
                <w:szCs w:val="20"/>
                <w:lang w:val="en-US"/>
              </w:rPr>
              <w:t>Customs Declaration</w:t>
            </w:r>
            <w:r w:rsidR="0099172E" w:rsidRPr="006402B0">
              <w:rPr>
                <w:rStyle w:val="Bold"/>
                <w:rFonts w:asciiTheme="minorHAnsi" w:hAnsiTheme="minorHAnsi" w:cstheme="minorBidi"/>
                <w:b w:val="0"/>
                <w:sz w:val="20"/>
                <w:szCs w:val="20"/>
                <w:lang w:val="en-US"/>
              </w:rPr>
              <w:t xml:space="preserve"> is required in order to provide all the data. </w:t>
            </w:r>
            <w:r w:rsidR="0099172E" w:rsidRPr="00122480">
              <w:rPr>
                <w:rStyle w:val="Bold"/>
                <w:rFonts w:asciiTheme="minorHAnsi" w:hAnsiTheme="minorHAnsi" w:cstheme="minorBidi"/>
                <w:b w:val="0"/>
                <w:sz w:val="20"/>
                <w:szCs w:val="20"/>
              </w:rPr>
              <w:t xml:space="preserve">The Declarant should provide the Supplementary </w:t>
            </w:r>
            <w:r w:rsidR="006A1A48">
              <w:rPr>
                <w:rStyle w:val="Bold"/>
                <w:rFonts w:asciiTheme="minorHAnsi" w:hAnsiTheme="minorHAnsi" w:cstheme="minorBidi"/>
                <w:b w:val="0"/>
                <w:sz w:val="20"/>
                <w:szCs w:val="20"/>
              </w:rPr>
              <w:t>Customs Declaration</w:t>
            </w:r>
            <w:r w:rsidR="0099172E" w:rsidRPr="00122480">
              <w:rPr>
                <w:rStyle w:val="Bold"/>
                <w:rFonts w:asciiTheme="minorHAnsi" w:hAnsiTheme="minorHAnsi" w:cstheme="minorBidi"/>
                <w:b w:val="0"/>
                <w:sz w:val="20"/>
                <w:szCs w:val="20"/>
              </w:rPr>
              <w:t xml:space="preserve"> within a time limit. The process is triggered when the CCI </w:t>
            </w:r>
            <w:r w:rsidR="009604AB">
              <w:rPr>
                <w:rStyle w:val="Bold"/>
                <w:rFonts w:asciiTheme="minorHAnsi" w:hAnsiTheme="minorHAnsi" w:cstheme="minorBidi"/>
                <w:b w:val="0"/>
                <w:sz w:val="20"/>
                <w:szCs w:val="20"/>
              </w:rPr>
              <w:t>system</w:t>
            </w:r>
            <w:r w:rsidR="0099172E" w:rsidRPr="00122480">
              <w:rPr>
                <w:rStyle w:val="Bold"/>
                <w:rFonts w:asciiTheme="minorHAnsi" w:hAnsiTheme="minorHAnsi" w:cstheme="minorBidi"/>
                <w:b w:val="0"/>
                <w:sz w:val="20"/>
                <w:szCs w:val="20"/>
              </w:rPr>
              <w:t xml:space="preserve"> identifies that a Supplementary </w:t>
            </w:r>
            <w:r w:rsidR="006A1A48">
              <w:rPr>
                <w:rStyle w:val="Bold"/>
                <w:rFonts w:asciiTheme="minorHAnsi" w:hAnsiTheme="minorHAnsi" w:cstheme="minorBidi"/>
                <w:b w:val="0"/>
                <w:sz w:val="20"/>
                <w:szCs w:val="20"/>
              </w:rPr>
              <w:t>Customs Declaration</w:t>
            </w:r>
            <w:r w:rsidR="0099172E" w:rsidRPr="00122480">
              <w:rPr>
                <w:rStyle w:val="Bold"/>
                <w:rFonts w:asciiTheme="minorHAnsi" w:hAnsiTheme="minorHAnsi" w:cstheme="minorBidi"/>
                <w:b w:val="0"/>
                <w:sz w:val="20"/>
                <w:szCs w:val="20"/>
              </w:rPr>
              <w:t xml:space="preserve"> is required. In this case a </w:t>
            </w:r>
            <w:r w:rsidR="0099172E" w:rsidRPr="00122480">
              <w:rPr>
                <w:rStyle w:val="Bold"/>
                <w:rFonts w:asciiTheme="minorHAnsi" w:hAnsiTheme="minorHAnsi" w:cstheme="minorHAnsi"/>
                <w:b w:val="0"/>
                <w:sz w:val="20"/>
                <w:szCs w:val="20"/>
              </w:rPr>
              <w:t xml:space="preserve">timer for awaiting the Supplementary </w:t>
            </w:r>
            <w:r w:rsidR="006A1A48" w:rsidRPr="00122480">
              <w:rPr>
                <w:rStyle w:val="Bold"/>
                <w:rFonts w:asciiTheme="minorHAnsi" w:hAnsiTheme="minorHAnsi" w:cstheme="minorHAnsi"/>
                <w:b w:val="0"/>
                <w:sz w:val="20"/>
                <w:szCs w:val="20"/>
              </w:rPr>
              <w:t>Customs Declaration</w:t>
            </w:r>
            <w:r w:rsidR="0099172E" w:rsidRPr="00122480">
              <w:rPr>
                <w:rStyle w:val="Bold"/>
                <w:rFonts w:asciiTheme="minorHAnsi" w:hAnsiTheme="minorHAnsi" w:cstheme="minorHAnsi"/>
                <w:b w:val="0"/>
                <w:sz w:val="20"/>
                <w:szCs w:val="20"/>
              </w:rPr>
              <w:t xml:space="preserve"> is started. When the Supplementary </w:t>
            </w:r>
            <w:r w:rsidR="006A1A48" w:rsidRPr="00122480">
              <w:rPr>
                <w:rStyle w:val="Bold"/>
                <w:rFonts w:asciiTheme="minorHAnsi" w:hAnsiTheme="minorHAnsi" w:cstheme="minorHAnsi"/>
                <w:b w:val="0"/>
                <w:sz w:val="20"/>
                <w:szCs w:val="20"/>
              </w:rPr>
              <w:t>Customs Declaration</w:t>
            </w:r>
            <w:r w:rsidR="0099172E" w:rsidRPr="00122480">
              <w:rPr>
                <w:rStyle w:val="Bold"/>
                <w:rFonts w:asciiTheme="minorHAnsi" w:hAnsiTheme="minorHAnsi" w:cstheme="minorHAnsi"/>
                <w:b w:val="0"/>
                <w:sz w:val="20"/>
                <w:szCs w:val="20"/>
              </w:rPr>
              <w:t xml:space="preserve"> is received, it is validated semantically, syntactically and business wise. The </w:t>
            </w:r>
            <w:r w:rsidR="009604AB">
              <w:rPr>
                <w:rStyle w:val="Bold"/>
                <w:rFonts w:asciiTheme="minorHAnsi" w:hAnsiTheme="minorHAnsi" w:cstheme="minorHAnsi"/>
                <w:b w:val="0"/>
                <w:sz w:val="20"/>
                <w:szCs w:val="20"/>
              </w:rPr>
              <w:t>system</w:t>
            </w:r>
            <w:r w:rsidR="0099172E" w:rsidRPr="00122480">
              <w:rPr>
                <w:rStyle w:val="Bold"/>
                <w:rFonts w:asciiTheme="minorHAnsi" w:hAnsiTheme="minorHAnsi" w:cstheme="minorHAnsi"/>
                <w:b w:val="0"/>
                <w:sz w:val="20"/>
                <w:szCs w:val="20"/>
              </w:rPr>
              <w:t xml:space="preserve"> reconciles the </w:t>
            </w:r>
            <w:r w:rsidR="006A1A48" w:rsidRPr="00122480">
              <w:rPr>
                <w:rStyle w:val="Bold"/>
                <w:rFonts w:asciiTheme="minorHAnsi" w:hAnsiTheme="minorHAnsi" w:cstheme="minorHAnsi"/>
                <w:b w:val="0"/>
                <w:sz w:val="20"/>
                <w:szCs w:val="20"/>
              </w:rPr>
              <w:t>Customs Declaration</w:t>
            </w:r>
            <w:r w:rsidR="0099172E" w:rsidRPr="00122480">
              <w:rPr>
                <w:rStyle w:val="Bold"/>
                <w:rFonts w:asciiTheme="minorHAnsi" w:hAnsiTheme="minorHAnsi" w:cstheme="minorHAnsi"/>
                <w:b w:val="0"/>
                <w:sz w:val="20"/>
                <w:szCs w:val="20"/>
              </w:rPr>
              <w:t xml:space="preserve"> and performs the calculation of the Customs debt. </w:t>
            </w:r>
          </w:p>
          <w:p w14:paraId="25E41A78" w14:textId="0855E124" w:rsidR="0099172E" w:rsidRPr="00122480" w:rsidRDefault="0099172E" w:rsidP="0099172E">
            <w:pPr>
              <w:pStyle w:val="Web"/>
              <w:spacing w:after="0"/>
              <w:rPr>
                <w:rStyle w:val="Bold"/>
                <w:rFonts w:asciiTheme="minorHAnsi" w:hAnsiTheme="minorHAnsi" w:cstheme="minorHAnsi"/>
                <w:b w:val="0"/>
                <w:sz w:val="20"/>
                <w:szCs w:val="20"/>
              </w:rPr>
            </w:pPr>
            <w:r w:rsidRPr="00122480">
              <w:rPr>
                <w:rStyle w:val="Bold"/>
                <w:rFonts w:asciiTheme="minorHAnsi" w:hAnsiTheme="minorHAnsi" w:cstheme="minorHAnsi"/>
                <w:b w:val="0"/>
                <w:sz w:val="20"/>
                <w:szCs w:val="20"/>
              </w:rPr>
              <w:t xml:space="preserve">1. If the validation at the SCO is successful then the supplementary declaration is recorded and the timer for awaiting the Supplementary Declaration stops. The full </w:t>
            </w:r>
            <w:r w:rsidR="006A1A48" w:rsidRPr="00122480">
              <w:rPr>
                <w:rStyle w:val="Bold"/>
                <w:rFonts w:asciiTheme="minorHAnsi" w:hAnsiTheme="minorHAnsi" w:cstheme="minorHAnsi"/>
                <w:b w:val="0"/>
                <w:sz w:val="20"/>
                <w:szCs w:val="20"/>
              </w:rPr>
              <w:t>Customs Declaration</w:t>
            </w:r>
            <w:r w:rsidRPr="00122480">
              <w:rPr>
                <w:rStyle w:val="Bold"/>
                <w:rFonts w:asciiTheme="minorHAnsi" w:hAnsiTheme="minorHAnsi" w:cstheme="minorHAnsi"/>
                <w:b w:val="0"/>
                <w:sz w:val="20"/>
                <w:szCs w:val="20"/>
              </w:rPr>
              <w:t xml:space="preserve"> is then sen</w:t>
            </w:r>
            <w:r w:rsidR="001C27F2">
              <w:rPr>
                <w:rStyle w:val="Bold"/>
                <w:rFonts w:asciiTheme="minorHAnsi" w:hAnsiTheme="minorHAnsi" w:cstheme="minorHAnsi"/>
                <w:b w:val="0"/>
                <w:sz w:val="20"/>
                <w:szCs w:val="20"/>
              </w:rPr>
              <w:t>t</w:t>
            </w:r>
            <w:r w:rsidRPr="00122480">
              <w:rPr>
                <w:rStyle w:val="Bold"/>
                <w:rFonts w:asciiTheme="minorHAnsi" w:hAnsiTheme="minorHAnsi" w:cstheme="minorHAnsi"/>
                <w:b w:val="0"/>
                <w:sz w:val="20"/>
                <w:szCs w:val="20"/>
              </w:rPr>
              <w:t xml:space="preserve"> to the PCO for validation (IE401).</w:t>
            </w:r>
          </w:p>
          <w:p w14:paraId="3AD82FC2" w14:textId="33480F59" w:rsidR="0099172E" w:rsidRPr="00122480" w:rsidRDefault="0099172E" w:rsidP="0099172E">
            <w:pPr>
              <w:pStyle w:val="Web"/>
              <w:spacing w:after="0"/>
              <w:rPr>
                <w:rStyle w:val="Bold"/>
                <w:rFonts w:asciiTheme="minorHAnsi" w:hAnsiTheme="minorHAnsi" w:cstheme="minorHAnsi"/>
                <w:b w:val="0"/>
                <w:sz w:val="20"/>
                <w:szCs w:val="20"/>
              </w:rPr>
            </w:pPr>
            <w:r w:rsidRPr="00122480">
              <w:rPr>
                <w:rStyle w:val="Bold"/>
                <w:rFonts w:asciiTheme="minorHAnsi" w:hAnsiTheme="minorHAnsi" w:cstheme="minorHAnsi"/>
                <w:b w:val="0"/>
                <w:sz w:val="20"/>
                <w:szCs w:val="20"/>
              </w:rPr>
              <w:t>a.</w:t>
            </w:r>
            <w:r w:rsidR="00AA105B" w:rsidRPr="00122480">
              <w:rPr>
                <w:rStyle w:val="Bold"/>
                <w:rFonts w:asciiTheme="minorHAnsi" w:hAnsiTheme="minorHAnsi" w:cstheme="minorHAnsi"/>
                <w:b w:val="0"/>
                <w:sz w:val="20"/>
                <w:szCs w:val="20"/>
              </w:rPr>
              <w:t xml:space="preserve"> </w:t>
            </w:r>
            <w:r w:rsidRPr="00122480">
              <w:rPr>
                <w:rStyle w:val="Bold"/>
                <w:rFonts w:asciiTheme="minorHAnsi" w:hAnsiTheme="minorHAnsi" w:cstheme="minorHAnsi"/>
                <w:b w:val="0"/>
                <w:sz w:val="20"/>
                <w:szCs w:val="20"/>
              </w:rPr>
              <w:t xml:space="preserve">If the results of the validation from the PCO (IE402) are positive then the Declarant is notified of the registration of the supplementary declaration.  </w:t>
            </w:r>
          </w:p>
          <w:p w14:paraId="0E47E094" w14:textId="5D0BE97C" w:rsidR="0099172E" w:rsidRPr="00122480" w:rsidRDefault="0099172E" w:rsidP="0099172E">
            <w:pPr>
              <w:pStyle w:val="Web"/>
              <w:spacing w:after="0"/>
              <w:rPr>
                <w:rStyle w:val="Bold"/>
                <w:rFonts w:asciiTheme="minorHAnsi" w:hAnsiTheme="minorHAnsi" w:cstheme="minorHAnsi"/>
                <w:b w:val="0"/>
                <w:sz w:val="20"/>
                <w:szCs w:val="20"/>
              </w:rPr>
            </w:pPr>
            <w:r w:rsidRPr="00122480">
              <w:rPr>
                <w:rStyle w:val="Bold"/>
                <w:rFonts w:asciiTheme="minorHAnsi" w:hAnsiTheme="minorHAnsi" w:cstheme="minorHAnsi"/>
                <w:b w:val="0"/>
                <w:sz w:val="20"/>
                <w:szCs w:val="20"/>
              </w:rPr>
              <w:t>b. If the results of the validation from the PCO (IE402) are negative then the Declarant is notified with a rejection message (IE416).</w:t>
            </w:r>
          </w:p>
          <w:p w14:paraId="5E72777B" w14:textId="114928C5" w:rsidR="00CD7D11" w:rsidRPr="00122480" w:rsidRDefault="0099172E" w:rsidP="00122480">
            <w:pPr>
              <w:pStyle w:val="Web"/>
              <w:spacing w:before="0" w:beforeAutospacing="0" w:after="0" w:afterAutospacing="0"/>
              <w:rPr>
                <w:rStyle w:val="Bold"/>
                <w:b w:val="0"/>
                <w:sz w:val="20"/>
                <w:szCs w:val="20"/>
              </w:rPr>
            </w:pPr>
            <w:r w:rsidRPr="00122480">
              <w:rPr>
                <w:rStyle w:val="Bold"/>
                <w:rFonts w:asciiTheme="minorHAnsi" w:hAnsiTheme="minorHAnsi" w:cstheme="minorHAnsi"/>
                <w:b w:val="0"/>
                <w:sz w:val="20"/>
                <w:szCs w:val="20"/>
              </w:rPr>
              <w:t>2. If the validation at the SCO is unsuccessful, then the Declarant is notified with a rejection message (IE416).</w:t>
            </w:r>
            <w:r w:rsidR="00F41739" w:rsidRPr="00122480">
              <w:rPr>
                <w:rStyle w:val="Bold"/>
                <w:rFonts w:asciiTheme="minorHAnsi" w:hAnsiTheme="minorHAnsi" w:cstheme="minorHAnsi"/>
                <w:b w:val="0"/>
                <w:sz w:val="20"/>
                <w:szCs w:val="20"/>
              </w:rPr>
              <w:t xml:space="preserve"> </w:t>
            </w:r>
            <w:r w:rsidRPr="00122480">
              <w:rPr>
                <w:rStyle w:val="Bold"/>
                <w:rFonts w:asciiTheme="minorHAnsi" w:hAnsiTheme="minorHAnsi" w:cstheme="minorHAnsi"/>
                <w:b w:val="0"/>
                <w:sz w:val="20"/>
                <w:szCs w:val="20"/>
              </w:rPr>
              <w:t>If the timer for awaiting the supplementary declaration expires, then a notification message is sent to the Declarant notifying that the timer for lodgement of Supplementary Declaration is expired (IE431).</w:t>
            </w:r>
            <w:r w:rsidRPr="00122480">
              <w:rPr>
                <w:rStyle w:val="Bold"/>
                <w:rFonts w:cstheme="minorHAnsi"/>
                <w:sz w:val="20"/>
                <w:szCs w:val="20"/>
              </w:rPr>
              <w:t xml:space="preserve">  </w:t>
            </w:r>
          </w:p>
        </w:tc>
      </w:tr>
    </w:tbl>
    <w:p w14:paraId="551A108A" w14:textId="3E614803" w:rsidR="003851AC" w:rsidRPr="009C5330" w:rsidRDefault="003851AC"/>
    <w:sectPr w:rsidR="003851AC" w:rsidRPr="009C5330" w:rsidSect="00AA105B">
      <w:pgSz w:w="11907" w:h="16840" w:code="9"/>
      <w:pgMar w:top="1701" w:right="1418" w:bottom="1134" w:left="1418" w:header="720" w:footer="56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B2A2DD5" w14:textId="77777777" w:rsidR="00C93A3B" w:rsidRDefault="00C93A3B">
      <w:r>
        <w:separator/>
      </w:r>
    </w:p>
  </w:endnote>
  <w:endnote w:type="continuationSeparator" w:id="0">
    <w:p w14:paraId="46240B96" w14:textId="77777777" w:rsidR="00C93A3B" w:rsidRDefault="00C93A3B">
      <w:r>
        <w:continuationSeparator/>
      </w:r>
    </w:p>
  </w:endnote>
  <w:endnote w:type="continuationNotice" w:id="1">
    <w:p w14:paraId="19990CA1" w14:textId="77777777" w:rsidR="00C93A3B" w:rsidRDefault="00C93A3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1"/>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A1"/>
    <w:family w:val="roman"/>
    <w:pitch w:val="variable"/>
    <w:sig w:usb0="E00006FF" w:usb1="420024FF" w:usb2="02000000" w:usb3="00000000" w:csb0="0000019F" w:csb1="00000000"/>
  </w:font>
  <w:font w:name="CG Times (W1)">
    <w:altName w:val="Times New Roman"/>
    <w:panose1 w:val="00000000000000000000"/>
    <w:charset w:val="00"/>
    <w:family w:val="roman"/>
    <w:notTrueType/>
    <w:pitch w:val="variable"/>
    <w:sig w:usb0="00000003" w:usb1="00000000" w:usb2="00000000" w:usb3="00000000" w:csb0="00000001" w:csb1="00000000"/>
  </w:font>
  <w:font w:name="Tahoma">
    <w:panose1 w:val="020B0604030504040204"/>
    <w:charset w:val="A1"/>
    <w:family w:val="swiss"/>
    <w:pitch w:val="variable"/>
    <w:sig w:usb0="E1002EFF" w:usb1="C000605B" w:usb2="00000029" w:usb3="00000000" w:csb0="000101FF" w:csb1="00000000"/>
  </w:font>
  <w:font w:name="Segoe UI">
    <w:panose1 w:val="020B0502040204020203"/>
    <w:charset w:val="A1"/>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464000" w14:textId="03FAC692" w:rsidR="00F71617" w:rsidRPr="006402B0" w:rsidRDefault="00F71617" w:rsidP="00E711B1">
    <w:pPr>
      <w:pStyle w:val="a3"/>
      <w:tabs>
        <w:tab w:val="clear" w:pos="4253"/>
        <w:tab w:val="clear" w:pos="8504"/>
        <w:tab w:val="center" w:pos="4536"/>
        <w:tab w:val="right" w:pos="9072"/>
      </w:tabs>
      <w:rPr>
        <w:lang w:val="en-US"/>
      </w:rPr>
    </w:pPr>
    <w:r w:rsidRPr="006402B0">
      <w:rPr>
        <w:lang w:val="en-US"/>
      </w:rPr>
      <w:t>28</w:t>
    </w:r>
    <w:r>
      <w:fldChar w:fldCharType="begin"/>
    </w:r>
    <w:r w:rsidRPr="006402B0">
      <w:rPr>
        <w:lang w:val="en-US"/>
      </w:rPr>
      <w:instrText xml:space="preserve"> DOCPROPERTY  "Date completed"  \* MERGEFORMAT </w:instrText>
    </w:r>
    <w:r>
      <w:fldChar w:fldCharType="separate"/>
    </w:r>
    <w:r w:rsidRPr="006402B0">
      <w:rPr>
        <w:lang w:val="en-US"/>
      </w:rPr>
      <w:t>/09/2018</w:t>
    </w:r>
    <w:r>
      <w:fldChar w:fldCharType="end"/>
    </w:r>
    <w:r w:rsidRPr="006402B0">
      <w:rPr>
        <w:lang w:val="en-US"/>
      </w:rPr>
      <w:tab/>
      <w:t xml:space="preserve">■ </w:t>
    </w:r>
    <w:r w:rsidRPr="004D4A35">
      <w:rPr>
        <w:sz w:val="18"/>
        <w:szCs w:val="18"/>
      </w:rPr>
      <w:fldChar w:fldCharType="begin"/>
    </w:r>
    <w:r w:rsidRPr="006402B0">
      <w:rPr>
        <w:sz w:val="18"/>
        <w:szCs w:val="18"/>
        <w:lang w:val="en-US"/>
      </w:rPr>
      <w:instrText xml:space="preserve"> AUTHOR  \* MERGEFORMAT </w:instrText>
    </w:r>
    <w:r w:rsidRPr="004D4A35">
      <w:rPr>
        <w:sz w:val="18"/>
        <w:szCs w:val="18"/>
      </w:rPr>
      <w:fldChar w:fldCharType="separate"/>
    </w:r>
    <w:r w:rsidRPr="006402B0">
      <w:rPr>
        <w:sz w:val="18"/>
        <w:szCs w:val="18"/>
        <w:lang w:val="en-US"/>
      </w:rPr>
      <w:t>DG TAXUD</w:t>
    </w:r>
    <w:r w:rsidRPr="004D4A35">
      <w:rPr>
        <w:sz w:val="18"/>
        <w:szCs w:val="18"/>
      </w:rPr>
      <w:fldChar w:fldCharType="end"/>
    </w:r>
    <w:r w:rsidRPr="006402B0">
      <w:rPr>
        <w:sz w:val="18"/>
        <w:szCs w:val="18"/>
        <w:lang w:val="en-US"/>
      </w:rPr>
      <w:t xml:space="preserve"> ■ FSS■ </w:t>
    </w:r>
    <w:r w:rsidRPr="006402B0">
      <w:rPr>
        <w:smallCaps/>
        <w:sz w:val="18"/>
        <w:szCs w:val="18"/>
        <w:lang w:val="en-US"/>
      </w:rPr>
      <w:t>UCC CCI Section I – v2.00</w:t>
    </w:r>
    <w:r w:rsidRPr="006402B0">
      <w:rPr>
        <w:lang w:val="en-US"/>
      </w:rPr>
      <w:tab/>
      <w:t xml:space="preserve">Page: </w:t>
    </w:r>
    <w:r>
      <w:fldChar w:fldCharType="begin"/>
    </w:r>
    <w:r w:rsidRPr="006402B0">
      <w:rPr>
        <w:lang w:val="en-US"/>
      </w:rPr>
      <w:instrText xml:space="preserve"> DOCPROPERTY "Category"  \* MERGEFORMAT </w:instrText>
    </w:r>
    <w:r>
      <w:fldChar w:fldCharType="separate"/>
    </w:r>
    <w:r w:rsidRPr="006402B0">
      <w:rPr>
        <w:lang w:val="en-US"/>
      </w:rPr>
      <w:t>I</w:t>
    </w:r>
    <w:r>
      <w:fldChar w:fldCharType="end"/>
    </w:r>
    <w:r w:rsidRPr="006402B0">
      <w:rPr>
        <w:lang w:val="en-US"/>
      </w:rPr>
      <w:t xml:space="preserve"> - </w:t>
    </w:r>
    <w:r>
      <w:fldChar w:fldCharType="begin"/>
    </w:r>
    <w:r w:rsidRPr="006402B0">
      <w:rPr>
        <w:lang w:val="en-US"/>
      </w:rPr>
      <w:instrText xml:space="preserve"> PAGE  \* Arabic </w:instrText>
    </w:r>
    <w:r>
      <w:fldChar w:fldCharType="separate"/>
    </w:r>
    <w:r w:rsidRPr="006402B0">
      <w:rPr>
        <w:lang w:val="en-US"/>
      </w:rPr>
      <w:t>17</w:t>
    </w:r>
    <w:r>
      <w:fldChar w:fldCharType="end"/>
    </w:r>
    <w:r w:rsidRPr="006402B0">
      <w:rPr>
        <w:lang w:val="en-US"/>
      </w:rPr>
      <w:t xml:space="preserve"> of 63</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2A408A" w14:textId="31921A45" w:rsidR="00F71617" w:rsidRPr="006402B0" w:rsidRDefault="00F71617" w:rsidP="00E711B1">
    <w:pPr>
      <w:pStyle w:val="a3"/>
      <w:tabs>
        <w:tab w:val="clear" w:pos="4253"/>
        <w:tab w:val="clear" w:pos="8504"/>
        <w:tab w:val="center" w:pos="4536"/>
        <w:tab w:val="right" w:pos="9072"/>
      </w:tabs>
      <w:rPr>
        <w:lang w:val="en-US"/>
      </w:rPr>
    </w:pPr>
    <w:r w:rsidRPr="006402B0">
      <w:rPr>
        <w:lang w:val="en-US"/>
      </w:rPr>
      <w:t>28/09/2018</w:t>
    </w:r>
    <w:r w:rsidRPr="006402B0">
      <w:rPr>
        <w:lang w:val="en-US"/>
      </w:rPr>
      <w:tab/>
      <w:t xml:space="preserve">■ </w:t>
    </w:r>
    <w:r w:rsidRPr="004D4A35">
      <w:rPr>
        <w:sz w:val="18"/>
        <w:szCs w:val="18"/>
      </w:rPr>
      <w:fldChar w:fldCharType="begin"/>
    </w:r>
    <w:r w:rsidRPr="006402B0">
      <w:rPr>
        <w:sz w:val="18"/>
        <w:szCs w:val="18"/>
        <w:lang w:val="en-US"/>
      </w:rPr>
      <w:instrText xml:space="preserve"> AUTHOR  \* MERGEFORMAT </w:instrText>
    </w:r>
    <w:r w:rsidRPr="004D4A35">
      <w:rPr>
        <w:sz w:val="18"/>
        <w:szCs w:val="18"/>
      </w:rPr>
      <w:fldChar w:fldCharType="separate"/>
    </w:r>
    <w:r w:rsidRPr="006402B0">
      <w:rPr>
        <w:sz w:val="18"/>
        <w:szCs w:val="18"/>
        <w:lang w:val="en-US"/>
      </w:rPr>
      <w:t>DG TAXUD</w:t>
    </w:r>
    <w:r w:rsidRPr="004D4A35">
      <w:rPr>
        <w:sz w:val="18"/>
        <w:szCs w:val="18"/>
      </w:rPr>
      <w:fldChar w:fldCharType="end"/>
    </w:r>
    <w:r w:rsidRPr="006402B0">
      <w:rPr>
        <w:sz w:val="18"/>
        <w:szCs w:val="18"/>
        <w:lang w:val="en-US"/>
      </w:rPr>
      <w:t xml:space="preserve"> ■ FSS■ </w:t>
    </w:r>
    <w:r w:rsidRPr="006402B0">
      <w:rPr>
        <w:smallCaps/>
        <w:sz w:val="18"/>
        <w:szCs w:val="18"/>
        <w:lang w:val="en-US"/>
      </w:rPr>
      <w:t>UCC CCI Section I – v2.00</w:t>
    </w:r>
    <w:r w:rsidRPr="006402B0">
      <w:rPr>
        <w:lang w:val="en-US"/>
      </w:rPr>
      <w:tab/>
      <w:t xml:space="preserve">Page: </w:t>
    </w:r>
    <w:r>
      <w:fldChar w:fldCharType="begin"/>
    </w:r>
    <w:r w:rsidRPr="006402B0">
      <w:rPr>
        <w:lang w:val="en-US"/>
      </w:rPr>
      <w:instrText xml:space="preserve"> DOCPROPERTY "Category"  \* MERGEFORMAT </w:instrText>
    </w:r>
    <w:r>
      <w:fldChar w:fldCharType="separate"/>
    </w:r>
    <w:r w:rsidRPr="006402B0">
      <w:rPr>
        <w:lang w:val="en-US"/>
      </w:rPr>
      <w:t>I</w:t>
    </w:r>
    <w:r>
      <w:fldChar w:fldCharType="end"/>
    </w:r>
    <w:r w:rsidRPr="006402B0">
      <w:rPr>
        <w:lang w:val="en-US"/>
      </w:rPr>
      <w:t xml:space="preserve"> - </w:t>
    </w:r>
    <w:r>
      <w:fldChar w:fldCharType="begin"/>
    </w:r>
    <w:r w:rsidRPr="006402B0">
      <w:rPr>
        <w:lang w:val="en-US"/>
      </w:rPr>
      <w:instrText xml:space="preserve"> PAGE  \* Arabic </w:instrText>
    </w:r>
    <w:r>
      <w:fldChar w:fldCharType="separate"/>
    </w:r>
    <w:r w:rsidRPr="006402B0">
      <w:rPr>
        <w:lang w:val="en-US"/>
      </w:rPr>
      <w:t>17</w:t>
    </w:r>
    <w:r>
      <w:fldChar w:fldCharType="end"/>
    </w:r>
    <w:r w:rsidRPr="006402B0">
      <w:rPr>
        <w:lang w:val="en-US"/>
      </w:rPr>
      <w:t xml:space="preserve"> of 63</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8C71100" w14:textId="77777777" w:rsidR="00C93A3B" w:rsidRDefault="00C93A3B">
      <w:r>
        <w:separator/>
      </w:r>
    </w:p>
  </w:footnote>
  <w:footnote w:type="continuationSeparator" w:id="0">
    <w:p w14:paraId="01DE982B" w14:textId="77777777" w:rsidR="00C93A3B" w:rsidRDefault="00C93A3B">
      <w:r>
        <w:continuationSeparator/>
      </w:r>
    </w:p>
  </w:footnote>
  <w:footnote w:type="continuationNotice" w:id="1">
    <w:p w14:paraId="004C4511" w14:textId="77777777" w:rsidR="00C93A3B" w:rsidRDefault="00C93A3B">
      <w:pPr>
        <w:spacing w:after="0" w:line="240" w:lineRule="auto"/>
      </w:pPr>
    </w:p>
  </w:footnote>
  <w:footnote w:id="2">
    <w:p w14:paraId="20BA2720" w14:textId="5D2498ED" w:rsidR="00F71617" w:rsidRPr="006402B0" w:rsidRDefault="00F71617" w:rsidP="00A74F23">
      <w:pPr>
        <w:pStyle w:val="aa"/>
        <w:rPr>
          <w:lang w:val="en-US"/>
        </w:rPr>
      </w:pPr>
      <w:r>
        <w:rPr>
          <w:rStyle w:val="a7"/>
        </w:rPr>
        <w:footnoteRef/>
      </w:r>
      <w:r w:rsidRPr="006402B0">
        <w:rPr>
          <w:lang w:val="en-US"/>
        </w:rPr>
        <w:t xml:space="preserve"> For guarantee management, these are general or dependent on a particular guarantee type rather than related to a specific business thread; they are thus expressed for the business area as a whole, rather than detailed by CCI business thread.</w:t>
      </w:r>
    </w:p>
  </w:footnote>
  <w:footnote w:id="3">
    <w:p w14:paraId="42D0A17B" w14:textId="0EDDC56A" w:rsidR="00F71617" w:rsidRPr="00122480" w:rsidRDefault="00F71617" w:rsidP="002E62DD">
      <w:pPr>
        <w:pStyle w:val="aa"/>
      </w:pPr>
      <w:r>
        <w:rPr>
          <w:rStyle w:val="a7"/>
        </w:rPr>
        <w:footnoteRef/>
      </w:r>
      <w:r w:rsidRPr="00122480">
        <w:t xml:space="preserve"> This is used to indicate automated tasks which does not involve an IE, yet the ARIS object is called a Service Task.</w:t>
      </w:r>
    </w:p>
  </w:footnote>
  <w:footnote w:id="4">
    <w:p w14:paraId="58CFB869" w14:textId="21A84782" w:rsidR="00F71617" w:rsidRPr="00122480" w:rsidRDefault="00F71617" w:rsidP="002E62DD">
      <w:pPr>
        <w:pStyle w:val="aa"/>
      </w:pPr>
      <w:r>
        <w:rPr>
          <w:rStyle w:val="a7"/>
        </w:rPr>
        <w:footnoteRef/>
      </w:r>
      <w:r w:rsidRPr="00122480">
        <w:t xml:space="preserve"> Collapsed if activities are visualized in another diagram. Note that this is only to be used if the sub-process occurs in one Lane, as no Pools/Lanes are modelled in a sub-process diagram.</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9038" w:type="dxa"/>
      <w:tblInd w:w="14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6487"/>
      <w:gridCol w:w="2551"/>
    </w:tblGrid>
    <w:tr w:rsidR="00F71617" w:rsidRPr="00176371" w14:paraId="62463FF7" w14:textId="77777777" w:rsidTr="00D51397">
      <w:trPr>
        <w:cantSplit/>
      </w:trPr>
      <w:tc>
        <w:tcPr>
          <w:tcW w:w="6487" w:type="dxa"/>
        </w:tcPr>
        <w:p w14:paraId="62463FF5" w14:textId="412C643F" w:rsidR="00F71617" w:rsidRPr="00122480" w:rsidRDefault="00F71617" w:rsidP="00D51397">
          <w:pPr>
            <w:tabs>
              <w:tab w:val="left" w:pos="426"/>
            </w:tabs>
            <w:spacing w:after="0" w:line="240" w:lineRule="auto"/>
            <w:rPr>
              <w:rFonts w:ascii="Arial" w:eastAsia="Times New Roman" w:hAnsi="Arial"/>
              <w:b/>
              <w:caps/>
              <w:noProof/>
              <w:sz w:val="20"/>
              <w:szCs w:val="24"/>
              <w:lang w:eastAsia="ko-KR"/>
            </w:rPr>
          </w:pPr>
          <w:r w:rsidRPr="00122480">
            <w:rPr>
              <w:rFonts w:ascii="Arial" w:eastAsia="Times New Roman" w:hAnsi="Arial"/>
              <w:b/>
              <w:caps/>
              <w:noProof/>
              <w:sz w:val="20"/>
              <w:szCs w:val="24"/>
              <w:lang w:eastAsia="ko-KR"/>
            </w:rPr>
            <w:t xml:space="preserve">DG TAXUD - Centralised Clearance for Import </w:t>
          </w:r>
          <w:r>
            <w:rPr>
              <w:rFonts w:ascii="Arial" w:eastAsia="Times New Roman" w:hAnsi="Arial"/>
              <w:b/>
              <w:caps/>
              <w:noProof/>
              <w:sz w:val="20"/>
              <w:szCs w:val="24"/>
              <w:lang w:eastAsia="ko-KR"/>
            </w:rPr>
            <w:t>System</w:t>
          </w:r>
        </w:p>
      </w:tc>
      <w:tc>
        <w:tcPr>
          <w:tcW w:w="2551" w:type="dxa"/>
        </w:tcPr>
        <w:p w14:paraId="62463FF6" w14:textId="0820F92E" w:rsidR="00F71617" w:rsidRPr="009A17B4" w:rsidRDefault="00F71617" w:rsidP="003F063B">
          <w:pPr>
            <w:tabs>
              <w:tab w:val="left" w:pos="567"/>
            </w:tabs>
            <w:spacing w:after="0" w:line="240" w:lineRule="auto"/>
            <w:rPr>
              <w:rFonts w:ascii="Arial" w:eastAsia="Times New Roman" w:hAnsi="Arial"/>
              <w:b/>
              <w:caps/>
              <w:noProof/>
              <w:sz w:val="20"/>
              <w:szCs w:val="24"/>
              <w:lang w:eastAsia="ko-KR"/>
            </w:rPr>
          </w:pPr>
          <w:r w:rsidRPr="00176371">
            <w:rPr>
              <w:rFonts w:ascii="Arial" w:eastAsia="Times New Roman" w:hAnsi="Arial"/>
              <w:b/>
              <w:caps/>
              <w:noProof/>
              <w:sz w:val="20"/>
              <w:szCs w:val="24"/>
              <w:lang w:eastAsia="ko-KR"/>
            </w:rPr>
            <w:t>REF: FSS-</w:t>
          </w:r>
          <w:r>
            <w:rPr>
              <w:rFonts w:ascii="Arial" w:eastAsia="Times New Roman" w:hAnsi="Arial"/>
              <w:b/>
              <w:caps/>
              <w:noProof/>
              <w:sz w:val="20"/>
              <w:szCs w:val="24"/>
              <w:lang w:eastAsia="ko-KR"/>
            </w:rPr>
            <w:t>CCI</w:t>
          </w:r>
          <w:r w:rsidRPr="00176371">
            <w:rPr>
              <w:rFonts w:ascii="Arial" w:eastAsia="Times New Roman" w:hAnsi="Arial"/>
              <w:b/>
              <w:caps/>
              <w:noProof/>
              <w:sz w:val="20"/>
              <w:szCs w:val="24"/>
              <w:lang w:eastAsia="ko-KR"/>
            </w:rPr>
            <w:t xml:space="preserve"> V</w:t>
          </w:r>
          <w:r>
            <w:rPr>
              <w:rFonts w:ascii="Arial" w:eastAsia="Times New Roman" w:hAnsi="Arial"/>
              <w:b/>
              <w:caps/>
              <w:noProof/>
              <w:sz w:val="20"/>
              <w:szCs w:val="24"/>
              <w:lang w:eastAsia="ko-KR"/>
            </w:rPr>
            <w:t>2.00</w:t>
          </w:r>
        </w:p>
      </w:tc>
    </w:tr>
    <w:tr w:rsidR="00F71617" w:rsidRPr="00AC2EB7" w14:paraId="62463FF9" w14:textId="77777777" w:rsidTr="00D51397">
      <w:trPr>
        <w:cantSplit/>
      </w:trPr>
      <w:tc>
        <w:tcPr>
          <w:tcW w:w="9038" w:type="dxa"/>
          <w:gridSpan w:val="2"/>
        </w:tcPr>
        <w:p w14:paraId="62463FF8" w14:textId="4E64FD52" w:rsidR="00F71617" w:rsidRPr="00122480" w:rsidRDefault="00F71617" w:rsidP="00D51397">
          <w:pPr>
            <w:tabs>
              <w:tab w:val="left" w:pos="426"/>
            </w:tabs>
            <w:spacing w:after="0" w:line="240" w:lineRule="auto"/>
            <w:rPr>
              <w:rFonts w:ascii="Arial" w:eastAsia="Times New Roman" w:hAnsi="Arial"/>
              <w:b/>
              <w:caps/>
              <w:noProof/>
              <w:sz w:val="20"/>
              <w:szCs w:val="24"/>
              <w:lang w:eastAsia="ko-KR"/>
            </w:rPr>
          </w:pPr>
          <w:r w:rsidRPr="00122480">
            <w:rPr>
              <w:rFonts w:ascii="Arial" w:eastAsia="Times New Roman" w:hAnsi="Arial"/>
              <w:b/>
              <w:caps/>
              <w:noProof/>
              <w:sz w:val="20"/>
              <w:szCs w:val="24"/>
              <w:lang w:eastAsia="ko-KR"/>
            </w:rPr>
            <w:t xml:space="preserve">FUNCTIONAL CENTRALISED CLEARANCE </w:t>
          </w:r>
          <w:r>
            <w:rPr>
              <w:rFonts w:ascii="Arial" w:eastAsia="Times New Roman" w:hAnsi="Arial"/>
              <w:b/>
              <w:caps/>
              <w:noProof/>
              <w:sz w:val="20"/>
              <w:szCs w:val="24"/>
              <w:lang w:eastAsia="ko-KR"/>
            </w:rPr>
            <w:t>SYSTEM</w:t>
          </w:r>
          <w:r w:rsidRPr="00122480">
            <w:rPr>
              <w:rFonts w:ascii="Arial" w:eastAsia="Times New Roman" w:hAnsi="Arial"/>
              <w:b/>
              <w:caps/>
              <w:noProof/>
              <w:sz w:val="20"/>
              <w:szCs w:val="24"/>
              <w:lang w:eastAsia="ko-KR"/>
            </w:rPr>
            <w:t xml:space="preserve"> SPECIFICATION – CCI ADDENDUM</w:t>
          </w:r>
        </w:p>
      </w:tc>
    </w:tr>
    <w:tr w:rsidR="00F71617" w:rsidRPr="006402B0" w14:paraId="62463FFB" w14:textId="77777777" w:rsidTr="00D51397">
      <w:tblPrEx>
        <w:tblCellMar>
          <w:left w:w="108" w:type="dxa"/>
          <w:right w:w="108" w:type="dxa"/>
        </w:tblCellMar>
      </w:tblPrEx>
      <w:trPr>
        <w:cantSplit/>
      </w:trPr>
      <w:tc>
        <w:tcPr>
          <w:tcW w:w="9038" w:type="dxa"/>
          <w:gridSpan w:val="2"/>
        </w:tcPr>
        <w:p w14:paraId="62463FFA" w14:textId="0C7D35BA" w:rsidR="00F71617" w:rsidRPr="006402B0" w:rsidRDefault="00F71617" w:rsidP="00C853B7">
          <w:pPr>
            <w:tabs>
              <w:tab w:val="left" w:pos="567"/>
            </w:tabs>
            <w:spacing w:after="0" w:line="240" w:lineRule="auto"/>
            <w:rPr>
              <w:rFonts w:ascii="Arial" w:eastAsia="Times New Roman" w:hAnsi="Arial"/>
              <w:b/>
              <w:caps/>
              <w:noProof/>
              <w:sz w:val="20"/>
              <w:szCs w:val="24"/>
              <w:lang w:val="en-US" w:eastAsia="ko-KR"/>
            </w:rPr>
          </w:pPr>
          <w:r>
            <w:rPr>
              <w:rFonts w:ascii="Arial" w:eastAsia="Times New Roman" w:hAnsi="Arial"/>
              <w:b/>
              <w:caps/>
              <w:noProof/>
              <w:sz w:val="20"/>
              <w:szCs w:val="24"/>
              <w:lang w:eastAsia="ko-KR"/>
            </w:rPr>
            <w:fldChar w:fldCharType="begin"/>
          </w:r>
          <w:r w:rsidRPr="006402B0">
            <w:rPr>
              <w:rFonts w:ascii="Arial" w:eastAsia="Times New Roman" w:hAnsi="Arial"/>
              <w:b/>
              <w:caps/>
              <w:noProof/>
              <w:sz w:val="20"/>
              <w:szCs w:val="24"/>
              <w:lang w:val="en-US" w:eastAsia="ko-KR"/>
            </w:rPr>
            <w:instrText xml:space="preserve"> DOCPROPERTY  Project  \* MERGEFORMAT </w:instrText>
          </w:r>
          <w:r>
            <w:rPr>
              <w:rFonts w:ascii="Arial" w:eastAsia="Times New Roman" w:hAnsi="Arial"/>
              <w:b/>
              <w:caps/>
              <w:noProof/>
              <w:sz w:val="20"/>
              <w:szCs w:val="24"/>
              <w:lang w:eastAsia="ko-KR"/>
            </w:rPr>
            <w:fldChar w:fldCharType="separate"/>
          </w:r>
          <w:r w:rsidRPr="006402B0">
            <w:rPr>
              <w:rFonts w:ascii="Arial" w:eastAsia="Times New Roman" w:hAnsi="Arial"/>
              <w:b/>
              <w:caps/>
              <w:noProof/>
              <w:sz w:val="20"/>
              <w:szCs w:val="24"/>
              <w:lang w:val="en-US" w:eastAsia="ko-KR"/>
            </w:rPr>
            <w:t>SECTION I: BUSINESS PROCESS THREADS FOR CORE BUSINESS</w:t>
          </w:r>
          <w:r>
            <w:rPr>
              <w:rFonts w:ascii="Arial" w:eastAsia="Times New Roman" w:hAnsi="Arial"/>
              <w:b/>
              <w:caps/>
              <w:noProof/>
              <w:sz w:val="20"/>
              <w:szCs w:val="24"/>
              <w:lang w:eastAsia="ko-KR"/>
            </w:rPr>
            <w:fldChar w:fldCharType="end"/>
          </w:r>
        </w:p>
      </w:tc>
    </w:tr>
  </w:tbl>
  <w:p w14:paraId="62463FFE" w14:textId="77777777" w:rsidR="00F71617" w:rsidRPr="006402B0" w:rsidRDefault="00F71617" w:rsidP="00B07A2D">
    <w:pPr>
      <w:pStyle w:val="a4"/>
      <w:rPr>
        <w:b w:val="0"/>
        <w:lang w:val="en-US"/>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9038" w:type="dxa"/>
      <w:tblInd w:w="14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6487"/>
      <w:gridCol w:w="2551"/>
    </w:tblGrid>
    <w:tr w:rsidR="00F829CD" w:rsidRPr="00176371" w14:paraId="3761F964" w14:textId="77777777" w:rsidTr="00D51397">
      <w:trPr>
        <w:cantSplit/>
      </w:trPr>
      <w:tc>
        <w:tcPr>
          <w:tcW w:w="6487" w:type="dxa"/>
        </w:tcPr>
        <w:p w14:paraId="03E6CCBD" w14:textId="77777777" w:rsidR="00F829CD" w:rsidRPr="00122480" w:rsidRDefault="00F829CD" w:rsidP="00D51397">
          <w:pPr>
            <w:tabs>
              <w:tab w:val="left" w:pos="426"/>
            </w:tabs>
            <w:spacing w:after="0" w:line="240" w:lineRule="auto"/>
            <w:rPr>
              <w:rFonts w:ascii="Arial" w:eastAsia="Times New Roman" w:hAnsi="Arial"/>
              <w:b/>
              <w:caps/>
              <w:noProof/>
              <w:sz w:val="20"/>
              <w:szCs w:val="24"/>
              <w:lang w:eastAsia="ko-KR"/>
            </w:rPr>
          </w:pPr>
          <w:r w:rsidRPr="00122480">
            <w:rPr>
              <w:rFonts w:ascii="Arial" w:eastAsia="Times New Roman" w:hAnsi="Arial"/>
              <w:b/>
              <w:caps/>
              <w:noProof/>
              <w:sz w:val="20"/>
              <w:szCs w:val="24"/>
              <w:lang w:eastAsia="ko-KR"/>
            </w:rPr>
            <w:t xml:space="preserve">DG TAXUD - Centralised Clearance for Import </w:t>
          </w:r>
          <w:r>
            <w:rPr>
              <w:rFonts w:ascii="Arial" w:eastAsia="Times New Roman" w:hAnsi="Arial"/>
              <w:b/>
              <w:caps/>
              <w:noProof/>
              <w:sz w:val="20"/>
              <w:szCs w:val="24"/>
              <w:lang w:eastAsia="ko-KR"/>
            </w:rPr>
            <w:t>System</w:t>
          </w:r>
        </w:p>
      </w:tc>
      <w:tc>
        <w:tcPr>
          <w:tcW w:w="2551" w:type="dxa"/>
        </w:tcPr>
        <w:p w14:paraId="48491972" w14:textId="77777777" w:rsidR="00F829CD" w:rsidRPr="009A17B4" w:rsidRDefault="00F829CD" w:rsidP="003F063B">
          <w:pPr>
            <w:tabs>
              <w:tab w:val="left" w:pos="567"/>
            </w:tabs>
            <w:spacing w:after="0" w:line="240" w:lineRule="auto"/>
            <w:rPr>
              <w:rFonts w:ascii="Arial" w:eastAsia="Times New Roman" w:hAnsi="Arial"/>
              <w:b/>
              <w:caps/>
              <w:noProof/>
              <w:sz w:val="20"/>
              <w:szCs w:val="24"/>
              <w:lang w:eastAsia="ko-KR"/>
            </w:rPr>
          </w:pPr>
          <w:r w:rsidRPr="00176371">
            <w:rPr>
              <w:rFonts w:ascii="Arial" w:eastAsia="Times New Roman" w:hAnsi="Arial"/>
              <w:b/>
              <w:caps/>
              <w:noProof/>
              <w:sz w:val="20"/>
              <w:szCs w:val="24"/>
              <w:lang w:eastAsia="ko-KR"/>
            </w:rPr>
            <w:t>REF: FSS-</w:t>
          </w:r>
          <w:r>
            <w:rPr>
              <w:rFonts w:ascii="Arial" w:eastAsia="Times New Roman" w:hAnsi="Arial"/>
              <w:b/>
              <w:caps/>
              <w:noProof/>
              <w:sz w:val="20"/>
              <w:szCs w:val="24"/>
              <w:lang w:eastAsia="ko-KR"/>
            </w:rPr>
            <w:t>CCI</w:t>
          </w:r>
          <w:r w:rsidRPr="00176371">
            <w:rPr>
              <w:rFonts w:ascii="Arial" w:eastAsia="Times New Roman" w:hAnsi="Arial"/>
              <w:b/>
              <w:caps/>
              <w:noProof/>
              <w:sz w:val="20"/>
              <w:szCs w:val="24"/>
              <w:lang w:eastAsia="ko-KR"/>
            </w:rPr>
            <w:t xml:space="preserve"> V</w:t>
          </w:r>
          <w:r>
            <w:rPr>
              <w:rFonts w:ascii="Arial" w:eastAsia="Times New Roman" w:hAnsi="Arial"/>
              <w:b/>
              <w:caps/>
              <w:noProof/>
              <w:sz w:val="20"/>
              <w:szCs w:val="24"/>
              <w:lang w:eastAsia="ko-KR"/>
            </w:rPr>
            <w:t>2.00</w:t>
          </w:r>
        </w:p>
      </w:tc>
    </w:tr>
    <w:tr w:rsidR="00F829CD" w:rsidRPr="00A10538" w14:paraId="2A8AE6C4" w14:textId="77777777" w:rsidTr="00D51397">
      <w:trPr>
        <w:cantSplit/>
      </w:trPr>
      <w:tc>
        <w:tcPr>
          <w:tcW w:w="9038" w:type="dxa"/>
          <w:gridSpan w:val="2"/>
        </w:tcPr>
        <w:p w14:paraId="44A9360A" w14:textId="77777777" w:rsidR="00F829CD" w:rsidRPr="00122480" w:rsidRDefault="00F829CD" w:rsidP="00D51397">
          <w:pPr>
            <w:tabs>
              <w:tab w:val="left" w:pos="426"/>
            </w:tabs>
            <w:spacing w:after="0" w:line="240" w:lineRule="auto"/>
            <w:rPr>
              <w:rFonts w:ascii="Arial" w:eastAsia="Times New Roman" w:hAnsi="Arial"/>
              <w:b/>
              <w:caps/>
              <w:noProof/>
              <w:sz w:val="20"/>
              <w:szCs w:val="24"/>
              <w:lang w:eastAsia="ko-KR"/>
            </w:rPr>
          </w:pPr>
          <w:r w:rsidRPr="00122480">
            <w:rPr>
              <w:rFonts w:ascii="Arial" w:eastAsia="Times New Roman" w:hAnsi="Arial"/>
              <w:b/>
              <w:caps/>
              <w:noProof/>
              <w:sz w:val="20"/>
              <w:szCs w:val="24"/>
              <w:lang w:eastAsia="ko-KR"/>
            </w:rPr>
            <w:t xml:space="preserve">FUNCTIONAL CENTRALISED CLEARANCE </w:t>
          </w:r>
          <w:r>
            <w:rPr>
              <w:rFonts w:ascii="Arial" w:eastAsia="Times New Roman" w:hAnsi="Arial"/>
              <w:b/>
              <w:caps/>
              <w:noProof/>
              <w:sz w:val="20"/>
              <w:szCs w:val="24"/>
              <w:lang w:eastAsia="ko-KR"/>
            </w:rPr>
            <w:t>SYSTEM</w:t>
          </w:r>
          <w:r w:rsidRPr="00122480">
            <w:rPr>
              <w:rFonts w:ascii="Arial" w:eastAsia="Times New Roman" w:hAnsi="Arial"/>
              <w:b/>
              <w:caps/>
              <w:noProof/>
              <w:sz w:val="20"/>
              <w:szCs w:val="24"/>
              <w:lang w:eastAsia="ko-KR"/>
            </w:rPr>
            <w:t xml:space="preserve"> SPECIFICATION – CCI ADDENDUM</w:t>
          </w:r>
        </w:p>
      </w:tc>
    </w:tr>
    <w:tr w:rsidR="00F829CD" w:rsidRPr="006402B0" w14:paraId="4695F243" w14:textId="77777777" w:rsidTr="00D51397">
      <w:tblPrEx>
        <w:tblCellMar>
          <w:left w:w="108" w:type="dxa"/>
          <w:right w:w="108" w:type="dxa"/>
        </w:tblCellMar>
      </w:tblPrEx>
      <w:trPr>
        <w:cantSplit/>
      </w:trPr>
      <w:tc>
        <w:tcPr>
          <w:tcW w:w="9038" w:type="dxa"/>
          <w:gridSpan w:val="2"/>
        </w:tcPr>
        <w:p w14:paraId="2DC3AB78" w14:textId="77777777" w:rsidR="00F829CD" w:rsidRPr="006402B0" w:rsidRDefault="00F829CD" w:rsidP="00C853B7">
          <w:pPr>
            <w:tabs>
              <w:tab w:val="left" w:pos="567"/>
            </w:tabs>
            <w:spacing w:after="0" w:line="240" w:lineRule="auto"/>
            <w:rPr>
              <w:rFonts w:ascii="Arial" w:eastAsia="Times New Roman" w:hAnsi="Arial"/>
              <w:b/>
              <w:caps/>
              <w:noProof/>
              <w:sz w:val="20"/>
              <w:szCs w:val="24"/>
              <w:lang w:val="en-US" w:eastAsia="ko-KR"/>
            </w:rPr>
          </w:pPr>
          <w:r>
            <w:rPr>
              <w:rFonts w:ascii="Arial" w:eastAsia="Times New Roman" w:hAnsi="Arial"/>
              <w:b/>
              <w:caps/>
              <w:noProof/>
              <w:sz w:val="20"/>
              <w:szCs w:val="24"/>
              <w:lang w:eastAsia="ko-KR"/>
            </w:rPr>
            <w:fldChar w:fldCharType="begin"/>
          </w:r>
          <w:r w:rsidRPr="006402B0">
            <w:rPr>
              <w:rFonts w:ascii="Arial" w:eastAsia="Times New Roman" w:hAnsi="Arial"/>
              <w:b/>
              <w:caps/>
              <w:noProof/>
              <w:sz w:val="20"/>
              <w:szCs w:val="24"/>
              <w:lang w:val="en-US" w:eastAsia="ko-KR"/>
            </w:rPr>
            <w:instrText xml:space="preserve"> DOCPROPERTY  Project  \* MERGEFORMAT </w:instrText>
          </w:r>
          <w:r>
            <w:rPr>
              <w:rFonts w:ascii="Arial" w:eastAsia="Times New Roman" w:hAnsi="Arial"/>
              <w:b/>
              <w:caps/>
              <w:noProof/>
              <w:sz w:val="20"/>
              <w:szCs w:val="24"/>
              <w:lang w:eastAsia="ko-KR"/>
            </w:rPr>
            <w:fldChar w:fldCharType="separate"/>
          </w:r>
          <w:r w:rsidRPr="006402B0">
            <w:rPr>
              <w:rFonts w:ascii="Arial" w:eastAsia="Times New Roman" w:hAnsi="Arial"/>
              <w:b/>
              <w:caps/>
              <w:noProof/>
              <w:sz w:val="20"/>
              <w:szCs w:val="24"/>
              <w:lang w:val="en-US" w:eastAsia="ko-KR"/>
            </w:rPr>
            <w:t>SECTION I: BUSINESS PROCESS THREADS FOR CORE BUSINESS</w:t>
          </w:r>
          <w:r>
            <w:rPr>
              <w:rFonts w:ascii="Arial" w:eastAsia="Times New Roman" w:hAnsi="Arial"/>
              <w:b/>
              <w:caps/>
              <w:noProof/>
              <w:sz w:val="20"/>
              <w:szCs w:val="24"/>
              <w:lang w:eastAsia="ko-KR"/>
            </w:rPr>
            <w:fldChar w:fldCharType="end"/>
          </w:r>
        </w:p>
      </w:tc>
    </w:tr>
    <w:tr w:rsidR="00F829CD" w:rsidRPr="00487426" w14:paraId="02DE6C33" w14:textId="77777777" w:rsidTr="00D51397">
      <w:tblPrEx>
        <w:tblCellMar>
          <w:left w:w="108" w:type="dxa"/>
          <w:right w:w="108" w:type="dxa"/>
        </w:tblCellMar>
      </w:tblPrEx>
      <w:trPr>
        <w:cantSplit/>
      </w:trPr>
      <w:tc>
        <w:tcPr>
          <w:tcW w:w="9038" w:type="dxa"/>
          <w:gridSpan w:val="2"/>
        </w:tcPr>
        <w:p w14:paraId="017BBBC0" w14:textId="5D2FB0C2" w:rsidR="00F829CD" w:rsidRPr="00AC2EB7" w:rsidRDefault="00CE6E9E" w:rsidP="00C853B7">
          <w:pPr>
            <w:tabs>
              <w:tab w:val="left" w:pos="567"/>
            </w:tabs>
            <w:spacing w:after="0" w:line="240" w:lineRule="auto"/>
            <w:rPr>
              <w:rFonts w:ascii="Arial" w:eastAsia="Times New Roman" w:hAnsi="Arial"/>
              <w:b/>
              <w:caps/>
              <w:noProof/>
              <w:sz w:val="20"/>
              <w:szCs w:val="24"/>
              <w:lang w:eastAsia="ko-KR"/>
            </w:rPr>
          </w:pPr>
          <w:r>
            <w:rPr>
              <w:rFonts w:ascii="Arial" w:eastAsia="Times New Roman" w:hAnsi="Arial"/>
              <w:b/>
              <w:caps/>
              <w:noProof/>
              <w:sz w:val="20"/>
              <w:szCs w:val="24"/>
              <w:lang w:eastAsia="ko-KR"/>
            </w:rPr>
            <w:fldChar w:fldCharType="begin"/>
          </w:r>
          <w:r>
            <w:rPr>
              <w:rFonts w:ascii="Arial" w:eastAsia="Times New Roman" w:hAnsi="Arial"/>
              <w:b/>
              <w:caps/>
              <w:noProof/>
              <w:sz w:val="20"/>
              <w:szCs w:val="24"/>
              <w:lang w:eastAsia="ko-KR"/>
            </w:rPr>
            <w:instrText xml:space="preserve"> STYLEREF  Title  \* MERGEFORMAT </w:instrText>
          </w:r>
          <w:r>
            <w:rPr>
              <w:rFonts w:ascii="Arial" w:eastAsia="Times New Roman" w:hAnsi="Arial"/>
              <w:b/>
              <w:caps/>
              <w:noProof/>
              <w:sz w:val="20"/>
              <w:szCs w:val="24"/>
              <w:lang w:eastAsia="ko-KR"/>
            </w:rPr>
            <w:fldChar w:fldCharType="separate"/>
          </w:r>
          <w:r w:rsidR="006402B0">
            <w:rPr>
              <w:rFonts w:ascii="Arial" w:eastAsia="Times New Roman" w:hAnsi="Arial"/>
              <w:bCs/>
              <w:caps/>
              <w:noProof/>
              <w:sz w:val="20"/>
              <w:szCs w:val="24"/>
              <w:lang w:eastAsia="ko-KR"/>
            </w:rPr>
            <w:t>Σφάλμα! Χρησιμοποιήστε την καρτέλα "Κεντρική σελίδα", για να εφαρμόσετε το Title στο κείμενο που θέλετε να εμφανίζεται εδώ.</w:t>
          </w:r>
          <w:r>
            <w:rPr>
              <w:rFonts w:ascii="Arial" w:eastAsia="Times New Roman" w:hAnsi="Arial"/>
              <w:b/>
              <w:caps/>
              <w:noProof/>
              <w:sz w:val="20"/>
              <w:szCs w:val="24"/>
              <w:lang w:eastAsia="ko-KR"/>
            </w:rPr>
            <w:fldChar w:fldCharType="end"/>
          </w:r>
        </w:p>
      </w:tc>
    </w:tr>
  </w:tbl>
  <w:p w14:paraId="29E9A3E4" w14:textId="77777777" w:rsidR="00F829CD" w:rsidRPr="004D4A35" w:rsidRDefault="00F829CD" w:rsidP="00B07A2D">
    <w:pPr>
      <w:pStyle w:val="a4"/>
      <w:rPr>
        <w:b w:val="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9038" w:type="dxa"/>
      <w:tblInd w:w="14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6487"/>
      <w:gridCol w:w="2551"/>
    </w:tblGrid>
    <w:tr w:rsidR="00CE6E9E" w:rsidRPr="00176371" w14:paraId="200A16D1" w14:textId="77777777" w:rsidTr="00D51397">
      <w:trPr>
        <w:cantSplit/>
      </w:trPr>
      <w:tc>
        <w:tcPr>
          <w:tcW w:w="6487" w:type="dxa"/>
        </w:tcPr>
        <w:p w14:paraId="60D5BC77" w14:textId="77777777" w:rsidR="00CE6E9E" w:rsidRPr="00122480" w:rsidRDefault="00CE6E9E" w:rsidP="00D51397">
          <w:pPr>
            <w:tabs>
              <w:tab w:val="left" w:pos="426"/>
            </w:tabs>
            <w:spacing w:after="0" w:line="240" w:lineRule="auto"/>
            <w:rPr>
              <w:rFonts w:ascii="Arial" w:eastAsia="Times New Roman" w:hAnsi="Arial"/>
              <w:b/>
              <w:caps/>
              <w:noProof/>
              <w:sz w:val="20"/>
              <w:szCs w:val="24"/>
              <w:lang w:eastAsia="ko-KR"/>
            </w:rPr>
          </w:pPr>
          <w:r w:rsidRPr="00122480">
            <w:rPr>
              <w:rFonts w:ascii="Arial" w:eastAsia="Times New Roman" w:hAnsi="Arial"/>
              <w:b/>
              <w:caps/>
              <w:noProof/>
              <w:sz w:val="20"/>
              <w:szCs w:val="24"/>
              <w:lang w:eastAsia="ko-KR"/>
            </w:rPr>
            <w:t xml:space="preserve">DG TAXUD - Centralised Clearance for Import </w:t>
          </w:r>
          <w:r>
            <w:rPr>
              <w:rFonts w:ascii="Arial" w:eastAsia="Times New Roman" w:hAnsi="Arial"/>
              <w:b/>
              <w:caps/>
              <w:noProof/>
              <w:sz w:val="20"/>
              <w:szCs w:val="24"/>
              <w:lang w:eastAsia="ko-KR"/>
            </w:rPr>
            <w:t>System</w:t>
          </w:r>
        </w:p>
      </w:tc>
      <w:tc>
        <w:tcPr>
          <w:tcW w:w="2551" w:type="dxa"/>
        </w:tcPr>
        <w:p w14:paraId="02AC1E11" w14:textId="77777777" w:rsidR="00CE6E9E" w:rsidRPr="009A17B4" w:rsidRDefault="00CE6E9E" w:rsidP="003F063B">
          <w:pPr>
            <w:tabs>
              <w:tab w:val="left" w:pos="567"/>
            </w:tabs>
            <w:spacing w:after="0" w:line="240" w:lineRule="auto"/>
            <w:rPr>
              <w:rFonts w:ascii="Arial" w:eastAsia="Times New Roman" w:hAnsi="Arial"/>
              <w:b/>
              <w:caps/>
              <w:noProof/>
              <w:sz w:val="20"/>
              <w:szCs w:val="24"/>
              <w:lang w:eastAsia="ko-KR"/>
            </w:rPr>
          </w:pPr>
          <w:r w:rsidRPr="00176371">
            <w:rPr>
              <w:rFonts w:ascii="Arial" w:eastAsia="Times New Roman" w:hAnsi="Arial"/>
              <w:b/>
              <w:caps/>
              <w:noProof/>
              <w:sz w:val="20"/>
              <w:szCs w:val="24"/>
              <w:lang w:eastAsia="ko-KR"/>
            </w:rPr>
            <w:t>REF: FSS-</w:t>
          </w:r>
          <w:r>
            <w:rPr>
              <w:rFonts w:ascii="Arial" w:eastAsia="Times New Roman" w:hAnsi="Arial"/>
              <w:b/>
              <w:caps/>
              <w:noProof/>
              <w:sz w:val="20"/>
              <w:szCs w:val="24"/>
              <w:lang w:eastAsia="ko-KR"/>
            </w:rPr>
            <w:t>CCI</w:t>
          </w:r>
          <w:r w:rsidRPr="00176371">
            <w:rPr>
              <w:rFonts w:ascii="Arial" w:eastAsia="Times New Roman" w:hAnsi="Arial"/>
              <w:b/>
              <w:caps/>
              <w:noProof/>
              <w:sz w:val="20"/>
              <w:szCs w:val="24"/>
              <w:lang w:eastAsia="ko-KR"/>
            </w:rPr>
            <w:t xml:space="preserve"> V</w:t>
          </w:r>
          <w:r>
            <w:rPr>
              <w:rFonts w:ascii="Arial" w:eastAsia="Times New Roman" w:hAnsi="Arial"/>
              <w:b/>
              <w:caps/>
              <w:noProof/>
              <w:sz w:val="20"/>
              <w:szCs w:val="24"/>
              <w:lang w:eastAsia="ko-KR"/>
            </w:rPr>
            <w:t>2.00</w:t>
          </w:r>
        </w:p>
      </w:tc>
    </w:tr>
    <w:tr w:rsidR="00CE6E9E" w:rsidRPr="00A10538" w14:paraId="0BBB98A6" w14:textId="77777777" w:rsidTr="00D51397">
      <w:trPr>
        <w:cantSplit/>
      </w:trPr>
      <w:tc>
        <w:tcPr>
          <w:tcW w:w="9038" w:type="dxa"/>
          <w:gridSpan w:val="2"/>
        </w:tcPr>
        <w:p w14:paraId="3E1A22F3" w14:textId="77777777" w:rsidR="00CE6E9E" w:rsidRPr="00122480" w:rsidRDefault="00CE6E9E" w:rsidP="00D51397">
          <w:pPr>
            <w:tabs>
              <w:tab w:val="left" w:pos="426"/>
            </w:tabs>
            <w:spacing w:after="0" w:line="240" w:lineRule="auto"/>
            <w:rPr>
              <w:rFonts w:ascii="Arial" w:eastAsia="Times New Roman" w:hAnsi="Arial"/>
              <w:b/>
              <w:caps/>
              <w:noProof/>
              <w:sz w:val="20"/>
              <w:szCs w:val="24"/>
              <w:lang w:eastAsia="ko-KR"/>
            </w:rPr>
          </w:pPr>
          <w:r w:rsidRPr="00122480">
            <w:rPr>
              <w:rFonts w:ascii="Arial" w:eastAsia="Times New Roman" w:hAnsi="Arial"/>
              <w:b/>
              <w:caps/>
              <w:noProof/>
              <w:sz w:val="20"/>
              <w:szCs w:val="24"/>
              <w:lang w:eastAsia="ko-KR"/>
            </w:rPr>
            <w:t xml:space="preserve">FUNCTIONAL CENTRALISED CLEARANCE </w:t>
          </w:r>
          <w:r>
            <w:rPr>
              <w:rFonts w:ascii="Arial" w:eastAsia="Times New Roman" w:hAnsi="Arial"/>
              <w:b/>
              <w:caps/>
              <w:noProof/>
              <w:sz w:val="20"/>
              <w:szCs w:val="24"/>
              <w:lang w:eastAsia="ko-KR"/>
            </w:rPr>
            <w:t>SYSTEM</w:t>
          </w:r>
          <w:r w:rsidRPr="00122480">
            <w:rPr>
              <w:rFonts w:ascii="Arial" w:eastAsia="Times New Roman" w:hAnsi="Arial"/>
              <w:b/>
              <w:caps/>
              <w:noProof/>
              <w:sz w:val="20"/>
              <w:szCs w:val="24"/>
              <w:lang w:eastAsia="ko-KR"/>
            </w:rPr>
            <w:t xml:space="preserve"> SPECIFICATION – CCI ADDENDUM</w:t>
          </w:r>
        </w:p>
      </w:tc>
    </w:tr>
    <w:tr w:rsidR="00CE6E9E" w:rsidRPr="006402B0" w14:paraId="2C2DA669" w14:textId="77777777" w:rsidTr="00D51397">
      <w:tblPrEx>
        <w:tblCellMar>
          <w:left w:w="108" w:type="dxa"/>
          <w:right w:w="108" w:type="dxa"/>
        </w:tblCellMar>
      </w:tblPrEx>
      <w:trPr>
        <w:cantSplit/>
      </w:trPr>
      <w:tc>
        <w:tcPr>
          <w:tcW w:w="9038" w:type="dxa"/>
          <w:gridSpan w:val="2"/>
        </w:tcPr>
        <w:p w14:paraId="36DBE003" w14:textId="77777777" w:rsidR="00CE6E9E" w:rsidRPr="006402B0" w:rsidRDefault="00CE6E9E" w:rsidP="00C853B7">
          <w:pPr>
            <w:tabs>
              <w:tab w:val="left" w:pos="567"/>
            </w:tabs>
            <w:spacing w:after="0" w:line="240" w:lineRule="auto"/>
            <w:rPr>
              <w:rFonts w:ascii="Arial" w:eastAsia="Times New Roman" w:hAnsi="Arial"/>
              <w:b/>
              <w:caps/>
              <w:noProof/>
              <w:sz w:val="20"/>
              <w:szCs w:val="24"/>
              <w:lang w:val="en-US" w:eastAsia="ko-KR"/>
            </w:rPr>
          </w:pPr>
          <w:r>
            <w:rPr>
              <w:rFonts w:ascii="Arial" w:eastAsia="Times New Roman" w:hAnsi="Arial"/>
              <w:b/>
              <w:caps/>
              <w:noProof/>
              <w:sz w:val="20"/>
              <w:szCs w:val="24"/>
              <w:lang w:eastAsia="ko-KR"/>
            </w:rPr>
            <w:fldChar w:fldCharType="begin"/>
          </w:r>
          <w:r w:rsidRPr="006402B0">
            <w:rPr>
              <w:rFonts w:ascii="Arial" w:eastAsia="Times New Roman" w:hAnsi="Arial"/>
              <w:b/>
              <w:caps/>
              <w:noProof/>
              <w:sz w:val="20"/>
              <w:szCs w:val="24"/>
              <w:lang w:val="en-US" w:eastAsia="ko-KR"/>
            </w:rPr>
            <w:instrText xml:space="preserve"> DOCPROPERTY  Project  \* MERGEFORMAT </w:instrText>
          </w:r>
          <w:r>
            <w:rPr>
              <w:rFonts w:ascii="Arial" w:eastAsia="Times New Roman" w:hAnsi="Arial"/>
              <w:b/>
              <w:caps/>
              <w:noProof/>
              <w:sz w:val="20"/>
              <w:szCs w:val="24"/>
              <w:lang w:eastAsia="ko-KR"/>
            </w:rPr>
            <w:fldChar w:fldCharType="separate"/>
          </w:r>
          <w:r w:rsidRPr="006402B0">
            <w:rPr>
              <w:rFonts w:ascii="Arial" w:eastAsia="Times New Roman" w:hAnsi="Arial"/>
              <w:b/>
              <w:caps/>
              <w:noProof/>
              <w:sz w:val="20"/>
              <w:szCs w:val="24"/>
              <w:lang w:val="en-US" w:eastAsia="ko-KR"/>
            </w:rPr>
            <w:t>SECTION I: BUSINESS PROCESS THREADS FOR CORE BUSINESS</w:t>
          </w:r>
          <w:r>
            <w:rPr>
              <w:rFonts w:ascii="Arial" w:eastAsia="Times New Roman" w:hAnsi="Arial"/>
              <w:b/>
              <w:caps/>
              <w:noProof/>
              <w:sz w:val="20"/>
              <w:szCs w:val="24"/>
              <w:lang w:eastAsia="ko-KR"/>
            </w:rPr>
            <w:fldChar w:fldCharType="end"/>
          </w:r>
        </w:p>
      </w:tc>
    </w:tr>
    <w:tr w:rsidR="00CE6E9E" w:rsidRPr="00487426" w14:paraId="70010D40" w14:textId="77777777" w:rsidTr="00D51397">
      <w:tblPrEx>
        <w:tblCellMar>
          <w:left w:w="108" w:type="dxa"/>
          <w:right w:w="108" w:type="dxa"/>
        </w:tblCellMar>
      </w:tblPrEx>
      <w:trPr>
        <w:cantSplit/>
      </w:trPr>
      <w:tc>
        <w:tcPr>
          <w:tcW w:w="9038" w:type="dxa"/>
          <w:gridSpan w:val="2"/>
        </w:tcPr>
        <w:p w14:paraId="6E55E362" w14:textId="30D1797D" w:rsidR="00CE6E9E" w:rsidRPr="00AC2EB7" w:rsidRDefault="00CE6E9E" w:rsidP="00C853B7">
          <w:pPr>
            <w:tabs>
              <w:tab w:val="left" w:pos="567"/>
            </w:tabs>
            <w:spacing w:after="0" w:line="240" w:lineRule="auto"/>
            <w:rPr>
              <w:rFonts w:ascii="Arial" w:eastAsia="Times New Roman" w:hAnsi="Arial"/>
              <w:b/>
              <w:caps/>
              <w:noProof/>
              <w:sz w:val="20"/>
              <w:szCs w:val="24"/>
              <w:lang w:eastAsia="ko-KR"/>
            </w:rPr>
          </w:pPr>
          <w:r>
            <w:rPr>
              <w:rFonts w:ascii="Arial" w:eastAsia="Times New Roman" w:hAnsi="Arial"/>
              <w:b/>
              <w:caps/>
              <w:noProof/>
              <w:sz w:val="20"/>
              <w:szCs w:val="24"/>
              <w:lang w:eastAsia="ko-KR"/>
            </w:rPr>
            <w:fldChar w:fldCharType="begin"/>
          </w:r>
          <w:r>
            <w:rPr>
              <w:rFonts w:ascii="Arial" w:eastAsia="Times New Roman" w:hAnsi="Arial"/>
              <w:b/>
              <w:caps/>
              <w:noProof/>
              <w:sz w:val="20"/>
              <w:szCs w:val="24"/>
              <w:lang w:eastAsia="ko-KR"/>
            </w:rPr>
            <w:instrText xml:space="preserve"> STYLEREF  "Heading 1"  \* MERGEFORMAT </w:instrText>
          </w:r>
          <w:r>
            <w:rPr>
              <w:rFonts w:ascii="Arial" w:eastAsia="Times New Roman" w:hAnsi="Arial"/>
              <w:b/>
              <w:caps/>
              <w:noProof/>
              <w:sz w:val="20"/>
              <w:szCs w:val="24"/>
              <w:lang w:eastAsia="ko-KR"/>
            </w:rPr>
            <w:fldChar w:fldCharType="separate"/>
          </w:r>
          <w:r w:rsidR="006402B0">
            <w:rPr>
              <w:rFonts w:ascii="Arial" w:eastAsia="Times New Roman" w:hAnsi="Arial"/>
              <w:bCs/>
              <w:caps/>
              <w:noProof/>
              <w:sz w:val="20"/>
              <w:szCs w:val="24"/>
              <w:lang w:eastAsia="ko-KR"/>
            </w:rPr>
            <w:t>Σφάλμα! Χρησιμοποιήστε την καρτέλα "Κεντρική σελίδα", για να εφαρμόσετε το Heading 1 στο κείμενο που θέλετε να εμφανίζεται εδώ.</w:t>
          </w:r>
          <w:r>
            <w:rPr>
              <w:rFonts w:ascii="Arial" w:eastAsia="Times New Roman" w:hAnsi="Arial"/>
              <w:b/>
              <w:caps/>
              <w:noProof/>
              <w:sz w:val="20"/>
              <w:szCs w:val="24"/>
              <w:lang w:eastAsia="ko-KR"/>
            </w:rPr>
            <w:fldChar w:fldCharType="end"/>
          </w:r>
        </w:p>
      </w:tc>
    </w:tr>
  </w:tbl>
  <w:p w14:paraId="73664AC1" w14:textId="77777777" w:rsidR="00CE6E9E" w:rsidRPr="004D4A35" w:rsidRDefault="00CE6E9E" w:rsidP="00B07A2D">
    <w:pPr>
      <w:pStyle w:val="a4"/>
      <w:rPr>
        <w:b w:val="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8913" w:type="dxa"/>
      <w:tblInd w:w="14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6487"/>
      <w:gridCol w:w="2426"/>
    </w:tblGrid>
    <w:tr w:rsidR="00F71617" w:rsidRPr="00487426" w14:paraId="6246400E" w14:textId="77777777" w:rsidTr="009B66C4">
      <w:trPr>
        <w:cantSplit/>
      </w:trPr>
      <w:tc>
        <w:tcPr>
          <w:tcW w:w="6487" w:type="dxa"/>
        </w:tcPr>
        <w:p w14:paraId="6246400C" w14:textId="16E702D6" w:rsidR="00F71617" w:rsidRPr="00122480" w:rsidRDefault="00F71617" w:rsidP="009B66C4">
          <w:pPr>
            <w:tabs>
              <w:tab w:val="left" w:pos="426"/>
            </w:tabs>
            <w:spacing w:after="0" w:line="240" w:lineRule="auto"/>
            <w:rPr>
              <w:rFonts w:ascii="Arial" w:eastAsia="Times New Roman" w:hAnsi="Arial"/>
              <w:b/>
              <w:caps/>
              <w:noProof/>
              <w:sz w:val="20"/>
              <w:szCs w:val="24"/>
              <w:lang w:eastAsia="ko-KR"/>
            </w:rPr>
          </w:pPr>
          <w:r w:rsidRPr="00122480">
            <w:rPr>
              <w:rFonts w:ascii="Arial" w:eastAsia="Times New Roman" w:hAnsi="Arial"/>
              <w:b/>
              <w:caps/>
              <w:noProof/>
              <w:sz w:val="20"/>
              <w:szCs w:val="24"/>
              <w:lang w:eastAsia="ko-KR"/>
            </w:rPr>
            <w:t xml:space="preserve">DG TAXUD - Centralised Clearance for Import </w:t>
          </w:r>
          <w:r>
            <w:rPr>
              <w:rFonts w:ascii="Arial" w:eastAsia="Times New Roman" w:hAnsi="Arial"/>
              <w:b/>
              <w:caps/>
              <w:noProof/>
              <w:sz w:val="20"/>
              <w:szCs w:val="24"/>
              <w:lang w:eastAsia="ko-KR"/>
            </w:rPr>
            <w:t>System</w:t>
          </w:r>
        </w:p>
      </w:tc>
      <w:tc>
        <w:tcPr>
          <w:tcW w:w="2426" w:type="dxa"/>
        </w:tcPr>
        <w:p w14:paraId="6246400D" w14:textId="098055EB" w:rsidR="00F71617" w:rsidRPr="009A17B4" w:rsidRDefault="00F71617" w:rsidP="009B66C4">
          <w:pPr>
            <w:tabs>
              <w:tab w:val="left" w:pos="567"/>
            </w:tabs>
            <w:spacing w:after="0" w:line="240" w:lineRule="auto"/>
            <w:rPr>
              <w:rFonts w:ascii="Arial" w:eastAsia="Times New Roman" w:hAnsi="Arial"/>
              <w:b/>
              <w:caps/>
              <w:noProof/>
              <w:sz w:val="20"/>
              <w:szCs w:val="24"/>
              <w:lang w:eastAsia="ko-KR"/>
            </w:rPr>
          </w:pPr>
          <w:r>
            <w:rPr>
              <w:rFonts w:ascii="Arial" w:eastAsia="Times New Roman" w:hAnsi="Arial"/>
              <w:b/>
              <w:caps/>
              <w:noProof/>
              <w:sz w:val="20"/>
              <w:szCs w:val="24"/>
              <w:lang w:eastAsia="ko-KR"/>
            </w:rPr>
            <w:t>REF: FSS-CCI V2.00</w:t>
          </w:r>
        </w:p>
      </w:tc>
    </w:tr>
    <w:tr w:rsidR="00F71617" w:rsidRPr="00A10538" w14:paraId="62464010" w14:textId="77777777" w:rsidTr="009B66C4">
      <w:trPr>
        <w:cantSplit/>
      </w:trPr>
      <w:tc>
        <w:tcPr>
          <w:tcW w:w="8913" w:type="dxa"/>
          <w:gridSpan w:val="2"/>
        </w:tcPr>
        <w:p w14:paraId="6246400F" w14:textId="27A1EE2B" w:rsidR="00F71617" w:rsidRPr="00122480" w:rsidRDefault="00F71617" w:rsidP="009B66C4">
          <w:pPr>
            <w:tabs>
              <w:tab w:val="left" w:pos="426"/>
            </w:tabs>
            <w:spacing w:after="0" w:line="240" w:lineRule="auto"/>
            <w:rPr>
              <w:rFonts w:ascii="Arial" w:eastAsia="Times New Roman" w:hAnsi="Arial"/>
              <w:b/>
              <w:caps/>
              <w:noProof/>
              <w:sz w:val="20"/>
              <w:szCs w:val="24"/>
              <w:lang w:eastAsia="ko-KR"/>
            </w:rPr>
          </w:pPr>
          <w:r w:rsidRPr="00122480">
            <w:rPr>
              <w:rFonts w:ascii="Arial" w:eastAsia="Times New Roman" w:hAnsi="Arial"/>
              <w:b/>
              <w:caps/>
              <w:noProof/>
              <w:sz w:val="20"/>
              <w:szCs w:val="24"/>
              <w:lang w:eastAsia="ko-KR"/>
            </w:rPr>
            <w:t xml:space="preserve">FUNCTIONAL CENTRALISED CLEARANCE </w:t>
          </w:r>
          <w:r>
            <w:rPr>
              <w:rFonts w:ascii="Arial" w:eastAsia="Times New Roman" w:hAnsi="Arial"/>
              <w:b/>
              <w:caps/>
              <w:noProof/>
              <w:sz w:val="20"/>
              <w:szCs w:val="24"/>
              <w:lang w:eastAsia="ko-KR"/>
            </w:rPr>
            <w:t>SYSTEM</w:t>
          </w:r>
          <w:r w:rsidRPr="00122480">
            <w:rPr>
              <w:rFonts w:ascii="Arial" w:eastAsia="Times New Roman" w:hAnsi="Arial"/>
              <w:b/>
              <w:caps/>
              <w:noProof/>
              <w:sz w:val="20"/>
              <w:szCs w:val="24"/>
              <w:lang w:eastAsia="ko-KR"/>
            </w:rPr>
            <w:t xml:space="preserve"> SPECIFICATION – CCI ADDENDUM</w:t>
          </w:r>
        </w:p>
      </w:tc>
    </w:tr>
    <w:tr w:rsidR="00F71617" w:rsidRPr="006402B0" w14:paraId="62464012" w14:textId="77777777" w:rsidTr="009B66C4">
      <w:tblPrEx>
        <w:tblCellMar>
          <w:left w:w="108" w:type="dxa"/>
          <w:right w:w="108" w:type="dxa"/>
        </w:tblCellMar>
      </w:tblPrEx>
      <w:trPr>
        <w:cantSplit/>
      </w:trPr>
      <w:tc>
        <w:tcPr>
          <w:tcW w:w="8913" w:type="dxa"/>
          <w:gridSpan w:val="2"/>
        </w:tcPr>
        <w:p w14:paraId="62464011" w14:textId="17D5896C" w:rsidR="00F71617" w:rsidRPr="006402B0" w:rsidRDefault="00F71617" w:rsidP="00C853B7">
          <w:pPr>
            <w:tabs>
              <w:tab w:val="left" w:pos="567"/>
            </w:tabs>
            <w:spacing w:after="0" w:line="240" w:lineRule="auto"/>
            <w:rPr>
              <w:rFonts w:ascii="Arial" w:eastAsia="Times New Roman" w:hAnsi="Arial"/>
              <w:b/>
              <w:caps/>
              <w:noProof/>
              <w:sz w:val="20"/>
              <w:szCs w:val="24"/>
              <w:lang w:val="en-US" w:eastAsia="ko-KR"/>
            </w:rPr>
          </w:pPr>
          <w:r>
            <w:rPr>
              <w:rFonts w:ascii="Arial" w:eastAsia="Times New Roman" w:hAnsi="Arial"/>
              <w:b/>
              <w:caps/>
              <w:noProof/>
              <w:sz w:val="20"/>
              <w:szCs w:val="24"/>
              <w:lang w:eastAsia="ko-KR"/>
            </w:rPr>
            <w:fldChar w:fldCharType="begin"/>
          </w:r>
          <w:r w:rsidRPr="006402B0">
            <w:rPr>
              <w:rFonts w:ascii="Arial" w:eastAsia="Times New Roman" w:hAnsi="Arial"/>
              <w:b/>
              <w:caps/>
              <w:noProof/>
              <w:sz w:val="20"/>
              <w:szCs w:val="24"/>
              <w:lang w:val="en-US" w:eastAsia="ko-KR"/>
            </w:rPr>
            <w:instrText xml:space="preserve"> DOCPROPERTY  Project  \* MERGEFORMAT </w:instrText>
          </w:r>
          <w:r>
            <w:rPr>
              <w:rFonts w:ascii="Arial" w:eastAsia="Times New Roman" w:hAnsi="Arial"/>
              <w:b/>
              <w:caps/>
              <w:noProof/>
              <w:sz w:val="20"/>
              <w:szCs w:val="24"/>
              <w:lang w:eastAsia="ko-KR"/>
            </w:rPr>
            <w:fldChar w:fldCharType="separate"/>
          </w:r>
          <w:r w:rsidRPr="006402B0">
            <w:rPr>
              <w:rFonts w:ascii="Arial" w:eastAsia="Times New Roman" w:hAnsi="Arial"/>
              <w:b/>
              <w:caps/>
              <w:noProof/>
              <w:sz w:val="20"/>
              <w:szCs w:val="24"/>
              <w:lang w:val="en-US" w:eastAsia="ko-KR"/>
            </w:rPr>
            <w:t>SECTION I: BUSINESS PROCESS THREADS FOR CORE BUSINESS</w:t>
          </w:r>
          <w:r>
            <w:rPr>
              <w:rFonts w:ascii="Arial" w:eastAsia="Times New Roman" w:hAnsi="Arial"/>
              <w:b/>
              <w:caps/>
              <w:noProof/>
              <w:sz w:val="20"/>
              <w:szCs w:val="24"/>
              <w:lang w:eastAsia="ko-KR"/>
            </w:rPr>
            <w:fldChar w:fldCharType="end"/>
          </w:r>
        </w:p>
      </w:tc>
    </w:tr>
    <w:tr w:rsidR="00F71617" w:rsidRPr="00487426" w14:paraId="62464014" w14:textId="77777777" w:rsidTr="009B66C4">
      <w:tblPrEx>
        <w:tblCellMar>
          <w:left w:w="108" w:type="dxa"/>
          <w:right w:w="108" w:type="dxa"/>
        </w:tblCellMar>
      </w:tblPrEx>
      <w:trPr>
        <w:cantSplit/>
      </w:trPr>
      <w:tc>
        <w:tcPr>
          <w:tcW w:w="8913" w:type="dxa"/>
          <w:gridSpan w:val="2"/>
        </w:tcPr>
        <w:p w14:paraId="62464013" w14:textId="285FF74E" w:rsidR="00F71617" w:rsidRPr="00487426" w:rsidRDefault="00F71617" w:rsidP="00C853B7">
          <w:pPr>
            <w:tabs>
              <w:tab w:val="left" w:pos="567"/>
            </w:tabs>
            <w:spacing w:after="0" w:line="240" w:lineRule="auto"/>
            <w:rPr>
              <w:rFonts w:ascii="Arial" w:eastAsia="Times New Roman" w:hAnsi="Arial"/>
              <w:b/>
              <w:caps/>
              <w:noProof/>
              <w:sz w:val="20"/>
              <w:szCs w:val="24"/>
              <w:lang w:eastAsia="ko-KR"/>
            </w:rPr>
          </w:pPr>
          <w:r>
            <w:rPr>
              <w:rFonts w:ascii="Arial" w:eastAsia="Times New Roman" w:hAnsi="Arial"/>
              <w:b/>
              <w:caps/>
              <w:noProof/>
              <w:sz w:val="20"/>
              <w:szCs w:val="24"/>
              <w:lang w:eastAsia="ko-KR"/>
            </w:rPr>
            <w:t>CCI – CCI PROCESS</w:t>
          </w:r>
        </w:p>
      </w:tc>
    </w:tr>
  </w:tbl>
  <w:p w14:paraId="62464015" w14:textId="77777777" w:rsidR="00F71617" w:rsidRDefault="00F71617" w:rsidP="000A0A2B">
    <w:pPr>
      <w:pStyle w:val="a4"/>
      <w:tabs>
        <w:tab w:val="clear" w:pos="567"/>
        <w:tab w:val="left" w:pos="284"/>
      </w:tabs>
      <w:rPr>
        <w:sz w:val="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B"/>
    <w:multiLevelType w:val="multilevel"/>
    <w:tmpl w:val="FFFFFFFF"/>
    <w:lvl w:ilvl="0">
      <w:start w:val="1"/>
      <w:numFmt w:val="decimal"/>
      <w:lvlText w:val="%1."/>
      <w:legacy w:legacy="1" w:legacySpace="284" w:legacyIndent="0"/>
      <w:lvlJc w:val="left"/>
      <w:rPr>
        <w:rFonts w:cs="Times New Roman"/>
      </w:rPr>
    </w:lvl>
    <w:lvl w:ilvl="1">
      <w:start w:val="1"/>
      <w:numFmt w:val="decimal"/>
      <w:lvlText w:val="%1.%2"/>
      <w:legacy w:legacy="1" w:legacySpace="170" w:legacyIndent="0"/>
      <w:lvlJc w:val="left"/>
      <w:rPr>
        <w:rFonts w:cs="Times New Roman"/>
      </w:rPr>
    </w:lvl>
    <w:lvl w:ilvl="2">
      <w:start w:val="1"/>
      <w:numFmt w:val="decimal"/>
      <w:lvlText w:val="%1.%2.%3"/>
      <w:legacy w:legacy="1" w:legacySpace="170" w:legacyIndent="0"/>
      <w:lvlJc w:val="left"/>
      <w:rPr>
        <w:rFonts w:cs="Times New Roman"/>
      </w:rPr>
    </w:lvl>
    <w:lvl w:ilvl="3">
      <w:start w:val="1"/>
      <w:numFmt w:val="decimal"/>
      <w:lvlText w:val="%1.%2.%3.%4"/>
      <w:legacy w:legacy="1" w:legacySpace="113" w:legacyIndent="0"/>
      <w:lvlJc w:val="left"/>
      <w:rPr>
        <w:rFonts w:cs="Times New Roman"/>
      </w:rPr>
    </w:lvl>
    <w:lvl w:ilvl="4">
      <w:start w:val="1"/>
      <w:numFmt w:val="decimal"/>
      <w:lvlText w:val="%1.%2.%3.%4.%5"/>
      <w:legacy w:legacy="1" w:legacySpace="113" w:legacyIndent="567"/>
      <w:lvlJc w:val="left"/>
      <w:pPr>
        <w:ind w:left="567" w:hanging="567"/>
      </w:pPr>
      <w:rPr>
        <w:rFonts w:cs="Times New Roman"/>
      </w:rPr>
    </w:lvl>
    <w:lvl w:ilvl="5">
      <w:start w:val="1"/>
      <w:numFmt w:val="none"/>
      <w:suff w:val="nothing"/>
      <w:lvlText w:val=""/>
      <w:lvlJc w:val="left"/>
      <w:pPr>
        <w:ind w:left="567"/>
      </w:pPr>
      <w:rPr>
        <w:rFonts w:cs="Times New Roman"/>
      </w:rPr>
    </w:lvl>
    <w:lvl w:ilvl="6">
      <w:start w:val="1"/>
      <w:numFmt w:val="none"/>
      <w:suff w:val="nothing"/>
      <w:lvlText w:val=""/>
      <w:lvlJc w:val="left"/>
      <w:pPr>
        <w:ind w:left="567"/>
      </w:pPr>
      <w:rPr>
        <w:rFonts w:cs="Times New Roman"/>
      </w:rPr>
    </w:lvl>
    <w:lvl w:ilvl="7">
      <w:start w:val="1"/>
      <w:numFmt w:val="none"/>
      <w:pStyle w:val="8"/>
      <w:suff w:val="nothing"/>
      <w:lvlText w:val=""/>
      <w:lvlJc w:val="left"/>
      <w:pPr>
        <w:ind w:left="567"/>
      </w:pPr>
      <w:rPr>
        <w:rFonts w:cs="Times New Roman"/>
      </w:rPr>
    </w:lvl>
    <w:lvl w:ilvl="8">
      <w:start w:val="1"/>
      <w:numFmt w:val="none"/>
      <w:pStyle w:val="9"/>
      <w:suff w:val="nothing"/>
      <w:lvlText w:val=""/>
      <w:lvlJc w:val="left"/>
      <w:pPr>
        <w:ind w:left="567"/>
      </w:pPr>
      <w:rPr>
        <w:rFonts w:cs="Times New Roman"/>
      </w:rPr>
    </w:lvl>
  </w:abstractNum>
  <w:abstractNum w:abstractNumId="1" w15:restartNumberingAfterBreak="0">
    <w:nsid w:val="FFFFFFFE"/>
    <w:multiLevelType w:val="singleLevel"/>
    <w:tmpl w:val="FFFFFFFF"/>
    <w:lvl w:ilvl="0">
      <w:numFmt w:val="decimal"/>
      <w:lvlText w:val="*"/>
      <w:lvlJc w:val="left"/>
      <w:rPr>
        <w:rFonts w:cs="Times New Roman"/>
      </w:rPr>
    </w:lvl>
  </w:abstractNum>
  <w:abstractNum w:abstractNumId="2" w15:restartNumberingAfterBreak="0">
    <w:nsid w:val="009040DE"/>
    <w:multiLevelType w:val="singleLevel"/>
    <w:tmpl w:val="04090001"/>
    <w:lvl w:ilvl="0">
      <w:start w:val="1"/>
      <w:numFmt w:val="bullet"/>
      <w:lvlText w:val=""/>
      <w:lvlJc w:val="left"/>
      <w:pPr>
        <w:ind w:left="720" w:hanging="360"/>
      </w:pPr>
      <w:rPr>
        <w:rFonts w:ascii="Symbol" w:hAnsi="Symbol" w:hint="default"/>
      </w:rPr>
    </w:lvl>
  </w:abstractNum>
  <w:abstractNum w:abstractNumId="3" w15:restartNumberingAfterBreak="0">
    <w:nsid w:val="00920F83"/>
    <w:multiLevelType w:val="hybridMultilevel"/>
    <w:tmpl w:val="750A9EC0"/>
    <w:lvl w:ilvl="0" w:tplc="57B4253C">
      <w:numFmt w:val="bullet"/>
      <w:lvlText w:val="-"/>
      <w:lvlJc w:val="left"/>
      <w:pPr>
        <w:ind w:left="720" w:hanging="360"/>
      </w:pPr>
      <w:rPr>
        <w:rFonts w:ascii="Times New Roman" w:eastAsia="Times New Roman" w:hAnsi="Times New Roman"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 w15:restartNumberingAfterBreak="0">
    <w:nsid w:val="00ED240B"/>
    <w:multiLevelType w:val="singleLevel"/>
    <w:tmpl w:val="C20A852E"/>
    <w:lvl w:ilvl="0">
      <w:start w:val="1"/>
      <w:numFmt w:val="decimal"/>
      <w:lvlText w:val="%1."/>
      <w:legacy w:legacy="1" w:legacySpace="0" w:legacyIndent="283"/>
      <w:lvlJc w:val="left"/>
      <w:pPr>
        <w:ind w:left="283" w:hanging="283"/>
      </w:pPr>
      <w:rPr>
        <w:rFonts w:cs="Times New Roman"/>
      </w:rPr>
    </w:lvl>
  </w:abstractNum>
  <w:abstractNum w:abstractNumId="5" w15:restartNumberingAfterBreak="0">
    <w:nsid w:val="0134656A"/>
    <w:multiLevelType w:val="multilevel"/>
    <w:tmpl w:val="CE82D6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16F37B9"/>
    <w:multiLevelType w:val="singleLevel"/>
    <w:tmpl w:val="17A474B8"/>
    <w:lvl w:ilvl="0">
      <w:start w:val="1"/>
      <w:numFmt w:val="decimal"/>
      <w:lvlText w:val="%1."/>
      <w:legacy w:legacy="1" w:legacySpace="0" w:legacyIndent="283"/>
      <w:lvlJc w:val="left"/>
      <w:pPr>
        <w:ind w:left="283" w:hanging="283"/>
      </w:pPr>
      <w:rPr>
        <w:rFonts w:cs="Times New Roman"/>
      </w:rPr>
    </w:lvl>
  </w:abstractNum>
  <w:abstractNum w:abstractNumId="7" w15:restartNumberingAfterBreak="0">
    <w:nsid w:val="0241180F"/>
    <w:multiLevelType w:val="hybridMultilevel"/>
    <w:tmpl w:val="56044E12"/>
    <w:lvl w:ilvl="0" w:tplc="FFFFFFFF">
      <w:start w:val="1"/>
      <w:numFmt w:val="bullet"/>
      <w:pStyle w:val="Punkt"/>
      <w:lvlText w:val=""/>
      <w:lvlJc w:val="left"/>
      <w:pPr>
        <w:tabs>
          <w:tab w:val="num" w:pos="425"/>
        </w:tabs>
        <w:ind w:left="425" w:hanging="425"/>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32128D3"/>
    <w:multiLevelType w:val="hybridMultilevel"/>
    <w:tmpl w:val="DFA2DB8A"/>
    <w:lvl w:ilvl="0" w:tplc="57B4253C">
      <w:numFmt w:val="bullet"/>
      <w:lvlText w:val="-"/>
      <w:lvlJc w:val="left"/>
      <w:pPr>
        <w:ind w:left="283" w:hanging="283"/>
      </w:pPr>
      <w:rPr>
        <w:rFonts w:ascii="Times New Roman" w:eastAsia="Times New Roman" w:hAnsi="Times New Roman" w:hint="default"/>
      </w:rPr>
    </w:lvl>
    <w:lvl w:ilvl="1" w:tplc="080C0003" w:tentative="1">
      <w:start w:val="1"/>
      <w:numFmt w:val="bullet"/>
      <w:lvlText w:val="o"/>
      <w:lvlJc w:val="left"/>
      <w:pPr>
        <w:ind w:left="1440" w:hanging="360"/>
      </w:pPr>
      <w:rPr>
        <w:rFonts w:ascii="Courier New" w:hAnsi="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9" w15:restartNumberingAfterBreak="0">
    <w:nsid w:val="04427618"/>
    <w:multiLevelType w:val="multilevel"/>
    <w:tmpl w:val="819CDA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44A2F2E"/>
    <w:multiLevelType w:val="hybridMultilevel"/>
    <w:tmpl w:val="06AC5E60"/>
    <w:lvl w:ilvl="0" w:tplc="FFFFFFFF">
      <w:start w:val="1"/>
      <w:numFmt w:val="bullet"/>
      <w:pStyle w:val="StrichE"/>
      <w:lvlText w:val=""/>
      <w:lvlJc w:val="left"/>
      <w:pPr>
        <w:tabs>
          <w:tab w:val="num" w:pos="851"/>
        </w:tabs>
        <w:ind w:left="851" w:hanging="426"/>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 w15:restartNumberingAfterBreak="0">
    <w:nsid w:val="060A4E03"/>
    <w:multiLevelType w:val="hybridMultilevel"/>
    <w:tmpl w:val="1EC60DCE"/>
    <w:lvl w:ilvl="0" w:tplc="57B4253C">
      <w:numFmt w:val="bullet"/>
      <w:lvlText w:val="-"/>
      <w:lvlJc w:val="left"/>
      <w:pPr>
        <w:ind w:left="360" w:hanging="360"/>
      </w:pPr>
      <w:rPr>
        <w:rFonts w:ascii="Times New Roman" w:eastAsia="Times New Roman" w:hAnsi="Times New Roman"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12" w15:restartNumberingAfterBreak="0">
    <w:nsid w:val="077D6C09"/>
    <w:multiLevelType w:val="multilevel"/>
    <w:tmpl w:val="CB5057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08764D3F"/>
    <w:multiLevelType w:val="hybridMultilevel"/>
    <w:tmpl w:val="7E3648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8D4560F"/>
    <w:multiLevelType w:val="singleLevel"/>
    <w:tmpl w:val="17A474B8"/>
    <w:lvl w:ilvl="0">
      <w:start w:val="1"/>
      <w:numFmt w:val="decimal"/>
      <w:lvlText w:val="%1."/>
      <w:legacy w:legacy="1" w:legacySpace="0" w:legacyIndent="283"/>
      <w:lvlJc w:val="left"/>
      <w:pPr>
        <w:ind w:left="283" w:hanging="283"/>
      </w:pPr>
      <w:rPr>
        <w:rFonts w:cs="Times New Roman"/>
      </w:rPr>
    </w:lvl>
  </w:abstractNum>
  <w:abstractNum w:abstractNumId="15" w15:restartNumberingAfterBreak="0">
    <w:nsid w:val="0A0A562A"/>
    <w:multiLevelType w:val="singleLevel"/>
    <w:tmpl w:val="17A474B8"/>
    <w:lvl w:ilvl="0">
      <w:start w:val="1"/>
      <w:numFmt w:val="decimal"/>
      <w:lvlText w:val="%1."/>
      <w:legacy w:legacy="1" w:legacySpace="0" w:legacyIndent="283"/>
      <w:lvlJc w:val="left"/>
      <w:pPr>
        <w:ind w:left="283" w:hanging="283"/>
      </w:pPr>
      <w:rPr>
        <w:rFonts w:cs="Times New Roman"/>
      </w:rPr>
    </w:lvl>
  </w:abstractNum>
  <w:abstractNum w:abstractNumId="16" w15:restartNumberingAfterBreak="0">
    <w:nsid w:val="0B24155E"/>
    <w:multiLevelType w:val="hybridMultilevel"/>
    <w:tmpl w:val="D512C0AA"/>
    <w:lvl w:ilvl="0" w:tplc="57B4253C">
      <w:numFmt w:val="bullet"/>
      <w:lvlText w:val="-"/>
      <w:lvlJc w:val="left"/>
      <w:pPr>
        <w:ind w:left="283" w:hanging="283"/>
      </w:pPr>
      <w:rPr>
        <w:rFonts w:ascii="Times New Roman" w:eastAsia="Times New Roman" w:hAnsi="Times New Roman" w:hint="default"/>
      </w:rPr>
    </w:lvl>
    <w:lvl w:ilvl="1" w:tplc="080C0003" w:tentative="1">
      <w:start w:val="1"/>
      <w:numFmt w:val="bullet"/>
      <w:lvlText w:val="o"/>
      <w:lvlJc w:val="left"/>
      <w:pPr>
        <w:ind w:left="1440" w:hanging="360"/>
      </w:pPr>
      <w:rPr>
        <w:rFonts w:ascii="Courier New" w:hAnsi="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7" w15:restartNumberingAfterBreak="0">
    <w:nsid w:val="0BB311D1"/>
    <w:multiLevelType w:val="hybridMultilevel"/>
    <w:tmpl w:val="82D82CB6"/>
    <w:lvl w:ilvl="0" w:tplc="FFFFFFFF">
      <w:start w:val="1"/>
      <w:numFmt w:val="bullet"/>
      <w:lvlText w:val=""/>
      <w:legacy w:legacy="1" w:legacySpace="0" w:legacyIndent="283"/>
      <w:lvlJc w:val="left"/>
      <w:pPr>
        <w:ind w:left="283" w:hanging="283"/>
      </w:pPr>
      <w:rPr>
        <w:rFonts w:ascii="Symbol" w:hAnsi="Symbol" w:hint="default"/>
      </w:rPr>
    </w:lvl>
    <w:lvl w:ilvl="1" w:tplc="080C0003" w:tentative="1">
      <w:start w:val="1"/>
      <w:numFmt w:val="bullet"/>
      <w:lvlText w:val="o"/>
      <w:lvlJc w:val="left"/>
      <w:pPr>
        <w:ind w:left="1440" w:hanging="360"/>
      </w:pPr>
      <w:rPr>
        <w:rFonts w:ascii="Courier New" w:hAnsi="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8" w15:restartNumberingAfterBreak="0">
    <w:nsid w:val="0C955C77"/>
    <w:multiLevelType w:val="hybridMultilevel"/>
    <w:tmpl w:val="F94C81F4"/>
    <w:lvl w:ilvl="0" w:tplc="FFFFFFFF">
      <w:start w:val="1"/>
      <w:numFmt w:val="bullet"/>
      <w:lvlText w:val=""/>
      <w:legacy w:legacy="1" w:legacySpace="0" w:legacyIndent="283"/>
      <w:lvlJc w:val="left"/>
      <w:pPr>
        <w:ind w:left="283" w:hanging="283"/>
      </w:pPr>
      <w:rPr>
        <w:rFonts w:ascii="Symbol" w:hAnsi="Symbol" w:hint="default"/>
      </w:rPr>
    </w:lvl>
    <w:lvl w:ilvl="1" w:tplc="080C0003" w:tentative="1">
      <w:start w:val="1"/>
      <w:numFmt w:val="bullet"/>
      <w:lvlText w:val="o"/>
      <w:lvlJc w:val="left"/>
      <w:pPr>
        <w:ind w:left="1440" w:hanging="360"/>
      </w:pPr>
      <w:rPr>
        <w:rFonts w:ascii="Courier New" w:hAnsi="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9" w15:restartNumberingAfterBreak="0">
    <w:nsid w:val="0CA25F41"/>
    <w:multiLevelType w:val="hybridMultilevel"/>
    <w:tmpl w:val="F26CB7B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0D20252F"/>
    <w:multiLevelType w:val="hybridMultilevel"/>
    <w:tmpl w:val="65027A08"/>
    <w:lvl w:ilvl="0" w:tplc="08090001">
      <w:start w:val="1"/>
      <w:numFmt w:val="bullet"/>
      <w:lvlText w:val=""/>
      <w:lvlJc w:val="left"/>
      <w:pPr>
        <w:ind w:left="360" w:hanging="360"/>
      </w:pPr>
      <w:rPr>
        <w:rFonts w:ascii="Symbol" w:hAnsi="Symbol" w:hint="default"/>
      </w:rPr>
    </w:lvl>
    <w:lvl w:ilvl="1" w:tplc="04080001">
      <w:start w:val="1"/>
      <w:numFmt w:val="bullet"/>
      <w:lvlText w:val=""/>
      <w:lvlJc w:val="left"/>
      <w:pPr>
        <w:ind w:left="1080" w:hanging="360"/>
      </w:pPr>
      <w:rPr>
        <w:rFonts w:ascii="Symbol" w:hAnsi="Symbol"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 w15:restartNumberingAfterBreak="0">
    <w:nsid w:val="0DB57B9F"/>
    <w:multiLevelType w:val="hybridMultilevel"/>
    <w:tmpl w:val="A44C7D9C"/>
    <w:lvl w:ilvl="0" w:tplc="57B4253C">
      <w:numFmt w:val="bullet"/>
      <w:lvlText w:val="-"/>
      <w:lvlJc w:val="left"/>
      <w:pPr>
        <w:ind w:left="360" w:hanging="360"/>
      </w:pPr>
      <w:rPr>
        <w:rFonts w:ascii="Times New Roman" w:eastAsia="Times New Roman" w:hAnsi="Times New Roman"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22" w15:restartNumberingAfterBreak="0">
    <w:nsid w:val="0F7240A7"/>
    <w:multiLevelType w:val="hybridMultilevel"/>
    <w:tmpl w:val="BB38D7B6"/>
    <w:lvl w:ilvl="0" w:tplc="08090001">
      <w:start w:val="1"/>
      <w:numFmt w:val="bullet"/>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23" w15:restartNumberingAfterBreak="0">
    <w:nsid w:val="0FA969AF"/>
    <w:multiLevelType w:val="singleLevel"/>
    <w:tmpl w:val="20584CC2"/>
    <w:lvl w:ilvl="0">
      <w:start w:val="1"/>
      <w:numFmt w:val="decimal"/>
      <w:lvlText w:val="%1."/>
      <w:legacy w:legacy="1" w:legacySpace="0" w:legacyIndent="283"/>
      <w:lvlJc w:val="left"/>
      <w:pPr>
        <w:ind w:left="283" w:hanging="283"/>
      </w:pPr>
      <w:rPr>
        <w:rFonts w:cs="Times New Roman"/>
      </w:rPr>
    </w:lvl>
  </w:abstractNum>
  <w:abstractNum w:abstractNumId="24" w15:restartNumberingAfterBreak="0">
    <w:nsid w:val="10F54A14"/>
    <w:multiLevelType w:val="hybridMultilevel"/>
    <w:tmpl w:val="38709A42"/>
    <w:lvl w:ilvl="0" w:tplc="57B4253C">
      <w:numFmt w:val="bullet"/>
      <w:lvlText w:val="-"/>
      <w:lvlJc w:val="left"/>
      <w:pPr>
        <w:ind w:left="360" w:hanging="360"/>
      </w:pPr>
      <w:rPr>
        <w:rFonts w:ascii="Times New Roman" w:eastAsia="Times New Roman" w:hAnsi="Times New Roman"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25" w15:restartNumberingAfterBreak="0">
    <w:nsid w:val="11105405"/>
    <w:multiLevelType w:val="hybridMultilevel"/>
    <w:tmpl w:val="F9222D46"/>
    <w:lvl w:ilvl="0" w:tplc="57B4253C">
      <w:numFmt w:val="bullet"/>
      <w:lvlText w:val="-"/>
      <w:lvlJc w:val="left"/>
      <w:pPr>
        <w:ind w:left="360" w:hanging="360"/>
      </w:pPr>
      <w:rPr>
        <w:rFonts w:ascii="Times New Roman" w:eastAsia="Times New Roman" w:hAnsi="Times New Roman"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26" w15:restartNumberingAfterBreak="0">
    <w:nsid w:val="11E8343F"/>
    <w:multiLevelType w:val="hybridMultilevel"/>
    <w:tmpl w:val="231C75FA"/>
    <w:lvl w:ilvl="0" w:tplc="57B4253C">
      <w:numFmt w:val="bullet"/>
      <w:lvlText w:val="-"/>
      <w:lvlJc w:val="left"/>
      <w:pPr>
        <w:ind w:left="360" w:hanging="360"/>
      </w:pPr>
      <w:rPr>
        <w:rFonts w:ascii="Times New Roman" w:eastAsia="Times New Roman" w:hAnsi="Times New Roman"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27" w15:restartNumberingAfterBreak="0">
    <w:nsid w:val="12782692"/>
    <w:multiLevelType w:val="hybridMultilevel"/>
    <w:tmpl w:val="B608FB54"/>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129633B9"/>
    <w:multiLevelType w:val="singleLevel"/>
    <w:tmpl w:val="17A474B8"/>
    <w:lvl w:ilvl="0">
      <w:start w:val="1"/>
      <w:numFmt w:val="decimal"/>
      <w:lvlText w:val="%1."/>
      <w:legacy w:legacy="1" w:legacySpace="0" w:legacyIndent="283"/>
      <w:lvlJc w:val="left"/>
      <w:pPr>
        <w:ind w:left="283" w:hanging="283"/>
      </w:pPr>
      <w:rPr>
        <w:rFonts w:cs="Times New Roman"/>
      </w:rPr>
    </w:lvl>
  </w:abstractNum>
  <w:abstractNum w:abstractNumId="29" w15:restartNumberingAfterBreak="0">
    <w:nsid w:val="14357C46"/>
    <w:multiLevelType w:val="multilevel"/>
    <w:tmpl w:val="8CCE2278"/>
    <w:lvl w:ilvl="0">
      <w:start w:val="1"/>
      <w:numFmt w:val="decimal"/>
      <w:lvlText w:val="%1."/>
      <w:lvlJc w:val="left"/>
      <w:pPr>
        <w:ind w:left="720" w:hanging="360"/>
      </w:pPr>
      <w:rPr>
        <w:rFonts w:hint="default"/>
      </w:rPr>
    </w:lvl>
    <w:lvl w:ilvl="1">
      <w:start w:val="1"/>
      <w:numFmt w:val="decimal"/>
      <w:isLgl/>
      <w:lvlText w:val="%1.%2"/>
      <w:lvlJc w:val="left"/>
      <w:pPr>
        <w:ind w:left="900" w:hanging="420"/>
      </w:pPr>
      <w:rPr>
        <w:rFonts w:hint="default"/>
      </w:rPr>
    </w:lvl>
    <w:lvl w:ilvl="2">
      <w:start w:val="1"/>
      <w:numFmt w:val="decimal"/>
      <w:isLgl/>
      <w:lvlText w:val="%1.%2.%3"/>
      <w:lvlJc w:val="left"/>
      <w:pPr>
        <w:ind w:left="132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920" w:hanging="1080"/>
      </w:pPr>
      <w:rPr>
        <w:rFonts w:hint="default"/>
      </w:rPr>
    </w:lvl>
    <w:lvl w:ilvl="5">
      <w:start w:val="1"/>
      <w:numFmt w:val="decimal"/>
      <w:isLgl/>
      <w:lvlText w:val="%1.%2.%3.%4.%5.%6"/>
      <w:lvlJc w:val="left"/>
      <w:pPr>
        <w:ind w:left="2040" w:hanging="108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640" w:hanging="1440"/>
      </w:pPr>
      <w:rPr>
        <w:rFonts w:hint="default"/>
      </w:rPr>
    </w:lvl>
    <w:lvl w:ilvl="8">
      <w:start w:val="1"/>
      <w:numFmt w:val="decimal"/>
      <w:isLgl/>
      <w:lvlText w:val="%1.%2.%3.%4.%5.%6.%7.%8.%9"/>
      <w:lvlJc w:val="left"/>
      <w:pPr>
        <w:ind w:left="2760" w:hanging="1440"/>
      </w:pPr>
      <w:rPr>
        <w:rFonts w:hint="default"/>
      </w:rPr>
    </w:lvl>
  </w:abstractNum>
  <w:abstractNum w:abstractNumId="30" w15:restartNumberingAfterBreak="0">
    <w:nsid w:val="145B236E"/>
    <w:multiLevelType w:val="hybridMultilevel"/>
    <w:tmpl w:val="B50641CE"/>
    <w:lvl w:ilvl="0" w:tplc="17A474B8">
      <w:start w:val="1"/>
      <w:numFmt w:val="decimal"/>
      <w:lvlText w:val="%1."/>
      <w:legacy w:legacy="1" w:legacySpace="0" w:legacyIndent="283"/>
      <w:lvlJc w:val="left"/>
      <w:pPr>
        <w:ind w:left="283" w:hanging="283"/>
      </w:pPr>
      <w:rPr>
        <w:rFonts w:cs="Times New Roman"/>
      </w:rPr>
    </w:lvl>
    <w:lvl w:ilvl="1" w:tplc="08090019" w:tentative="1">
      <w:start w:val="1"/>
      <w:numFmt w:val="lowerLetter"/>
      <w:lvlText w:val="%2."/>
      <w:lvlJc w:val="left"/>
      <w:pPr>
        <w:tabs>
          <w:tab w:val="num" w:pos="1440"/>
        </w:tabs>
        <w:ind w:left="1440" w:hanging="360"/>
      </w:pPr>
      <w:rPr>
        <w:rFonts w:cs="Times New Roman"/>
      </w:rPr>
    </w:lvl>
    <w:lvl w:ilvl="2" w:tplc="0809001B" w:tentative="1">
      <w:start w:val="1"/>
      <w:numFmt w:val="lowerRoman"/>
      <w:lvlText w:val="%3."/>
      <w:lvlJc w:val="right"/>
      <w:pPr>
        <w:tabs>
          <w:tab w:val="num" w:pos="2160"/>
        </w:tabs>
        <w:ind w:left="2160" w:hanging="180"/>
      </w:pPr>
      <w:rPr>
        <w:rFonts w:cs="Times New Roman"/>
      </w:rPr>
    </w:lvl>
    <w:lvl w:ilvl="3" w:tplc="0809000F" w:tentative="1">
      <w:start w:val="1"/>
      <w:numFmt w:val="decimal"/>
      <w:lvlText w:val="%4."/>
      <w:lvlJc w:val="left"/>
      <w:pPr>
        <w:tabs>
          <w:tab w:val="num" w:pos="2880"/>
        </w:tabs>
        <w:ind w:left="2880" w:hanging="360"/>
      </w:pPr>
      <w:rPr>
        <w:rFonts w:cs="Times New Roman"/>
      </w:rPr>
    </w:lvl>
    <w:lvl w:ilvl="4" w:tplc="08090019" w:tentative="1">
      <w:start w:val="1"/>
      <w:numFmt w:val="lowerLetter"/>
      <w:lvlText w:val="%5."/>
      <w:lvlJc w:val="left"/>
      <w:pPr>
        <w:tabs>
          <w:tab w:val="num" w:pos="3600"/>
        </w:tabs>
        <w:ind w:left="3600" w:hanging="360"/>
      </w:pPr>
      <w:rPr>
        <w:rFonts w:cs="Times New Roman"/>
      </w:rPr>
    </w:lvl>
    <w:lvl w:ilvl="5" w:tplc="0809001B" w:tentative="1">
      <w:start w:val="1"/>
      <w:numFmt w:val="lowerRoman"/>
      <w:lvlText w:val="%6."/>
      <w:lvlJc w:val="right"/>
      <w:pPr>
        <w:tabs>
          <w:tab w:val="num" w:pos="4320"/>
        </w:tabs>
        <w:ind w:left="4320" w:hanging="180"/>
      </w:pPr>
      <w:rPr>
        <w:rFonts w:cs="Times New Roman"/>
      </w:rPr>
    </w:lvl>
    <w:lvl w:ilvl="6" w:tplc="0809000F" w:tentative="1">
      <w:start w:val="1"/>
      <w:numFmt w:val="decimal"/>
      <w:lvlText w:val="%7."/>
      <w:lvlJc w:val="left"/>
      <w:pPr>
        <w:tabs>
          <w:tab w:val="num" w:pos="5040"/>
        </w:tabs>
        <w:ind w:left="5040" w:hanging="360"/>
      </w:pPr>
      <w:rPr>
        <w:rFonts w:cs="Times New Roman"/>
      </w:rPr>
    </w:lvl>
    <w:lvl w:ilvl="7" w:tplc="08090019" w:tentative="1">
      <w:start w:val="1"/>
      <w:numFmt w:val="lowerLetter"/>
      <w:lvlText w:val="%8."/>
      <w:lvlJc w:val="left"/>
      <w:pPr>
        <w:tabs>
          <w:tab w:val="num" w:pos="5760"/>
        </w:tabs>
        <w:ind w:left="5760" w:hanging="360"/>
      </w:pPr>
      <w:rPr>
        <w:rFonts w:cs="Times New Roman"/>
      </w:rPr>
    </w:lvl>
    <w:lvl w:ilvl="8" w:tplc="0809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163932C5"/>
    <w:multiLevelType w:val="hybridMultilevel"/>
    <w:tmpl w:val="FF7AA596"/>
    <w:lvl w:ilvl="0" w:tplc="04080005">
      <w:start w:val="1"/>
      <w:numFmt w:val="bullet"/>
      <w:lvlText w:val=""/>
      <w:lvlJc w:val="left"/>
      <w:pPr>
        <w:ind w:left="644" w:hanging="360"/>
      </w:pPr>
      <w:rPr>
        <w:rFonts w:ascii="Wingdings" w:hAnsi="Wingdings" w:hint="default"/>
      </w:rPr>
    </w:lvl>
    <w:lvl w:ilvl="1" w:tplc="04080003" w:tentative="1">
      <w:start w:val="1"/>
      <w:numFmt w:val="bullet"/>
      <w:lvlText w:val="o"/>
      <w:lvlJc w:val="left"/>
      <w:pPr>
        <w:ind w:left="1364" w:hanging="360"/>
      </w:pPr>
      <w:rPr>
        <w:rFonts w:ascii="Courier New" w:hAnsi="Courier New" w:cs="Courier New" w:hint="default"/>
      </w:rPr>
    </w:lvl>
    <w:lvl w:ilvl="2" w:tplc="04080005" w:tentative="1">
      <w:start w:val="1"/>
      <w:numFmt w:val="bullet"/>
      <w:lvlText w:val=""/>
      <w:lvlJc w:val="left"/>
      <w:pPr>
        <w:ind w:left="2084" w:hanging="360"/>
      </w:pPr>
      <w:rPr>
        <w:rFonts w:ascii="Wingdings" w:hAnsi="Wingdings" w:hint="default"/>
      </w:rPr>
    </w:lvl>
    <w:lvl w:ilvl="3" w:tplc="04080001" w:tentative="1">
      <w:start w:val="1"/>
      <w:numFmt w:val="bullet"/>
      <w:lvlText w:val=""/>
      <w:lvlJc w:val="left"/>
      <w:pPr>
        <w:ind w:left="2804" w:hanging="360"/>
      </w:pPr>
      <w:rPr>
        <w:rFonts w:ascii="Symbol" w:hAnsi="Symbol" w:hint="default"/>
      </w:rPr>
    </w:lvl>
    <w:lvl w:ilvl="4" w:tplc="04080003" w:tentative="1">
      <w:start w:val="1"/>
      <w:numFmt w:val="bullet"/>
      <w:lvlText w:val="o"/>
      <w:lvlJc w:val="left"/>
      <w:pPr>
        <w:ind w:left="3524" w:hanging="360"/>
      </w:pPr>
      <w:rPr>
        <w:rFonts w:ascii="Courier New" w:hAnsi="Courier New" w:cs="Courier New" w:hint="default"/>
      </w:rPr>
    </w:lvl>
    <w:lvl w:ilvl="5" w:tplc="04080005" w:tentative="1">
      <w:start w:val="1"/>
      <w:numFmt w:val="bullet"/>
      <w:lvlText w:val=""/>
      <w:lvlJc w:val="left"/>
      <w:pPr>
        <w:ind w:left="4244" w:hanging="360"/>
      </w:pPr>
      <w:rPr>
        <w:rFonts w:ascii="Wingdings" w:hAnsi="Wingdings" w:hint="default"/>
      </w:rPr>
    </w:lvl>
    <w:lvl w:ilvl="6" w:tplc="04080001" w:tentative="1">
      <w:start w:val="1"/>
      <w:numFmt w:val="bullet"/>
      <w:lvlText w:val=""/>
      <w:lvlJc w:val="left"/>
      <w:pPr>
        <w:ind w:left="4964" w:hanging="360"/>
      </w:pPr>
      <w:rPr>
        <w:rFonts w:ascii="Symbol" w:hAnsi="Symbol" w:hint="default"/>
      </w:rPr>
    </w:lvl>
    <w:lvl w:ilvl="7" w:tplc="04080003" w:tentative="1">
      <w:start w:val="1"/>
      <w:numFmt w:val="bullet"/>
      <w:lvlText w:val="o"/>
      <w:lvlJc w:val="left"/>
      <w:pPr>
        <w:ind w:left="5684" w:hanging="360"/>
      </w:pPr>
      <w:rPr>
        <w:rFonts w:ascii="Courier New" w:hAnsi="Courier New" w:cs="Courier New" w:hint="default"/>
      </w:rPr>
    </w:lvl>
    <w:lvl w:ilvl="8" w:tplc="04080005" w:tentative="1">
      <w:start w:val="1"/>
      <w:numFmt w:val="bullet"/>
      <w:lvlText w:val=""/>
      <w:lvlJc w:val="left"/>
      <w:pPr>
        <w:ind w:left="6404" w:hanging="360"/>
      </w:pPr>
      <w:rPr>
        <w:rFonts w:ascii="Wingdings" w:hAnsi="Wingdings" w:hint="default"/>
      </w:rPr>
    </w:lvl>
  </w:abstractNum>
  <w:abstractNum w:abstractNumId="32" w15:restartNumberingAfterBreak="0">
    <w:nsid w:val="18CF014F"/>
    <w:multiLevelType w:val="hybridMultilevel"/>
    <w:tmpl w:val="E7C4D704"/>
    <w:lvl w:ilvl="0" w:tplc="57B4253C">
      <w:numFmt w:val="bullet"/>
      <w:lvlText w:val="-"/>
      <w:lvlJc w:val="left"/>
      <w:pPr>
        <w:ind w:left="360" w:hanging="360"/>
      </w:pPr>
      <w:rPr>
        <w:rFonts w:ascii="Times New Roman" w:eastAsia="Times New Roman" w:hAnsi="Times New Roman"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33" w15:restartNumberingAfterBreak="0">
    <w:nsid w:val="1AB25D44"/>
    <w:multiLevelType w:val="hybridMultilevel"/>
    <w:tmpl w:val="9DF07FF4"/>
    <w:lvl w:ilvl="0" w:tplc="57B4253C">
      <w:numFmt w:val="bullet"/>
      <w:lvlText w:val="-"/>
      <w:lvlJc w:val="left"/>
      <w:pPr>
        <w:ind w:left="360" w:hanging="360"/>
      </w:pPr>
      <w:rPr>
        <w:rFonts w:ascii="Times New Roman" w:eastAsia="Times New Roman" w:hAnsi="Times New Roman"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34" w15:restartNumberingAfterBreak="0">
    <w:nsid w:val="1AD17D1E"/>
    <w:multiLevelType w:val="singleLevel"/>
    <w:tmpl w:val="C20A852E"/>
    <w:lvl w:ilvl="0">
      <w:start w:val="1"/>
      <w:numFmt w:val="decimal"/>
      <w:lvlText w:val="%1."/>
      <w:legacy w:legacy="1" w:legacySpace="0" w:legacyIndent="283"/>
      <w:lvlJc w:val="left"/>
      <w:pPr>
        <w:ind w:left="283" w:hanging="283"/>
      </w:pPr>
      <w:rPr>
        <w:rFonts w:cs="Times New Roman"/>
      </w:rPr>
    </w:lvl>
  </w:abstractNum>
  <w:abstractNum w:abstractNumId="35" w15:restartNumberingAfterBreak="0">
    <w:nsid w:val="1B843B90"/>
    <w:multiLevelType w:val="singleLevel"/>
    <w:tmpl w:val="17A474B8"/>
    <w:lvl w:ilvl="0">
      <w:start w:val="1"/>
      <w:numFmt w:val="decimal"/>
      <w:lvlText w:val="%1."/>
      <w:legacy w:legacy="1" w:legacySpace="0" w:legacyIndent="283"/>
      <w:lvlJc w:val="left"/>
      <w:pPr>
        <w:ind w:left="283" w:hanging="283"/>
      </w:pPr>
      <w:rPr>
        <w:rFonts w:cs="Times New Roman"/>
      </w:rPr>
    </w:lvl>
  </w:abstractNum>
  <w:abstractNum w:abstractNumId="36" w15:restartNumberingAfterBreak="0">
    <w:nsid w:val="1BF71AA6"/>
    <w:multiLevelType w:val="hybridMultilevel"/>
    <w:tmpl w:val="75326C78"/>
    <w:lvl w:ilvl="0" w:tplc="FFFFFFFF">
      <w:start w:val="1"/>
      <w:numFmt w:val="bullet"/>
      <w:pStyle w:val="Strich"/>
      <w:lvlText w:val=""/>
      <w:lvlJc w:val="left"/>
      <w:pPr>
        <w:tabs>
          <w:tab w:val="num" w:pos="425"/>
        </w:tabs>
        <w:ind w:left="425" w:hanging="425"/>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1CEA020B"/>
    <w:multiLevelType w:val="hybridMultilevel"/>
    <w:tmpl w:val="32C61F38"/>
    <w:lvl w:ilvl="0" w:tplc="FFFFFFFF">
      <w:start w:val="1"/>
      <w:numFmt w:val="bullet"/>
      <w:lvlText w:val=""/>
      <w:legacy w:legacy="1" w:legacySpace="0" w:legacyIndent="283"/>
      <w:lvlJc w:val="left"/>
      <w:pPr>
        <w:ind w:left="283" w:hanging="283"/>
      </w:pPr>
      <w:rPr>
        <w:rFonts w:ascii="Symbol" w:hAnsi="Symbol" w:hint="default"/>
      </w:rPr>
    </w:lvl>
    <w:lvl w:ilvl="1" w:tplc="080C0003" w:tentative="1">
      <w:start w:val="1"/>
      <w:numFmt w:val="bullet"/>
      <w:lvlText w:val="o"/>
      <w:lvlJc w:val="left"/>
      <w:pPr>
        <w:ind w:left="1440" w:hanging="360"/>
      </w:pPr>
      <w:rPr>
        <w:rFonts w:ascii="Courier New" w:hAnsi="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8" w15:restartNumberingAfterBreak="0">
    <w:nsid w:val="1E1C5139"/>
    <w:multiLevelType w:val="hybridMultilevel"/>
    <w:tmpl w:val="774C1826"/>
    <w:lvl w:ilvl="0" w:tplc="57B4253C">
      <w:numFmt w:val="bullet"/>
      <w:lvlText w:val="-"/>
      <w:lvlJc w:val="left"/>
      <w:pPr>
        <w:ind w:left="360" w:hanging="360"/>
      </w:pPr>
      <w:rPr>
        <w:rFonts w:ascii="Times New Roman" w:eastAsia="Times New Roman" w:hAnsi="Times New Roman"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39" w15:restartNumberingAfterBreak="0">
    <w:nsid w:val="1FC7508A"/>
    <w:multiLevelType w:val="hybridMultilevel"/>
    <w:tmpl w:val="FC5278E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21F73FCC"/>
    <w:multiLevelType w:val="hybridMultilevel"/>
    <w:tmpl w:val="8310A346"/>
    <w:lvl w:ilvl="0" w:tplc="57B4253C">
      <w:numFmt w:val="bullet"/>
      <w:lvlText w:val="-"/>
      <w:lvlJc w:val="left"/>
      <w:pPr>
        <w:ind w:left="360" w:hanging="360"/>
      </w:pPr>
      <w:rPr>
        <w:rFonts w:ascii="Times New Roman" w:eastAsia="Times New Roman" w:hAnsi="Times New Roman"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41" w15:restartNumberingAfterBreak="0">
    <w:nsid w:val="237452E0"/>
    <w:multiLevelType w:val="hybridMultilevel"/>
    <w:tmpl w:val="3098C536"/>
    <w:lvl w:ilvl="0" w:tplc="57B4253C">
      <w:numFmt w:val="bullet"/>
      <w:lvlText w:val="-"/>
      <w:lvlJc w:val="left"/>
      <w:pPr>
        <w:ind w:left="360" w:hanging="360"/>
      </w:pPr>
      <w:rPr>
        <w:rFonts w:ascii="Times New Roman" w:eastAsia="Times New Roman" w:hAnsi="Times New Roman"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42" w15:restartNumberingAfterBreak="0">
    <w:nsid w:val="23B226B4"/>
    <w:multiLevelType w:val="singleLevel"/>
    <w:tmpl w:val="17A474B8"/>
    <w:lvl w:ilvl="0">
      <w:start w:val="1"/>
      <w:numFmt w:val="decimal"/>
      <w:lvlText w:val="%1."/>
      <w:legacy w:legacy="1" w:legacySpace="0" w:legacyIndent="283"/>
      <w:lvlJc w:val="left"/>
      <w:pPr>
        <w:ind w:left="283" w:hanging="283"/>
      </w:pPr>
      <w:rPr>
        <w:rFonts w:cs="Times New Roman"/>
      </w:rPr>
    </w:lvl>
  </w:abstractNum>
  <w:abstractNum w:abstractNumId="43" w15:restartNumberingAfterBreak="0">
    <w:nsid w:val="2443651D"/>
    <w:multiLevelType w:val="singleLevel"/>
    <w:tmpl w:val="17A474B8"/>
    <w:lvl w:ilvl="0">
      <w:start w:val="1"/>
      <w:numFmt w:val="decimal"/>
      <w:lvlText w:val="%1."/>
      <w:legacy w:legacy="1" w:legacySpace="0" w:legacyIndent="283"/>
      <w:lvlJc w:val="left"/>
      <w:pPr>
        <w:ind w:left="283" w:hanging="283"/>
      </w:pPr>
      <w:rPr>
        <w:rFonts w:cs="Times New Roman"/>
      </w:rPr>
    </w:lvl>
  </w:abstractNum>
  <w:abstractNum w:abstractNumId="44" w15:restartNumberingAfterBreak="0">
    <w:nsid w:val="256C5B43"/>
    <w:multiLevelType w:val="singleLevel"/>
    <w:tmpl w:val="17A474B8"/>
    <w:lvl w:ilvl="0">
      <w:start w:val="1"/>
      <w:numFmt w:val="decimal"/>
      <w:lvlText w:val="%1."/>
      <w:legacy w:legacy="1" w:legacySpace="0" w:legacyIndent="283"/>
      <w:lvlJc w:val="left"/>
      <w:pPr>
        <w:ind w:left="283" w:hanging="283"/>
      </w:pPr>
      <w:rPr>
        <w:rFonts w:cs="Times New Roman"/>
      </w:rPr>
    </w:lvl>
  </w:abstractNum>
  <w:abstractNum w:abstractNumId="45" w15:restartNumberingAfterBreak="0">
    <w:nsid w:val="25AB3986"/>
    <w:multiLevelType w:val="hybridMultilevel"/>
    <w:tmpl w:val="02BC5F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26A545BD"/>
    <w:multiLevelType w:val="singleLevel"/>
    <w:tmpl w:val="17A474B8"/>
    <w:lvl w:ilvl="0">
      <w:start w:val="1"/>
      <w:numFmt w:val="decimal"/>
      <w:lvlText w:val="%1."/>
      <w:legacy w:legacy="1" w:legacySpace="0" w:legacyIndent="283"/>
      <w:lvlJc w:val="left"/>
      <w:pPr>
        <w:ind w:left="283" w:hanging="283"/>
      </w:pPr>
      <w:rPr>
        <w:rFonts w:cs="Times New Roman"/>
      </w:rPr>
    </w:lvl>
  </w:abstractNum>
  <w:abstractNum w:abstractNumId="47" w15:restartNumberingAfterBreak="0">
    <w:nsid w:val="28115534"/>
    <w:multiLevelType w:val="singleLevel"/>
    <w:tmpl w:val="C20A852E"/>
    <w:lvl w:ilvl="0">
      <w:start w:val="1"/>
      <w:numFmt w:val="decimal"/>
      <w:lvlText w:val="%1."/>
      <w:legacy w:legacy="1" w:legacySpace="0" w:legacyIndent="283"/>
      <w:lvlJc w:val="left"/>
      <w:pPr>
        <w:ind w:left="283" w:hanging="283"/>
      </w:pPr>
      <w:rPr>
        <w:rFonts w:cs="Times New Roman"/>
      </w:rPr>
    </w:lvl>
  </w:abstractNum>
  <w:abstractNum w:abstractNumId="48" w15:restartNumberingAfterBreak="0">
    <w:nsid w:val="298D30AB"/>
    <w:multiLevelType w:val="hybridMultilevel"/>
    <w:tmpl w:val="A594AF9A"/>
    <w:lvl w:ilvl="0" w:tplc="57B4253C">
      <w:numFmt w:val="bullet"/>
      <w:lvlText w:val="-"/>
      <w:lvlJc w:val="left"/>
      <w:pPr>
        <w:ind w:left="360" w:hanging="360"/>
      </w:pPr>
      <w:rPr>
        <w:rFonts w:ascii="Times New Roman" w:eastAsia="Times New Roman" w:hAnsi="Times New Roman"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49" w15:restartNumberingAfterBreak="0">
    <w:nsid w:val="2A9F56AA"/>
    <w:multiLevelType w:val="singleLevel"/>
    <w:tmpl w:val="04080001"/>
    <w:lvl w:ilvl="0">
      <w:start w:val="1"/>
      <w:numFmt w:val="bullet"/>
      <w:lvlText w:val=""/>
      <w:lvlJc w:val="left"/>
      <w:pPr>
        <w:ind w:left="1440" w:hanging="360"/>
      </w:pPr>
      <w:rPr>
        <w:rFonts w:ascii="Symbol" w:hAnsi="Symbol" w:hint="default"/>
      </w:rPr>
    </w:lvl>
  </w:abstractNum>
  <w:abstractNum w:abstractNumId="50" w15:restartNumberingAfterBreak="0">
    <w:nsid w:val="2B2F62B7"/>
    <w:multiLevelType w:val="hybridMultilevel"/>
    <w:tmpl w:val="BAC6C126"/>
    <w:lvl w:ilvl="0" w:tplc="57B4253C">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1" w15:restartNumberingAfterBreak="0">
    <w:nsid w:val="2C811917"/>
    <w:multiLevelType w:val="singleLevel"/>
    <w:tmpl w:val="0408000F"/>
    <w:lvl w:ilvl="0">
      <w:start w:val="1"/>
      <w:numFmt w:val="decimal"/>
      <w:lvlText w:val="%1."/>
      <w:lvlJc w:val="left"/>
      <w:pPr>
        <w:ind w:left="360" w:hanging="360"/>
      </w:pPr>
      <w:rPr>
        <w:rFonts w:hint="default"/>
      </w:rPr>
    </w:lvl>
  </w:abstractNum>
  <w:abstractNum w:abstractNumId="52" w15:restartNumberingAfterBreak="0">
    <w:nsid w:val="2C920DA4"/>
    <w:multiLevelType w:val="singleLevel"/>
    <w:tmpl w:val="17A474B8"/>
    <w:lvl w:ilvl="0">
      <w:start w:val="1"/>
      <w:numFmt w:val="decimal"/>
      <w:lvlText w:val="%1."/>
      <w:legacy w:legacy="1" w:legacySpace="0" w:legacyIndent="283"/>
      <w:lvlJc w:val="left"/>
      <w:pPr>
        <w:ind w:left="283" w:hanging="283"/>
      </w:pPr>
      <w:rPr>
        <w:rFonts w:cs="Times New Roman"/>
        <w:b w:val="0"/>
        <w:i w:val="0"/>
      </w:rPr>
    </w:lvl>
  </w:abstractNum>
  <w:abstractNum w:abstractNumId="53" w15:restartNumberingAfterBreak="0">
    <w:nsid w:val="2CD36813"/>
    <w:multiLevelType w:val="hybridMultilevel"/>
    <w:tmpl w:val="8FFC639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2D72272B"/>
    <w:multiLevelType w:val="hybridMultilevel"/>
    <w:tmpl w:val="89E4930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2F231F24"/>
    <w:multiLevelType w:val="singleLevel"/>
    <w:tmpl w:val="17A474B8"/>
    <w:lvl w:ilvl="0">
      <w:start w:val="1"/>
      <w:numFmt w:val="decimal"/>
      <w:lvlText w:val="%1."/>
      <w:legacy w:legacy="1" w:legacySpace="0" w:legacyIndent="283"/>
      <w:lvlJc w:val="left"/>
      <w:pPr>
        <w:ind w:left="283" w:hanging="283"/>
      </w:pPr>
      <w:rPr>
        <w:rFonts w:cs="Times New Roman"/>
      </w:rPr>
    </w:lvl>
  </w:abstractNum>
  <w:abstractNum w:abstractNumId="56" w15:restartNumberingAfterBreak="0">
    <w:nsid w:val="30FF5326"/>
    <w:multiLevelType w:val="singleLevel"/>
    <w:tmpl w:val="C20A852E"/>
    <w:lvl w:ilvl="0">
      <w:start w:val="1"/>
      <w:numFmt w:val="decimal"/>
      <w:lvlText w:val="%1."/>
      <w:legacy w:legacy="1" w:legacySpace="0" w:legacyIndent="283"/>
      <w:lvlJc w:val="left"/>
      <w:pPr>
        <w:ind w:left="283" w:hanging="283"/>
      </w:pPr>
      <w:rPr>
        <w:rFonts w:cs="Times New Roman"/>
      </w:rPr>
    </w:lvl>
  </w:abstractNum>
  <w:abstractNum w:abstractNumId="57" w15:restartNumberingAfterBreak="0">
    <w:nsid w:val="330D2463"/>
    <w:multiLevelType w:val="singleLevel"/>
    <w:tmpl w:val="17A474B8"/>
    <w:lvl w:ilvl="0">
      <w:start w:val="1"/>
      <w:numFmt w:val="decimal"/>
      <w:lvlText w:val="%1."/>
      <w:legacy w:legacy="1" w:legacySpace="0" w:legacyIndent="283"/>
      <w:lvlJc w:val="left"/>
      <w:pPr>
        <w:ind w:left="283" w:hanging="283"/>
      </w:pPr>
      <w:rPr>
        <w:rFonts w:cs="Times New Roman"/>
      </w:rPr>
    </w:lvl>
  </w:abstractNum>
  <w:abstractNum w:abstractNumId="58" w15:restartNumberingAfterBreak="0">
    <w:nsid w:val="349270B0"/>
    <w:multiLevelType w:val="hybridMultilevel"/>
    <w:tmpl w:val="AF1EA0BC"/>
    <w:lvl w:ilvl="0" w:tplc="57B4253C">
      <w:numFmt w:val="bullet"/>
      <w:lvlText w:val="-"/>
      <w:lvlJc w:val="left"/>
      <w:pPr>
        <w:ind w:left="720" w:hanging="360"/>
      </w:pPr>
      <w:rPr>
        <w:rFonts w:ascii="Times New Roman" w:eastAsia="Times New Roman" w:hAnsi="Times New Roman" w:hint="default"/>
      </w:rPr>
    </w:lvl>
    <w:lvl w:ilvl="1" w:tplc="04080001">
      <w:start w:val="1"/>
      <w:numFmt w:val="bullet"/>
      <w:lvlText w:val=""/>
      <w:lvlJc w:val="left"/>
      <w:pPr>
        <w:ind w:left="1440" w:hanging="360"/>
      </w:pPr>
      <w:rPr>
        <w:rFonts w:ascii="Symbol" w:hAnsi="Symbol"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59" w15:restartNumberingAfterBreak="0">
    <w:nsid w:val="34E97DB3"/>
    <w:multiLevelType w:val="hybridMultilevel"/>
    <w:tmpl w:val="3E18AD9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35414A1E"/>
    <w:multiLevelType w:val="singleLevel"/>
    <w:tmpl w:val="57B4253C"/>
    <w:lvl w:ilvl="0">
      <w:numFmt w:val="bullet"/>
      <w:lvlText w:val="-"/>
      <w:lvlJc w:val="left"/>
      <w:pPr>
        <w:ind w:left="360" w:hanging="360"/>
      </w:pPr>
      <w:rPr>
        <w:rFonts w:ascii="Times New Roman" w:eastAsia="Times New Roman" w:hAnsi="Times New Roman" w:hint="default"/>
      </w:rPr>
    </w:lvl>
  </w:abstractNum>
  <w:abstractNum w:abstractNumId="61" w15:restartNumberingAfterBreak="0">
    <w:nsid w:val="35B233FA"/>
    <w:multiLevelType w:val="singleLevel"/>
    <w:tmpl w:val="17A474B8"/>
    <w:lvl w:ilvl="0">
      <w:start w:val="1"/>
      <w:numFmt w:val="decimal"/>
      <w:lvlText w:val="%1."/>
      <w:legacy w:legacy="1" w:legacySpace="0" w:legacyIndent="283"/>
      <w:lvlJc w:val="left"/>
      <w:pPr>
        <w:ind w:left="283" w:hanging="283"/>
      </w:pPr>
      <w:rPr>
        <w:rFonts w:cs="Times New Roman"/>
      </w:rPr>
    </w:lvl>
  </w:abstractNum>
  <w:abstractNum w:abstractNumId="62" w15:restartNumberingAfterBreak="0">
    <w:nsid w:val="35F9540A"/>
    <w:multiLevelType w:val="hybridMultilevel"/>
    <w:tmpl w:val="855CA0BE"/>
    <w:lvl w:ilvl="0" w:tplc="57B4253C">
      <w:numFmt w:val="bullet"/>
      <w:lvlText w:val="-"/>
      <w:lvlJc w:val="left"/>
      <w:pPr>
        <w:ind w:left="360" w:hanging="360"/>
      </w:pPr>
      <w:rPr>
        <w:rFonts w:ascii="Times New Roman" w:eastAsia="Times New Roman" w:hAnsi="Times New Roman"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63" w15:restartNumberingAfterBreak="0">
    <w:nsid w:val="370A2B31"/>
    <w:multiLevelType w:val="hybridMultilevel"/>
    <w:tmpl w:val="5F861F3E"/>
    <w:lvl w:ilvl="0" w:tplc="57B4253C">
      <w:numFmt w:val="bullet"/>
      <w:lvlText w:val="-"/>
      <w:lvlJc w:val="left"/>
      <w:pPr>
        <w:ind w:left="360" w:hanging="360"/>
      </w:pPr>
      <w:rPr>
        <w:rFonts w:ascii="Times New Roman" w:eastAsia="Times New Roman" w:hAnsi="Times New Roman"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64" w15:restartNumberingAfterBreak="0">
    <w:nsid w:val="372F502F"/>
    <w:multiLevelType w:val="hybridMultilevel"/>
    <w:tmpl w:val="C014580E"/>
    <w:lvl w:ilvl="0" w:tplc="04080005">
      <w:start w:val="1"/>
      <w:numFmt w:val="bullet"/>
      <w:lvlText w:val=""/>
      <w:lvlJc w:val="left"/>
      <w:pPr>
        <w:ind w:left="360" w:hanging="360"/>
      </w:pPr>
      <w:rPr>
        <w:rFonts w:ascii="Wingdings" w:hAnsi="Wingdings"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65" w15:restartNumberingAfterBreak="0">
    <w:nsid w:val="373249E7"/>
    <w:multiLevelType w:val="multilevel"/>
    <w:tmpl w:val="5D06319A"/>
    <w:lvl w:ilvl="0">
      <w:start w:val="1"/>
      <w:numFmt w:val="decimal"/>
      <w:lvlText w:val="%1"/>
      <w:lvlJc w:val="left"/>
      <w:pPr>
        <w:tabs>
          <w:tab w:val="num" w:pos="851"/>
        </w:tabs>
        <w:ind w:left="851" w:hanging="851"/>
      </w:pPr>
      <w:rPr>
        <w:rFonts w:cs="Times New Roman" w:hint="default"/>
      </w:rPr>
    </w:lvl>
    <w:lvl w:ilvl="1">
      <w:start w:val="4"/>
      <w:numFmt w:val="decimal"/>
      <w:lvlText w:val="%1.%2"/>
      <w:lvlJc w:val="left"/>
      <w:pPr>
        <w:tabs>
          <w:tab w:val="num" w:pos="851"/>
        </w:tabs>
        <w:ind w:left="851" w:hanging="851"/>
      </w:pPr>
      <w:rPr>
        <w:rFonts w:cs="Times New Roman" w:hint="default"/>
      </w:rPr>
    </w:lvl>
    <w:lvl w:ilvl="2">
      <w:start w:val="1"/>
      <w:numFmt w:val="decimal"/>
      <w:lvlText w:val="%1.%2.%3"/>
      <w:lvlJc w:val="left"/>
      <w:pPr>
        <w:tabs>
          <w:tab w:val="num" w:pos="851"/>
        </w:tabs>
        <w:ind w:left="851" w:hanging="851"/>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66" w15:restartNumberingAfterBreak="0">
    <w:nsid w:val="3BE56FFB"/>
    <w:multiLevelType w:val="hybridMultilevel"/>
    <w:tmpl w:val="7C207812"/>
    <w:lvl w:ilvl="0" w:tplc="FFFFFFFF">
      <w:start w:val="1"/>
      <w:numFmt w:val="bullet"/>
      <w:pStyle w:val="Quadrat"/>
      <w:lvlText w:val=""/>
      <w:lvlJc w:val="left"/>
      <w:pPr>
        <w:tabs>
          <w:tab w:val="num" w:pos="425"/>
        </w:tabs>
        <w:ind w:left="425" w:hanging="425"/>
      </w:pPr>
      <w:rPr>
        <w:rFonts w:ascii="Wingdings" w:hAnsi="Wingdings" w:hint="default"/>
        <w:sz w:val="16"/>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67" w15:restartNumberingAfterBreak="0">
    <w:nsid w:val="3CAF3883"/>
    <w:multiLevelType w:val="multilevel"/>
    <w:tmpl w:val="5D74AC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3CEF579D"/>
    <w:multiLevelType w:val="multilevel"/>
    <w:tmpl w:val="AD56471E"/>
    <w:lvl w:ilvl="0">
      <w:start w:val="1"/>
      <w:numFmt w:val="decimal"/>
      <w:lvlText w:val="%1."/>
      <w:lvlJc w:val="left"/>
      <w:pPr>
        <w:tabs>
          <w:tab w:val="num" w:pos="450"/>
        </w:tabs>
        <w:ind w:left="450" w:hanging="450"/>
      </w:pPr>
      <w:rPr>
        <w:rFonts w:cs="Times New Roman" w:hint="default"/>
      </w:rPr>
    </w:lvl>
    <w:lvl w:ilvl="1">
      <w:start w:val="1"/>
      <w:numFmt w:val="decimal"/>
      <w:lvlText w:val="%1.%2."/>
      <w:lvlJc w:val="left"/>
      <w:pPr>
        <w:tabs>
          <w:tab w:val="num" w:pos="720"/>
        </w:tabs>
        <w:ind w:left="720" w:hanging="72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pStyle w:val="Style2"/>
      <w:lvlText w:val="%1.%2.%3.%4."/>
      <w:lvlJc w:val="left"/>
      <w:pPr>
        <w:tabs>
          <w:tab w:val="num" w:pos="1080"/>
        </w:tabs>
        <w:ind w:left="1080" w:hanging="108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800"/>
        </w:tabs>
        <w:ind w:left="1800" w:hanging="1800"/>
      </w:pPr>
      <w:rPr>
        <w:rFonts w:cs="Times New Roman" w:hint="default"/>
      </w:rPr>
    </w:lvl>
    <w:lvl w:ilvl="8">
      <w:start w:val="1"/>
      <w:numFmt w:val="decimal"/>
      <w:lvlText w:val="%1.%2.%3.%4.%5.%6.%7.%8.%9."/>
      <w:lvlJc w:val="left"/>
      <w:pPr>
        <w:tabs>
          <w:tab w:val="num" w:pos="2160"/>
        </w:tabs>
        <w:ind w:left="2160" w:hanging="2160"/>
      </w:pPr>
      <w:rPr>
        <w:rFonts w:cs="Times New Roman" w:hint="default"/>
      </w:rPr>
    </w:lvl>
  </w:abstractNum>
  <w:abstractNum w:abstractNumId="69" w15:restartNumberingAfterBreak="0">
    <w:nsid w:val="3DC860C3"/>
    <w:multiLevelType w:val="hybridMultilevel"/>
    <w:tmpl w:val="BA04C27E"/>
    <w:lvl w:ilvl="0" w:tplc="57B4253C">
      <w:numFmt w:val="bullet"/>
      <w:lvlText w:val="-"/>
      <w:lvlJc w:val="left"/>
      <w:pPr>
        <w:ind w:left="720" w:hanging="360"/>
      </w:pPr>
      <w:rPr>
        <w:rFonts w:ascii="Times New Roman" w:eastAsia="Times New Roman" w:hAnsi="Times New Roman" w:hint="default"/>
      </w:rPr>
    </w:lvl>
    <w:lvl w:ilvl="1" w:tplc="04080001">
      <w:start w:val="1"/>
      <w:numFmt w:val="bullet"/>
      <w:lvlText w:val=""/>
      <w:lvlJc w:val="left"/>
      <w:pPr>
        <w:ind w:left="1440" w:hanging="360"/>
      </w:pPr>
      <w:rPr>
        <w:rFonts w:ascii="Symbol" w:hAnsi="Symbol"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70" w15:restartNumberingAfterBreak="0">
    <w:nsid w:val="42631AA6"/>
    <w:multiLevelType w:val="hybridMultilevel"/>
    <w:tmpl w:val="86A02D58"/>
    <w:lvl w:ilvl="0" w:tplc="57B4253C">
      <w:numFmt w:val="bullet"/>
      <w:lvlText w:val="-"/>
      <w:lvlJc w:val="left"/>
      <w:pPr>
        <w:ind w:left="720" w:hanging="360"/>
      </w:pPr>
      <w:rPr>
        <w:rFonts w:ascii="Times New Roman" w:eastAsia="Times New Roman" w:hAnsi="Times New Roman"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71" w15:restartNumberingAfterBreak="0">
    <w:nsid w:val="4631153A"/>
    <w:multiLevelType w:val="hybridMultilevel"/>
    <w:tmpl w:val="19703416"/>
    <w:lvl w:ilvl="0" w:tplc="57B4253C">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2" w15:restartNumberingAfterBreak="0">
    <w:nsid w:val="46783C68"/>
    <w:multiLevelType w:val="hybridMultilevel"/>
    <w:tmpl w:val="683AD240"/>
    <w:lvl w:ilvl="0" w:tplc="FFFFFFFF">
      <w:start w:val="1"/>
      <w:numFmt w:val="bullet"/>
      <w:pStyle w:val="PunktE"/>
      <w:lvlText w:val=""/>
      <w:lvlJc w:val="left"/>
      <w:pPr>
        <w:tabs>
          <w:tab w:val="num" w:pos="851"/>
        </w:tabs>
        <w:ind w:left="851" w:hanging="426"/>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4A432656"/>
    <w:multiLevelType w:val="multilevel"/>
    <w:tmpl w:val="9DAEAAF2"/>
    <w:lvl w:ilvl="0">
      <w:start w:val="1"/>
      <w:numFmt w:val="decimal"/>
      <w:lvlText w:val="%1."/>
      <w:lvlJc w:val="left"/>
      <w:pPr>
        <w:tabs>
          <w:tab w:val="num" w:pos="480"/>
        </w:tabs>
        <w:ind w:left="480" w:hanging="480"/>
      </w:pPr>
      <w:rPr>
        <w:rFonts w:cs="Times New Roman"/>
      </w:rPr>
    </w:lvl>
    <w:lvl w:ilvl="1">
      <w:start w:val="1"/>
      <w:numFmt w:val="decimal"/>
      <w:lvlText w:val="%1.%2."/>
      <w:lvlJc w:val="left"/>
      <w:pPr>
        <w:tabs>
          <w:tab w:val="num" w:pos="1080"/>
        </w:tabs>
        <w:ind w:left="1080" w:hanging="600"/>
      </w:pPr>
      <w:rPr>
        <w:rFonts w:cs="Times New Roman"/>
      </w:rPr>
    </w:lvl>
    <w:lvl w:ilvl="2">
      <w:start w:val="1"/>
      <w:numFmt w:val="decimal"/>
      <w:lvlText w:val="%1.%2.%3."/>
      <w:lvlJc w:val="left"/>
      <w:pPr>
        <w:tabs>
          <w:tab w:val="num" w:pos="840"/>
        </w:tabs>
        <w:ind w:left="840" w:hanging="840"/>
      </w:pPr>
      <w:rPr>
        <w:rFonts w:cs="Times New Roman"/>
      </w:rPr>
    </w:lvl>
    <w:lvl w:ilvl="3">
      <w:start w:val="1"/>
      <w:numFmt w:val="decimal"/>
      <w:lvlText w:val="%1.%2.%3.%4."/>
      <w:lvlJc w:val="left"/>
      <w:pPr>
        <w:tabs>
          <w:tab w:val="num" w:pos="2880"/>
        </w:tabs>
        <w:ind w:left="2880" w:hanging="9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74" w15:restartNumberingAfterBreak="0">
    <w:nsid w:val="4A682BEC"/>
    <w:multiLevelType w:val="multilevel"/>
    <w:tmpl w:val="704C9D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4A8A671D"/>
    <w:multiLevelType w:val="hybridMultilevel"/>
    <w:tmpl w:val="43CC6B18"/>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6" w15:restartNumberingAfterBreak="0">
    <w:nsid w:val="4ABD73B4"/>
    <w:multiLevelType w:val="multilevel"/>
    <w:tmpl w:val="8CCE2278"/>
    <w:lvl w:ilvl="0">
      <w:start w:val="1"/>
      <w:numFmt w:val="decimal"/>
      <w:lvlText w:val="%1."/>
      <w:lvlJc w:val="left"/>
      <w:pPr>
        <w:ind w:left="720" w:hanging="360"/>
      </w:pPr>
      <w:rPr>
        <w:rFonts w:hint="default"/>
      </w:rPr>
    </w:lvl>
    <w:lvl w:ilvl="1">
      <w:start w:val="1"/>
      <w:numFmt w:val="decimal"/>
      <w:isLgl/>
      <w:lvlText w:val="%1.%2"/>
      <w:lvlJc w:val="left"/>
      <w:pPr>
        <w:ind w:left="900" w:hanging="420"/>
      </w:pPr>
      <w:rPr>
        <w:rFonts w:hint="default"/>
      </w:rPr>
    </w:lvl>
    <w:lvl w:ilvl="2">
      <w:start w:val="1"/>
      <w:numFmt w:val="decimal"/>
      <w:isLgl/>
      <w:lvlText w:val="%1.%2.%3"/>
      <w:lvlJc w:val="left"/>
      <w:pPr>
        <w:ind w:left="132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920" w:hanging="1080"/>
      </w:pPr>
      <w:rPr>
        <w:rFonts w:hint="default"/>
      </w:rPr>
    </w:lvl>
    <w:lvl w:ilvl="5">
      <w:start w:val="1"/>
      <w:numFmt w:val="decimal"/>
      <w:isLgl/>
      <w:lvlText w:val="%1.%2.%3.%4.%5.%6"/>
      <w:lvlJc w:val="left"/>
      <w:pPr>
        <w:ind w:left="2040" w:hanging="108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640" w:hanging="1440"/>
      </w:pPr>
      <w:rPr>
        <w:rFonts w:hint="default"/>
      </w:rPr>
    </w:lvl>
    <w:lvl w:ilvl="8">
      <w:start w:val="1"/>
      <w:numFmt w:val="decimal"/>
      <w:isLgl/>
      <w:lvlText w:val="%1.%2.%3.%4.%5.%6.%7.%8.%9"/>
      <w:lvlJc w:val="left"/>
      <w:pPr>
        <w:ind w:left="2760" w:hanging="1440"/>
      </w:pPr>
      <w:rPr>
        <w:rFonts w:hint="default"/>
      </w:rPr>
    </w:lvl>
  </w:abstractNum>
  <w:abstractNum w:abstractNumId="77" w15:restartNumberingAfterBreak="0">
    <w:nsid w:val="4B082B01"/>
    <w:multiLevelType w:val="hybridMultilevel"/>
    <w:tmpl w:val="1BC0DB12"/>
    <w:lvl w:ilvl="0" w:tplc="04080017">
      <w:start w:val="1"/>
      <w:numFmt w:val="lowerLetter"/>
      <w:lvlText w:val="%1)"/>
      <w:lvlJc w:val="left"/>
      <w:pPr>
        <w:ind w:left="720" w:hanging="360"/>
      </w:pPr>
    </w:lvl>
    <w:lvl w:ilvl="1" w:tplc="04080003">
      <w:start w:val="1"/>
      <w:numFmt w:val="bullet"/>
      <w:lvlText w:val="o"/>
      <w:lvlJc w:val="left"/>
      <w:pPr>
        <w:ind w:left="1440" w:hanging="360"/>
      </w:pPr>
      <w:rPr>
        <w:rFonts w:ascii="Courier New" w:hAnsi="Courier New" w:cs="Courier New" w:hint="default"/>
      </w:rPr>
    </w:lvl>
    <w:lvl w:ilvl="2" w:tplc="04080005">
      <w:start w:val="1"/>
      <w:numFmt w:val="bullet"/>
      <w:lvlText w:val=""/>
      <w:lvlJc w:val="left"/>
      <w:pPr>
        <w:ind w:left="2160" w:hanging="360"/>
      </w:pPr>
      <w:rPr>
        <w:rFonts w:ascii="Wingdings" w:hAnsi="Wingdings" w:hint="default"/>
      </w:rPr>
    </w:lvl>
    <w:lvl w:ilvl="3" w:tplc="04080001">
      <w:start w:val="1"/>
      <w:numFmt w:val="bullet"/>
      <w:lvlText w:val=""/>
      <w:lvlJc w:val="left"/>
      <w:pPr>
        <w:ind w:left="2880" w:hanging="360"/>
      </w:pPr>
      <w:rPr>
        <w:rFonts w:ascii="Symbol" w:hAnsi="Symbol" w:hint="default"/>
      </w:rPr>
    </w:lvl>
    <w:lvl w:ilvl="4" w:tplc="04080003">
      <w:start w:val="1"/>
      <w:numFmt w:val="bullet"/>
      <w:lvlText w:val="o"/>
      <w:lvlJc w:val="left"/>
      <w:pPr>
        <w:ind w:left="3600" w:hanging="360"/>
      </w:pPr>
      <w:rPr>
        <w:rFonts w:ascii="Courier New" w:hAnsi="Courier New" w:cs="Courier New" w:hint="default"/>
      </w:rPr>
    </w:lvl>
    <w:lvl w:ilvl="5" w:tplc="04080005">
      <w:start w:val="1"/>
      <w:numFmt w:val="bullet"/>
      <w:lvlText w:val=""/>
      <w:lvlJc w:val="left"/>
      <w:pPr>
        <w:ind w:left="4320" w:hanging="360"/>
      </w:pPr>
      <w:rPr>
        <w:rFonts w:ascii="Wingdings" w:hAnsi="Wingdings" w:hint="default"/>
      </w:rPr>
    </w:lvl>
    <w:lvl w:ilvl="6" w:tplc="04080001">
      <w:start w:val="1"/>
      <w:numFmt w:val="bullet"/>
      <w:lvlText w:val=""/>
      <w:lvlJc w:val="left"/>
      <w:pPr>
        <w:ind w:left="5040" w:hanging="360"/>
      </w:pPr>
      <w:rPr>
        <w:rFonts w:ascii="Symbol" w:hAnsi="Symbol" w:hint="default"/>
      </w:rPr>
    </w:lvl>
    <w:lvl w:ilvl="7" w:tplc="04080003">
      <w:start w:val="1"/>
      <w:numFmt w:val="bullet"/>
      <w:lvlText w:val="o"/>
      <w:lvlJc w:val="left"/>
      <w:pPr>
        <w:ind w:left="5760" w:hanging="360"/>
      </w:pPr>
      <w:rPr>
        <w:rFonts w:ascii="Courier New" w:hAnsi="Courier New" w:cs="Courier New" w:hint="default"/>
      </w:rPr>
    </w:lvl>
    <w:lvl w:ilvl="8" w:tplc="04080005">
      <w:start w:val="1"/>
      <w:numFmt w:val="bullet"/>
      <w:lvlText w:val=""/>
      <w:lvlJc w:val="left"/>
      <w:pPr>
        <w:ind w:left="6480" w:hanging="360"/>
      </w:pPr>
      <w:rPr>
        <w:rFonts w:ascii="Wingdings" w:hAnsi="Wingdings" w:hint="default"/>
      </w:rPr>
    </w:lvl>
  </w:abstractNum>
  <w:abstractNum w:abstractNumId="78" w15:restartNumberingAfterBreak="0">
    <w:nsid w:val="4CB338F4"/>
    <w:multiLevelType w:val="hybridMultilevel"/>
    <w:tmpl w:val="3B940C02"/>
    <w:lvl w:ilvl="0" w:tplc="08090001">
      <w:start w:val="1"/>
      <w:numFmt w:val="bullet"/>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79" w15:restartNumberingAfterBreak="0">
    <w:nsid w:val="4CBE62FF"/>
    <w:multiLevelType w:val="multilevel"/>
    <w:tmpl w:val="8CCE2278"/>
    <w:lvl w:ilvl="0">
      <w:start w:val="1"/>
      <w:numFmt w:val="decimal"/>
      <w:lvlText w:val="%1."/>
      <w:lvlJc w:val="left"/>
      <w:pPr>
        <w:ind w:left="720" w:hanging="360"/>
      </w:pPr>
      <w:rPr>
        <w:rFonts w:hint="default"/>
      </w:rPr>
    </w:lvl>
    <w:lvl w:ilvl="1">
      <w:start w:val="1"/>
      <w:numFmt w:val="decimal"/>
      <w:isLgl/>
      <w:lvlText w:val="%1.%2"/>
      <w:lvlJc w:val="left"/>
      <w:pPr>
        <w:ind w:left="900" w:hanging="420"/>
      </w:pPr>
      <w:rPr>
        <w:rFonts w:hint="default"/>
      </w:rPr>
    </w:lvl>
    <w:lvl w:ilvl="2">
      <w:start w:val="1"/>
      <w:numFmt w:val="decimal"/>
      <w:isLgl/>
      <w:lvlText w:val="%1.%2.%3"/>
      <w:lvlJc w:val="left"/>
      <w:pPr>
        <w:ind w:left="132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920" w:hanging="1080"/>
      </w:pPr>
      <w:rPr>
        <w:rFonts w:hint="default"/>
      </w:rPr>
    </w:lvl>
    <w:lvl w:ilvl="5">
      <w:start w:val="1"/>
      <w:numFmt w:val="decimal"/>
      <w:isLgl/>
      <w:lvlText w:val="%1.%2.%3.%4.%5.%6"/>
      <w:lvlJc w:val="left"/>
      <w:pPr>
        <w:ind w:left="2040" w:hanging="108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640" w:hanging="1440"/>
      </w:pPr>
      <w:rPr>
        <w:rFonts w:hint="default"/>
      </w:rPr>
    </w:lvl>
    <w:lvl w:ilvl="8">
      <w:start w:val="1"/>
      <w:numFmt w:val="decimal"/>
      <w:isLgl/>
      <w:lvlText w:val="%1.%2.%3.%4.%5.%6.%7.%8.%9"/>
      <w:lvlJc w:val="left"/>
      <w:pPr>
        <w:ind w:left="2760" w:hanging="1440"/>
      </w:pPr>
      <w:rPr>
        <w:rFonts w:hint="default"/>
      </w:rPr>
    </w:lvl>
  </w:abstractNum>
  <w:abstractNum w:abstractNumId="80" w15:restartNumberingAfterBreak="0">
    <w:nsid w:val="4DAB714F"/>
    <w:multiLevelType w:val="hybridMultilevel"/>
    <w:tmpl w:val="7EDC3914"/>
    <w:lvl w:ilvl="0" w:tplc="57B4253C">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1" w15:restartNumberingAfterBreak="0">
    <w:nsid w:val="4E901D4E"/>
    <w:multiLevelType w:val="singleLevel"/>
    <w:tmpl w:val="17A474B8"/>
    <w:lvl w:ilvl="0">
      <w:start w:val="1"/>
      <w:numFmt w:val="decimal"/>
      <w:lvlText w:val="%1."/>
      <w:legacy w:legacy="1" w:legacySpace="0" w:legacyIndent="283"/>
      <w:lvlJc w:val="left"/>
      <w:pPr>
        <w:ind w:left="283" w:hanging="283"/>
      </w:pPr>
      <w:rPr>
        <w:rFonts w:cs="Times New Roman"/>
      </w:rPr>
    </w:lvl>
  </w:abstractNum>
  <w:abstractNum w:abstractNumId="82" w15:restartNumberingAfterBreak="0">
    <w:nsid w:val="4EBB1774"/>
    <w:multiLevelType w:val="hybridMultilevel"/>
    <w:tmpl w:val="0AE4446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3" w15:restartNumberingAfterBreak="0">
    <w:nsid w:val="525A7ACA"/>
    <w:multiLevelType w:val="hybridMultilevel"/>
    <w:tmpl w:val="CECE5452"/>
    <w:lvl w:ilvl="0" w:tplc="57B4253C">
      <w:numFmt w:val="bullet"/>
      <w:lvlText w:val="-"/>
      <w:lvlJc w:val="left"/>
      <w:pPr>
        <w:ind w:left="720" w:hanging="360"/>
      </w:pPr>
      <w:rPr>
        <w:rFonts w:ascii="Times New Roman" w:eastAsia="Times New Roman" w:hAnsi="Times New Roman" w:hint="default"/>
      </w:rPr>
    </w:lvl>
    <w:lvl w:ilvl="1" w:tplc="04080003">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84" w15:restartNumberingAfterBreak="0">
    <w:nsid w:val="54B149BF"/>
    <w:multiLevelType w:val="hybridMultilevel"/>
    <w:tmpl w:val="B674040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85" w15:restartNumberingAfterBreak="0">
    <w:nsid w:val="56147781"/>
    <w:multiLevelType w:val="hybridMultilevel"/>
    <w:tmpl w:val="D2BC128A"/>
    <w:lvl w:ilvl="0" w:tplc="57B4253C">
      <w:numFmt w:val="bullet"/>
      <w:lvlText w:val="-"/>
      <w:lvlJc w:val="left"/>
      <w:pPr>
        <w:tabs>
          <w:tab w:val="num" w:pos="360"/>
        </w:tabs>
        <w:ind w:left="360" w:hanging="360"/>
      </w:pPr>
      <w:rPr>
        <w:rFonts w:ascii="Times New Roman" w:eastAsia="Times New Roman" w:hAnsi="Times New Roman" w:hint="default"/>
      </w:rPr>
    </w:lvl>
    <w:lvl w:ilvl="1" w:tplc="080C0003" w:tentative="1">
      <w:start w:val="1"/>
      <w:numFmt w:val="bullet"/>
      <w:lvlText w:val="o"/>
      <w:lvlJc w:val="left"/>
      <w:pPr>
        <w:ind w:left="360" w:hanging="360"/>
      </w:pPr>
      <w:rPr>
        <w:rFonts w:ascii="Courier New" w:hAnsi="Courier New" w:hint="default"/>
      </w:rPr>
    </w:lvl>
    <w:lvl w:ilvl="2" w:tplc="080C0005" w:tentative="1">
      <w:start w:val="1"/>
      <w:numFmt w:val="bullet"/>
      <w:lvlText w:val=""/>
      <w:lvlJc w:val="left"/>
      <w:pPr>
        <w:ind w:left="1080" w:hanging="360"/>
      </w:pPr>
      <w:rPr>
        <w:rFonts w:ascii="Wingdings" w:hAnsi="Wingdings" w:hint="default"/>
      </w:rPr>
    </w:lvl>
    <w:lvl w:ilvl="3" w:tplc="080C0001" w:tentative="1">
      <w:start w:val="1"/>
      <w:numFmt w:val="bullet"/>
      <w:lvlText w:val=""/>
      <w:lvlJc w:val="left"/>
      <w:pPr>
        <w:ind w:left="1800" w:hanging="360"/>
      </w:pPr>
      <w:rPr>
        <w:rFonts w:ascii="Symbol" w:hAnsi="Symbol" w:hint="default"/>
      </w:rPr>
    </w:lvl>
    <w:lvl w:ilvl="4" w:tplc="080C0003" w:tentative="1">
      <w:start w:val="1"/>
      <w:numFmt w:val="bullet"/>
      <w:lvlText w:val="o"/>
      <w:lvlJc w:val="left"/>
      <w:pPr>
        <w:ind w:left="2520" w:hanging="360"/>
      </w:pPr>
      <w:rPr>
        <w:rFonts w:ascii="Courier New" w:hAnsi="Courier New" w:hint="default"/>
      </w:rPr>
    </w:lvl>
    <w:lvl w:ilvl="5" w:tplc="080C0005" w:tentative="1">
      <w:start w:val="1"/>
      <w:numFmt w:val="bullet"/>
      <w:lvlText w:val=""/>
      <w:lvlJc w:val="left"/>
      <w:pPr>
        <w:ind w:left="3240" w:hanging="360"/>
      </w:pPr>
      <w:rPr>
        <w:rFonts w:ascii="Wingdings" w:hAnsi="Wingdings" w:hint="default"/>
      </w:rPr>
    </w:lvl>
    <w:lvl w:ilvl="6" w:tplc="080C0001" w:tentative="1">
      <w:start w:val="1"/>
      <w:numFmt w:val="bullet"/>
      <w:lvlText w:val=""/>
      <w:lvlJc w:val="left"/>
      <w:pPr>
        <w:ind w:left="3960" w:hanging="360"/>
      </w:pPr>
      <w:rPr>
        <w:rFonts w:ascii="Symbol" w:hAnsi="Symbol" w:hint="default"/>
      </w:rPr>
    </w:lvl>
    <w:lvl w:ilvl="7" w:tplc="080C0003" w:tentative="1">
      <w:start w:val="1"/>
      <w:numFmt w:val="bullet"/>
      <w:lvlText w:val="o"/>
      <w:lvlJc w:val="left"/>
      <w:pPr>
        <w:ind w:left="4680" w:hanging="360"/>
      </w:pPr>
      <w:rPr>
        <w:rFonts w:ascii="Courier New" w:hAnsi="Courier New" w:hint="default"/>
      </w:rPr>
    </w:lvl>
    <w:lvl w:ilvl="8" w:tplc="080C0005" w:tentative="1">
      <w:start w:val="1"/>
      <w:numFmt w:val="bullet"/>
      <w:lvlText w:val=""/>
      <w:lvlJc w:val="left"/>
      <w:pPr>
        <w:ind w:left="5400" w:hanging="360"/>
      </w:pPr>
      <w:rPr>
        <w:rFonts w:ascii="Wingdings" w:hAnsi="Wingdings" w:hint="default"/>
      </w:rPr>
    </w:lvl>
  </w:abstractNum>
  <w:abstractNum w:abstractNumId="86" w15:restartNumberingAfterBreak="0">
    <w:nsid w:val="56B80D8A"/>
    <w:multiLevelType w:val="hybridMultilevel"/>
    <w:tmpl w:val="2E4A19C8"/>
    <w:lvl w:ilvl="0" w:tplc="57B4253C">
      <w:numFmt w:val="bullet"/>
      <w:lvlText w:val="-"/>
      <w:lvlJc w:val="left"/>
      <w:pPr>
        <w:ind w:left="360" w:hanging="360"/>
      </w:pPr>
      <w:rPr>
        <w:rFonts w:ascii="Times New Roman" w:eastAsia="Times New Roman" w:hAnsi="Times New Roman"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87" w15:restartNumberingAfterBreak="0">
    <w:nsid w:val="5725600C"/>
    <w:multiLevelType w:val="multilevel"/>
    <w:tmpl w:val="8CCE2278"/>
    <w:lvl w:ilvl="0">
      <w:start w:val="1"/>
      <w:numFmt w:val="decimal"/>
      <w:lvlText w:val="%1."/>
      <w:lvlJc w:val="left"/>
      <w:pPr>
        <w:ind w:left="720" w:hanging="360"/>
      </w:pPr>
      <w:rPr>
        <w:rFonts w:hint="default"/>
      </w:rPr>
    </w:lvl>
    <w:lvl w:ilvl="1">
      <w:start w:val="1"/>
      <w:numFmt w:val="decimal"/>
      <w:isLgl/>
      <w:lvlText w:val="%1.%2"/>
      <w:lvlJc w:val="left"/>
      <w:pPr>
        <w:ind w:left="900" w:hanging="420"/>
      </w:pPr>
      <w:rPr>
        <w:rFonts w:hint="default"/>
      </w:rPr>
    </w:lvl>
    <w:lvl w:ilvl="2">
      <w:start w:val="1"/>
      <w:numFmt w:val="decimal"/>
      <w:isLgl/>
      <w:lvlText w:val="%1.%2.%3"/>
      <w:lvlJc w:val="left"/>
      <w:pPr>
        <w:ind w:left="132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920" w:hanging="1080"/>
      </w:pPr>
      <w:rPr>
        <w:rFonts w:hint="default"/>
      </w:rPr>
    </w:lvl>
    <w:lvl w:ilvl="5">
      <w:start w:val="1"/>
      <w:numFmt w:val="decimal"/>
      <w:isLgl/>
      <w:lvlText w:val="%1.%2.%3.%4.%5.%6"/>
      <w:lvlJc w:val="left"/>
      <w:pPr>
        <w:ind w:left="2040" w:hanging="108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640" w:hanging="1440"/>
      </w:pPr>
      <w:rPr>
        <w:rFonts w:hint="default"/>
      </w:rPr>
    </w:lvl>
    <w:lvl w:ilvl="8">
      <w:start w:val="1"/>
      <w:numFmt w:val="decimal"/>
      <w:isLgl/>
      <w:lvlText w:val="%1.%2.%3.%4.%5.%6.%7.%8.%9"/>
      <w:lvlJc w:val="left"/>
      <w:pPr>
        <w:ind w:left="2760" w:hanging="1440"/>
      </w:pPr>
      <w:rPr>
        <w:rFonts w:hint="default"/>
      </w:rPr>
    </w:lvl>
  </w:abstractNum>
  <w:abstractNum w:abstractNumId="88" w15:restartNumberingAfterBreak="0">
    <w:nsid w:val="576B7543"/>
    <w:multiLevelType w:val="singleLevel"/>
    <w:tmpl w:val="17A474B8"/>
    <w:lvl w:ilvl="0">
      <w:start w:val="1"/>
      <w:numFmt w:val="decimal"/>
      <w:lvlText w:val="%1."/>
      <w:legacy w:legacy="1" w:legacySpace="0" w:legacyIndent="283"/>
      <w:lvlJc w:val="left"/>
      <w:pPr>
        <w:ind w:left="283" w:hanging="283"/>
      </w:pPr>
      <w:rPr>
        <w:rFonts w:cs="Times New Roman"/>
      </w:rPr>
    </w:lvl>
  </w:abstractNum>
  <w:abstractNum w:abstractNumId="89" w15:restartNumberingAfterBreak="0">
    <w:nsid w:val="578304E3"/>
    <w:multiLevelType w:val="multilevel"/>
    <w:tmpl w:val="56069B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0" w15:restartNumberingAfterBreak="0">
    <w:nsid w:val="589A4398"/>
    <w:multiLevelType w:val="multilevel"/>
    <w:tmpl w:val="C2BC3F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1" w15:restartNumberingAfterBreak="0">
    <w:nsid w:val="5A1520E6"/>
    <w:multiLevelType w:val="hybridMultilevel"/>
    <w:tmpl w:val="9FFAE7EA"/>
    <w:lvl w:ilvl="0" w:tplc="08090001">
      <w:start w:val="1"/>
      <w:numFmt w:val="bullet"/>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92" w15:restartNumberingAfterBreak="0">
    <w:nsid w:val="5CB54EEC"/>
    <w:multiLevelType w:val="multilevel"/>
    <w:tmpl w:val="8CCE2278"/>
    <w:lvl w:ilvl="0">
      <w:start w:val="1"/>
      <w:numFmt w:val="decimal"/>
      <w:lvlText w:val="%1."/>
      <w:lvlJc w:val="left"/>
      <w:pPr>
        <w:ind w:left="720" w:hanging="360"/>
      </w:pPr>
      <w:rPr>
        <w:rFonts w:hint="default"/>
      </w:rPr>
    </w:lvl>
    <w:lvl w:ilvl="1">
      <w:start w:val="1"/>
      <w:numFmt w:val="decimal"/>
      <w:isLgl/>
      <w:lvlText w:val="%1.%2"/>
      <w:lvlJc w:val="left"/>
      <w:pPr>
        <w:ind w:left="900" w:hanging="420"/>
      </w:pPr>
      <w:rPr>
        <w:rFonts w:hint="default"/>
      </w:rPr>
    </w:lvl>
    <w:lvl w:ilvl="2">
      <w:start w:val="1"/>
      <w:numFmt w:val="decimal"/>
      <w:isLgl/>
      <w:lvlText w:val="%1.%2.%3"/>
      <w:lvlJc w:val="left"/>
      <w:pPr>
        <w:ind w:left="132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920" w:hanging="1080"/>
      </w:pPr>
      <w:rPr>
        <w:rFonts w:hint="default"/>
      </w:rPr>
    </w:lvl>
    <w:lvl w:ilvl="5">
      <w:start w:val="1"/>
      <w:numFmt w:val="decimal"/>
      <w:isLgl/>
      <w:lvlText w:val="%1.%2.%3.%4.%5.%6"/>
      <w:lvlJc w:val="left"/>
      <w:pPr>
        <w:ind w:left="2040" w:hanging="108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640" w:hanging="1440"/>
      </w:pPr>
      <w:rPr>
        <w:rFonts w:hint="default"/>
      </w:rPr>
    </w:lvl>
    <w:lvl w:ilvl="8">
      <w:start w:val="1"/>
      <w:numFmt w:val="decimal"/>
      <w:isLgl/>
      <w:lvlText w:val="%1.%2.%3.%4.%5.%6.%7.%8.%9"/>
      <w:lvlJc w:val="left"/>
      <w:pPr>
        <w:ind w:left="2760" w:hanging="1440"/>
      </w:pPr>
      <w:rPr>
        <w:rFonts w:hint="default"/>
      </w:rPr>
    </w:lvl>
  </w:abstractNum>
  <w:abstractNum w:abstractNumId="93" w15:restartNumberingAfterBreak="0">
    <w:nsid w:val="5D6E0E90"/>
    <w:multiLevelType w:val="singleLevel"/>
    <w:tmpl w:val="17A474B8"/>
    <w:lvl w:ilvl="0">
      <w:start w:val="1"/>
      <w:numFmt w:val="decimal"/>
      <w:lvlText w:val="%1."/>
      <w:legacy w:legacy="1" w:legacySpace="0" w:legacyIndent="283"/>
      <w:lvlJc w:val="left"/>
      <w:pPr>
        <w:ind w:left="283" w:hanging="283"/>
      </w:pPr>
      <w:rPr>
        <w:rFonts w:cs="Times New Roman"/>
      </w:rPr>
    </w:lvl>
  </w:abstractNum>
  <w:abstractNum w:abstractNumId="94" w15:restartNumberingAfterBreak="0">
    <w:nsid w:val="5D9A39D2"/>
    <w:multiLevelType w:val="hybridMultilevel"/>
    <w:tmpl w:val="8B92D2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5" w15:restartNumberingAfterBreak="0">
    <w:nsid w:val="5E441FFC"/>
    <w:multiLevelType w:val="hybridMultilevel"/>
    <w:tmpl w:val="67E0630C"/>
    <w:lvl w:ilvl="0" w:tplc="57B4253C">
      <w:numFmt w:val="bullet"/>
      <w:lvlText w:val="-"/>
      <w:lvlJc w:val="left"/>
      <w:pPr>
        <w:ind w:left="360" w:hanging="360"/>
      </w:pPr>
      <w:rPr>
        <w:rFonts w:ascii="Times New Roman" w:eastAsia="Times New Roman" w:hAnsi="Times New Roman"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96" w15:restartNumberingAfterBreak="0">
    <w:nsid w:val="5ED96D2B"/>
    <w:multiLevelType w:val="hybridMultilevel"/>
    <w:tmpl w:val="D652963A"/>
    <w:lvl w:ilvl="0" w:tplc="57B4253C">
      <w:numFmt w:val="bullet"/>
      <w:lvlText w:val="-"/>
      <w:lvlJc w:val="left"/>
      <w:pPr>
        <w:ind w:left="360" w:hanging="360"/>
      </w:pPr>
      <w:rPr>
        <w:rFonts w:ascii="Times New Roman" w:eastAsia="Times New Roman" w:hAnsi="Times New Roman"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97" w15:restartNumberingAfterBreak="0">
    <w:nsid w:val="5F976B53"/>
    <w:multiLevelType w:val="hybridMultilevel"/>
    <w:tmpl w:val="28640546"/>
    <w:lvl w:ilvl="0" w:tplc="57B4253C">
      <w:numFmt w:val="bullet"/>
      <w:lvlText w:val="-"/>
      <w:lvlJc w:val="left"/>
      <w:pPr>
        <w:ind w:left="360" w:hanging="360"/>
      </w:pPr>
      <w:rPr>
        <w:rFonts w:ascii="Times New Roman" w:eastAsia="Times New Roman" w:hAnsi="Times New Roman"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98" w15:restartNumberingAfterBreak="0">
    <w:nsid w:val="5FC721FC"/>
    <w:multiLevelType w:val="hybridMultilevel"/>
    <w:tmpl w:val="0914AFDC"/>
    <w:lvl w:ilvl="0" w:tplc="57B4253C">
      <w:numFmt w:val="bullet"/>
      <w:lvlText w:val="-"/>
      <w:lvlJc w:val="left"/>
      <w:pPr>
        <w:ind w:left="360" w:hanging="360"/>
      </w:pPr>
      <w:rPr>
        <w:rFonts w:ascii="Times New Roman" w:eastAsia="Times New Roman" w:hAnsi="Times New Roman"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99" w15:restartNumberingAfterBreak="0">
    <w:nsid w:val="61217466"/>
    <w:multiLevelType w:val="hybridMultilevel"/>
    <w:tmpl w:val="32CC371C"/>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00" w15:restartNumberingAfterBreak="0">
    <w:nsid w:val="615E1CCF"/>
    <w:multiLevelType w:val="hybridMultilevel"/>
    <w:tmpl w:val="B874D556"/>
    <w:lvl w:ilvl="0" w:tplc="57B4253C">
      <w:numFmt w:val="bullet"/>
      <w:lvlText w:val="-"/>
      <w:lvlJc w:val="left"/>
      <w:pPr>
        <w:ind w:left="720" w:hanging="360"/>
      </w:pPr>
      <w:rPr>
        <w:rFonts w:ascii="Times New Roman" w:eastAsia="Times New Roman" w:hAnsi="Times New Roman"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01" w15:restartNumberingAfterBreak="0">
    <w:nsid w:val="61D1550C"/>
    <w:multiLevelType w:val="hybridMultilevel"/>
    <w:tmpl w:val="E54C3ECA"/>
    <w:lvl w:ilvl="0" w:tplc="04080001">
      <w:start w:val="1"/>
      <w:numFmt w:val="bullet"/>
      <w:lvlText w:val=""/>
      <w:lvlJc w:val="left"/>
      <w:pPr>
        <w:ind w:left="360" w:hanging="360"/>
      </w:pPr>
      <w:rPr>
        <w:rFonts w:ascii="Symbol" w:hAnsi="Symbol"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102" w15:restartNumberingAfterBreak="0">
    <w:nsid w:val="61EC6A08"/>
    <w:multiLevelType w:val="hybridMultilevel"/>
    <w:tmpl w:val="F7C25600"/>
    <w:lvl w:ilvl="0" w:tplc="04080001">
      <w:start w:val="1"/>
      <w:numFmt w:val="bullet"/>
      <w:lvlText w:val=""/>
      <w:lvlJc w:val="left"/>
      <w:pPr>
        <w:ind w:left="644" w:hanging="360"/>
      </w:pPr>
      <w:rPr>
        <w:rFonts w:ascii="Symbol" w:hAnsi="Symbol" w:hint="default"/>
      </w:rPr>
    </w:lvl>
    <w:lvl w:ilvl="1" w:tplc="04080003" w:tentative="1">
      <w:start w:val="1"/>
      <w:numFmt w:val="bullet"/>
      <w:lvlText w:val="o"/>
      <w:lvlJc w:val="left"/>
      <w:pPr>
        <w:ind w:left="1364" w:hanging="360"/>
      </w:pPr>
      <w:rPr>
        <w:rFonts w:ascii="Courier New" w:hAnsi="Courier New" w:cs="Courier New" w:hint="default"/>
      </w:rPr>
    </w:lvl>
    <w:lvl w:ilvl="2" w:tplc="04080005" w:tentative="1">
      <w:start w:val="1"/>
      <w:numFmt w:val="bullet"/>
      <w:lvlText w:val=""/>
      <w:lvlJc w:val="left"/>
      <w:pPr>
        <w:ind w:left="2084" w:hanging="360"/>
      </w:pPr>
      <w:rPr>
        <w:rFonts w:ascii="Wingdings" w:hAnsi="Wingdings" w:hint="default"/>
      </w:rPr>
    </w:lvl>
    <w:lvl w:ilvl="3" w:tplc="04080001" w:tentative="1">
      <w:start w:val="1"/>
      <w:numFmt w:val="bullet"/>
      <w:lvlText w:val=""/>
      <w:lvlJc w:val="left"/>
      <w:pPr>
        <w:ind w:left="2804" w:hanging="360"/>
      </w:pPr>
      <w:rPr>
        <w:rFonts w:ascii="Symbol" w:hAnsi="Symbol" w:hint="default"/>
      </w:rPr>
    </w:lvl>
    <w:lvl w:ilvl="4" w:tplc="04080003" w:tentative="1">
      <w:start w:val="1"/>
      <w:numFmt w:val="bullet"/>
      <w:lvlText w:val="o"/>
      <w:lvlJc w:val="left"/>
      <w:pPr>
        <w:ind w:left="3524" w:hanging="360"/>
      </w:pPr>
      <w:rPr>
        <w:rFonts w:ascii="Courier New" w:hAnsi="Courier New" w:cs="Courier New" w:hint="default"/>
      </w:rPr>
    </w:lvl>
    <w:lvl w:ilvl="5" w:tplc="04080005" w:tentative="1">
      <w:start w:val="1"/>
      <w:numFmt w:val="bullet"/>
      <w:lvlText w:val=""/>
      <w:lvlJc w:val="left"/>
      <w:pPr>
        <w:ind w:left="4244" w:hanging="360"/>
      </w:pPr>
      <w:rPr>
        <w:rFonts w:ascii="Wingdings" w:hAnsi="Wingdings" w:hint="default"/>
      </w:rPr>
    </w:lvl>
    <w:lvl w:ilvl="6" w:tplc="04080001" w:tentative="1">
      <w:start w:val="1"/>
      <w:numFmt w:val="bullet"/>
      <w:lvlText w:val=""/>
      <w:lvlJc w:val="left"/>
      <w:pPr>
        <w:ind w:left="4964" w:hanging="360"/>
      </w:pPr>
      <w:rPr>
        <w:rFonts w:ascii="Symbol" w:hAnsi="Symbol" w:hint="default"/>
      </w:rPr>
    </w:lvl>
    <w:lvl w:ilvl="7" w:tplc="04080003" w:tentative="1">
      <w:start w:val="1"/>
      <w:numFmt w:val="bullet"/>
      <w:lvlText w:val="o"/>
      <w:lvlJc w:val="left"/>
      <w:pPr>
        <w:ind w:left="5684" w:hanging="360"/>
      </w:pPr>
      <w:rPr>
        <w:rFonts w:ascii="Courier New" w:hAnsi="Courier New" w:cs="Courier New" w:hint="default"/>
      </w:rPr>
    </w:lvl>
    <w:lvl w:ilvl="8" w:tplc="04080005" w:tentative="1">
      <w:start w:val="1"/>
      <w:numFmt w:val="bullet"/>
      <w:lvlText w:val=""/>
      <w:lvlJc w:val="left"/>
      <w:pPr>
        <w:ind w:left="6404" w:hanging="360"/>
      </w:pPr>
      <w:rPr>
        <w:rFonts w:ascii="Wingdings" w:hAnsi="Wingdings" w:hint="default"/>
      </w:rPr>
    </w:lvl>
  </w:abstractNum>
  <w:abstractNum w:abstractNumId="103" w15:restartNumberingAfterBreak="0">
    <w:nsid w:val="633C4A56"/>
    <w:multiLevelType w:val="multilevel"/>
    <w:tmpl w:val="8CCE2278"/>
    <w:lvl w:ilvl="0">
      <w:start w:val="1"/>
      <w:numFmt w:val="decimal"/>
      <w:lvlText w:val="%1."/>
      <w:lvlJc w:val="left"/>
      <w:pPr>
        <w:ind w:left="720" w:hanging="360"/>
      </w:pPr>
      <w:rPr>
        <w:rFonts w:hint="default"/>
      </w:rPr>
    </w:lvl>
    <w:lvl w:ilvl="1">
      <w:start w:val="1"/>
      <w:numFmt w:val="decimal"/>
      <w:isLgl/>
      <w:lvlText w:val="%1.%2"/>
      <w:lvlJc w:val="left"/>
      <w:pPr>
        <w:ind w:left="900" w:hanging="420"/>
      </w:pPr>
      <w:rPr>
        <w:rFonts w:hint="default"/>
      </w:rPr>
    </w:lvl>
    <w:lvl w:ilvl="2">
      <w:start w:val="1"/>
      <w:numFmt w:val="decimal"/>
      <w:isLgl/>
      <w:lvlText w:val="%1.%2.%3"/>
      <w:lvlJc w:val="left"/>
      <w:pPr>
        <w:ind w:left="132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920" w:hanging="1080"/>
      </w:pPr>
      <w:rPr>
        <w:rFonts w:hint="default"/>
      </w:rPr>
    </w:lvl>
    <w:lvl w:ilvl="5">
      <w:start w:val="1"/>
      <w:numFmt w:val="decimal"/>
      <w:isLgl/>
      <w:lvlText w:val="%1.%2.%3.%4.%5.%6"/>
      <w:lvlJc w:val="left"/>
      <w:pPr>
        <w:ind w:left="2040" w:hanging="108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640" w:hanging="1440"/>
      </w:pPr>
      <w:rPr>
        <w:rFonts w:hint="default"/>
      </w:rPr>
    </w:lvl>
    <w:lvl w:ilvl="8">
      <w:start w:val="1"/>
      <w:numFmt w:val="decimal"/>
      <w:isLgl/>
      <w:lvlText w:val="%1.%2.%3.%4.%5.%6.%7.%8.%9"/>
      <w:lvlJc w:val="left"/>
      <w:pPr>
        <w:ind w:left="2760" w:hanging="1440"/>
      </w:pPr>
      <w:rPr>
        <w:rFonts w:hint="default"/>
      </w:rPr>
    </w:lvl>
  </w:abstractNum>
  <w:abstractNum w:abstractNumId="104" w15:restartNumberingAfterBreak="0">
    <w:nsid w:val="6451550E"/>
    <w:multiLevelType w:val="hybridMultilevel"/>
    <w:tmpl w:val="73B670FC"/>
    <w:lvl w:ilvl="0" w:tplc="57B4253C">
      <w:numFmt w:val="bullet"/>
      <w:lvlText w:val="-"/>
      <w:lvlJc w:val="left"/>
      <w:pPr>
        <w:tabs>
          <w:tab w:val="num" w:pos="1440"/>
        </w:tabs>
        <w:ind w:left="1440" w:hanging="360"/>
      </w:pPr>
      <w:rPr>
        <w:rFonts w:ascii="Times New Roman" w:eastAsia="Times New Roman" w:hAnsi="Times New Roman" w:hint="default"/>
      </w:rPr>
    </w:lvl>
    <w:lvl w:ilvl="1" w:tplc="08090003">
      <w:start w:val="1"/>
      <w:numFmt w:val="bullet"/>
      <w:lvlText w:val="o"/>
      <w:lvlJc w:val="left"/>
      <w:pPr>
        <w:tabs>
          <w:tab w:val="num" w:pos="2160"/>
        </w:tabs>
        <w:ind w:left="2160" w:hanging="360"/>
      </w:pPr>
      <w:rPr>
        <w:rFonts w:ascii="Courier New" w:hAnsi="Courier New" w:hint="default"/>
      </w:rPr>
    </w:lvl>
    <w:lvl w:ilvl="2" w:tplc="08090005">
      <w:start w:val="1"/>
      <w:numFmt w:val="bullet"/>
      <w:lvlText w:val=""/>
      <w:lvlJc w:val="left"/>
      <w:pPr>
        <w:tabs>
          <w:tab w:val="num" w:pos="2880"/>
        </w:tabs>
        <w:ind w:left="2880" w:hanging="360"/>
      </w:pPr>
      <w:rPr>
        <w:rFonts w:ascii="Wingdings" w:hAnsi="Wingdings" w:hint="default"/>
      </w:rPr>
    </w:lvl>
    <w:lvl w:ilvl="3" w:tplc="08090001" w:tentative="1">
      <w:start w:val="1"/>
      <w:numFmt w:val="bullet"/>
      <w:lvlText w:val=""/>
      <w:lvlJc w:val="left"/>
      <w:pPr>
        <w:tabs>
          <w:tab w:val="num" w:pos="3600"/>
        </w:tabs>
        <w:ind w:left="3600" w:hanging="360"/>
      </w:pPr>
      <w:rPr>
        <w:rFonts w:ascii="Symbol" w:hAnsi="Symbol" w:hint="default"/>
      </w:rPr>
    </w:lvl>
    <w:lvl w:ilvl="4" w:tplc="08090003" w:tentative="1">
      <w:start w:val="1"/>
      <w:numFmt w:val="bullet"/>
      <w:lvlText w:val="o"/>
      <w:lvlJc w:val="left"/>
      <w:pPr>
        <w:tabs>
          <w:tab w:val="num" w:pos="4320"/>
        </w:tabs>
        <w:ind w:left="4320" w:hanging="360"/>
      </w:pPr>
      <w:rPr>
        <w:rFonts w:ascii="Courier New" w:hAnsi="Courier New" w:hint="default"/>
      </w:rPr>
    </w:lvl>
    <w:lvl w:ilvl="5" w:tplc="08090005" w:tentative="1">
      <w:start w:val="1"/>
      <w:numFmt w:val="bullet"/>
      <w:lvlText w:val=""/>
      <w:lvlJc w:val="left"/>
      <w:pPr>
        <w:tabs>
          <w:tab w:val="num" w:pos="5040"/>
        </w:tabs>
        <w:ind w:left="5040" w:hanging="360"/>
      </w:pPr>
      <w:rPr>
        <w:rFonts w:ascii="Wingdings" w:hAnsi="Wingdings" w:hint="default"/>
      </w:rPr>
    </w:lvl>
    <w:lvl w:ilvl="6" w:tplc="08090001" w:tentative="1">
      <w:start w:val="1"/>
      <w:numFmt w:val="bullet"/>
      <w:lvlText w:val=""/>
      <w:lvlJc w:val="left"/>
      <w:pPr>
        <w:tabs>
          <w:tab w:val="num" w:pos="5760"/>
        </w:tabs>
        <w:ind w:left="5760" w:hanging="360"/>
      </w:pPr>
      <w:rPr>
        <w:rFonts w:ascii="Symbol" w:hAnsi="Symbol" w:hint="default"/>
      </w:rPr>
    </w:lvl>
    <w:lvl w:ilvl="7" w:tplc="08090003" w:tentative="1">
      <w:start w:val="1"/>
      <w:numFmt w:val="bullet"/>
      <w:lvlText w:val="o"/>
      <w:lvlJc w:val="left"/>
      <w:pPr>
        <w:tabs>
          <w:tab w:val="num" w:pos="6480"/>
        </w:tabs>
        <w:ind w:left="6480" w:hanging="360"/>
      </w:pPr>
      <w:rPr>
        <w:rFonts w:ascii="Courier New" w:hAnsi="Courier New" w:hint="default"/>
      </w:rPr>
    </w:lvl>
    <w:lvl w:ilvl="8" w:tplc="08090005" w:tentative="1">
      <w:start w:val="1"/>
      <w:numFmt w:val="bullet"/>
      <w:lvlText w:val=""/>
      <w:lvlJc w:val="left"/>
      <w:pPr>
        <w:tabs>
          <w:tab w:val="num" w:pos="7200"/>
        </w:tabs>
        <w:ind w:left="7200" w:hanging="360"/>
      </w:pPr>
      <w:rPr>
        <w:rFonts w:ascii="Wingdings" w:hAnsi="Wingdings" w:hint="default"/>
      </w:rPr>
    </w:lvl>
  </w:abstractNum>
  <w:abstractNum w:abstractNumId="105" w15:restartNumberingAfterBreak="0">
    <w:nsid w:val="675A337E"/>
    <w:multiLevelType w:val="hybridMultilevel"/>
    <w:tmpl w:val="A4363EFA"/>
    <w:lvl w:ilvl="0" w:tplc="08090001">
      <w:start w:val="1"/>
      <w:numFmt w:val="bullet"/>
      <w:lvlText w:val=""/>
      <w:lvlJc w:val="left"/>
      <w:pPr>
        <w:tabs>
          <w:tab w:val="num" w:pos="360"/>
        </w:tabs>
        <w:ind w:left="360" w:hanging="360"/>
      </w:pPr>
      <w:rPr>
        <w:rFonts w:ascii="Symbol" w:hAnsi="Symbol"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106" w15:restartNumberingAfterBreak="0">
    <w:nsid w:val="6E44775D"/>
    <w:multiLevelType w:val="hybridMultilevel"/>
    <w:tmpl w:val="00BA2C4C"/>
    <w:lvl w:ilvl="0" w:tplc="57B4253C">
      <w:numFmt w:val="bullet"/>
      <w:lvlText w:val="-"/>
      <w:lvlJc w:val="left"/>
      <w:pPr>
        <w:ind w:left="360" w:hanging="360"/>
      </w:pPr>
      <w:rPr>
        <w:rFonts w:ascii="Times New Roman" w:eastAsia="Times New Roman" w:hAnsi="Times New Roman"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107" w15:restartNumberingAfterBreak="0">
    <w:nsid w:val="6E935A3D"/>
    <w:multiLevelType w:val="hybridMultilevel"/>
    <w:tmpl w:val="B85ADA5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8" w15:restartNumberingAfterBreak="0">
    <w:nsid w:val="700D629E"/>
    <w:multiLevelType w:val="singleLevel"/>
    <w:tmpl w:val="1B4A2F56"/>
    <w:lvl w:ilvl="0">
      <w:start w:val="1"/>
      <w:numFmt w:val="decimal"/>
      <w:lvlText w:val="%1."/>
      <w:legacy w:legacy="1" w:legacySpace="0" w:legacyIndent="283"/>
      <w:lvlJc w:val="left"/>
      <w:pPr>
        <w:ind w:left="283" w:hanging="283"/>
      </w:pPr>
      <w:rPr>
        <w:rFonts w:cs="Times New Roman"/>
        <w:b w:val="0"/>
      </w:rPr>
    </w:lvl>
  </w:abstractNum>
  <w:abstractNum w:abstractNumId="109" w15:restartNumberingAfterBreak="0">
    <w:nsid w:val="70B2271A"/>
    <w:multiLevelType w:val="hybridMultilevel"/>
    <w:tmpl w:val="B9B4A53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10" w15:restartNumberingAfterBreak="0">
    <w:nsid w:val="73486648"/>
    <w:multiLevelType w:val="multilevel"/>
    <w:tmpl w:val="72D6D69E"/>
    <w:lvl w:ilvl="0">
      <w:start w:val="1"/>
      <w:numFmt w:val="decimal"/>
      <w:lvlText w:val="%1."/>
      <w:lvlJc w:val="left"/>
      <w:pPr>
        <w:tabs>
          <w:tab w:val="num" w:pos="450"/>
        </w:tabs>
        <w:ind w:left="450" w:hanging="450"/>
      </w:pPr>
      <w:rPr>
        <w:rFonts w:cs="Times New Roman" w:hint="default"/>
      </w:rPr>
    </w:lvl>
    <w:lvl w:ilvl="1">
      <w:start w:val="1"/>
      <w:numFmt w:val="decimal"/>
      <w:lvlText w:val="%1.%2."/>
      <w:lvlJc w:val="left"/>
      <w:pPr>
        <w:tabs>
          <w:tab w:val="num" w:pos="720"/>
        </w:tabs>
        <w:ind w:left="720" w:hanging="72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1080"/>
        </w:tabs>
        <w:ind w:left="1080" w:hanging="108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800"/>
        </w:tabs>
        <w:ind w:left="1800" w:hanging="1800"/>
      </w:pPr>
      <w:rPr>
        <w:rFonts w:cs="Times New Roman" w:hint="default"/>
      </w:rPr>
    </w:lvl>
    <w:lvl w:ilvl="8">
      <w:start w:val="1"/>
      <w:numFmt w:val="decimal"/>
      <w:lvlText w:val="%1.%2.%3.%4.%5.%6.%7.%8.%9."/>
      <w:lvlJc w:val="left"/>
      <w:pPr>
        <w:tabs>
          <w:tab w:val="num" w:pos="2160"/>
        </w:tabs>
        <w:ind w:left="2160" w:hanging="2160"/>
      </w:pPr>
      <w:rPr>
        <w:rFonts w:cs="Times New Roman" w:hint="default"/>
      </w:rPr>
    </w:lvl>
  </w:abstractNum>
  <w:abstractNum w:abstractNumId="111" w15:restartNumberingAfterBreak="0">
    <w:nsid w:val="74466022"/>
    <w:multiLevelType w:val="singleLevel"/>
    <w:tmpl w:val="F78A2890"/>
    <w:lvl w:ilvl="0">
      <w:start w:val="1"/>
      <w:numFmt w:val="decimal"/>
      <w:lvlText w:val="%1."/>
      <w:lvlJc w:val="left"/>
      <w:pPr>
        <w:tabs>
          <w:tab w:val="num" w:pos="360"/>
        </w:tabs>
        <w:ind w:left="360" w:hanging="360"/>
      </w:pPr>
      <w:rPr>
        <w:rFonts w:cs="Times New Roman"/>
      </w:rPr>
    </w:lvl>
  </w:abstractNum>
  <w:abstractNum w:abstractNumId="112" w15:restartNumberingAfterBreak="0">
    <w:nsid w:val="74BA5B91"/>
    <w:multiLevelType w:val="multilevel"/>
    <w:tmpl w:val="1C8A4A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3" w15:restartNumberingAfterBreak="0">
    <w:nsid w:val="78397CDD"/>
    <w:multiLevelType w:val="hybridMultilevel"/>
    <w:tmpl w:val="E2125A60"/>
    <w:lvl w:ilvl="0" w:tplc="FFFFFFFF">
      <w:start w:val="1"/>
      <w:numFmt w:val="bullet"/>
      <w:pStyle w:val="QuadratE"/>
      <w:lvlText w:val=""/>
      <w:lvlJc w:val="left"/>
      <w:pPr>
        <w:tabs>
          <w:tab w:val="num" w:pos="851"/>
        </w:tabs>
        <w:ind w:left="851" w:hanging="426"/>
      </w:pPr>
      <w:rPr>
        <w:rFonts w:ascii="Wingdings" w:hAnsi="Wingdings" w:hint="default"/>
        <w:sz w:val="16"/>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4" w15:restartNumberingAfterBreak="0">
    <w:nsid w:val="7A543084"/>
    <w:multiLevelType w:val="singleLevel"/>
    <w:tmpl w:val="FFFFFFFF"/>
    <w:lvl w:ilvl="0">
      <w:numFmt w:val="decimal"/>
      <w:lvlText w:val="*"/>
      <w:lvlJc w:val="left"/>
      <w:rPr>
        <w:rFonts w:cs="Times New Roman"/>
      </w:rPr>
    </w:lvl>
  </w:abstractNum>
  <w:abstractNum w:abstractNumId="115" w15:restartNumberingAfterBreak="0">
    <w:nsid w:val="7AC8154C"/>
    <w:multiLevelType w:val="hybridMultilevel"/>
    <w:tmpl w:val="BDA264F8"/>
    <w:lvl w:ilvl="0" w:tplc="04080001">
      <w:start w:val="1"/>
      <w:numFmt w:val="bullet"/>
      <w:lvlText w:val=""/>
      <w:lvlJc w:val="left"/>
      <w:pPr>
        <w:ind w:left="360" w:hanging="360"/>
      </w:pPr>
      <w:rPr>
        <w:rFonts w:ascii="Symbol" w:hAnsi="Symbol"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116" w15:restartNumberingAfterBreak="0">
    <w:nsid w:val="7C2D1477"/>
    <w:multiLevelType w:val="hybridMultilevel"/>
    <w:tmpl w:val="B4BAED50"/>
    <w:lvl w:ilvl="0" w:tplc="57B4253C">
      <w:numFmt w:val="bullet"/>
      <w:lvlText w:val="-"/>
      <w:lvlJc w:val="left"/>
      <w:pPr>
        <w:ind w:left="283" w:hanging="283"/>
      </w:pPr>
      <w:rPr>
        <w:rFonts w:ascii="Times New Roman" w:eastAsia="Times New Roman" w:hAnsi="Times New Roman" w:hint="default"/>
      </w:rPr>
    </w:lvl>
    <w:lvl w:ilvl="1" w:tplc="080C0003" w:tentative="1">
      <w:start w:val="1"/>
      <w:numFmt w:val="bullet"/>
      <w:lvlText w:val="o"/>
      <w:lvlJc w:val="left"/>
      <w:pPr>
        <w:ind w:left="1440" w:hanging="360"/>
      </w:pPr>
      <w:rPr>
        <w:rFonts w:ascii="Courier New" w:hAnsi="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17" w15:restartNumberingAfterBreak="0">
    <w:nsid w:val="7D450E5F"/>
    <w:multiLevelType w:val="multilevel"/>
    <w:tmpl w:val="8CCE2278"/>
    <w:lvl w:ilvl="0">
      <w:start w:val="1"/>
      <w:numFmt w:val="decimal"/>
      <w:lvlText w:val="%1."/>
      <w:lvlJc w:val="left"/>
      <w:pPr>
        <w:ind w:left="720" w:hanging="360"/>
      </w:pPr>
      <w:rPr>
        <w:rFonts w:hint="default"/>
      </w:rPr>
    </w:lvl>
    <w:lvl w:ilvl="1">
      <w:start w:val="1"/>
      <w:numFmt w:val="decimal"/>
      <w:isLgl/>
      <w:lvlText w:val="%1.%2"/>
      <w:lvlJc w:val="left"/>
      <w:pPr>
        <w:ind w:left="900" w:hanging="420"/>
      </w:pPr>
      <w:rPr>
        <w:rFonts w:hint="default"/>
      </w:rPr>
    </w:lvl>
    <w:lvl w:ilvl="2">
      <w:start w:val="1"/>
      <w:numFmt w:val="decimal"/>
      <w:isLgl/>
      <w:lvlText w:val="%1.%2.%3"/>
      <w:lvlJc w:val="left"/>
      <w:pPr>
        <w:ind w:left="132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920" w:hanging="1080"/>
      </w:pPr>
      <w:rPr>
        <w:rFonts w:hint="default"/>
      </w:rPr>
    </w:lvl>
    <w:lvl w:ilvl="5">
      <w:start w:val="1"/>
      <w:numFmt w:val="decimal"/>
      <w:isLgl/>
      <w:lvlText w:val="%1.%2.%3.%4.%5.%6"/>
      <w:lvlJc w:val="left"/>
      <w:pPr>
        <w:ind w:left="2040" w:hanging="108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640" w:hanging="1440"/>
      </w:pPr>
      <w:rPr>
        <w:rFonts w:hint="default"/>
      </w:rPr>
    </w:lvl>
    <w:lvl w:ilvl="8">
      <w:start w:val="1"/>
      <w:numFmt w:val="decimal"/>
      <w:isLgl/>
      <w:lvlText w:val="%1.%2.%3.%4.%5.%6.%7.%8.%9"/>
      <w:lvlJc w:val="left"/>
      <w:pPr>
        <w:ind w:left="2760" w:hanging="1440"/>
      </w:pPr>
      <w:rPr>
        <w:rFonts w:hint="default"/>
      </w:rPr>
    </w:lvl>
  </w:abstractNum>
  <w:num w:numId="1">
    <w:abstractNumId w:val="0"/>
  </w:num>
  <w:num w:numId="2">
    <w:abstractNumId w:val="1"/>
    <w:lvlOverride w:ilvl="0">
      <w:lvl w:ilvl="0">
        <w:start w:val="1"/>
        <w:numFmt w:val="bullet"/>
        <w:lvlText w:val=""/>
        <w:legacy w:legacy="1" w:legacySpace="0" w:legacyIndent="283"/>
        <w:lvlJc w:val="left"/>
        <w:pPr>
          <w:ind w:left="283" w:hanging="283"/>
        </w:pPr>
        <w:rPr>
          <w:rFonts w:ascii="Symbol" w:hAnsi="Symbol" w:hint="default"/>
          <w:sz w:val="28"/>
        </w:rPr>
      </w:lvl>
    </w:lvlOverride>
  </w:num>
  <w:num w:numId="3">
    <w:abstractNumId w:val="1"/>
    <w:lvlOverride w:ilvl="0">
      <w:lvl w:ilvl="0">
        <w:start w:val="1"/>
        <w:numFmt w:val="bullet"/>
        <w:lvlText w:val=""/>
        <w:legacy w:legacy="1" w:legacySpace="0" w:legacyIndent="283"/>
        <w:lvlJc w:val="left"/>
        <w:pPr>
          <w:ind w:left="283" w:hanging="283"/>
        </w:pPr>
        <w:rPr>
          <w:rFonts w:ascii="Symbol" w:hAnsi="Symbol" w:hint="default"/>
        </w:rPr>
      </w:lvl>
    </w:lvlOverride>
  </w:num>
  <w:num w:numId="4">
    <w:abstractNumId w:val="52"/>
  </w:num>
  <w:num w:numId="5">
    <w:abstractNumId w:val="52"/>
    <w:lvlOverride w:ilvl="0">
      <w:lvl w:ilvl="0">
        <w:start w:val="1"/>
        <w:numFmt w:val="decimal"/>
        <w:lvlText w:val="%1."/>
        <w:legacy w:legacy="1" w:legacySpace="0" w:legacyIndent="283"/>
        <w:lvlJc w:val="left"/>
        <w:pPr>
          <w:ind w:left="283" w:hanging="283"/>
        </w:pPr>
        <w:rPr>
          <w:rFonts w:cs="Times New Roman"/>
          <w:b w:val="0"/>
          <w:i w:val="0"/>
        </w:rPr>
      </w:lvl>
    </w:lvlOverride>
  </w:num>
  <w:num w:numId="6">
    <w:abstractNumId w:val="52"/>
    <w:lvlOverride w:ilvl="0">
      <w:lvl w:ilvl="0">
        <w:start w:val="1"/>
        <w:numFmt w:val="decimal"/>
        <w:lvlText w:val="%1."/>
        <w:legacy w:legacy="1" w:legacySpace="0" w:legacyIndent="283"/>
        <w:lvlJc w:val="left"/>
        <w:pPr>
          <w:ind w:left="283" w:hanging="283"/>
        </w:pPr>
        <w:rPr>
          <w:rFonts w:cs="Times New Roman"/>
        </w:rPr>
      </w:lvl>
    </w:lvlOverride>
  </w:num>
  <w:num w:numId="7">
    <w:abstractNumId w:val="52"/>
    <w:lvlOverride w:ilvl="0">
      <w:lvl w:ilvl="0">
        <w:start w:val="1"/>
        <w:numFmt w:val="decimal"/>
        <w:lvlText w:val="%1."/>
        <w:legacy w:legacy="1" w:legacySpace="0" w:legacyIndent="283"/>
        <w:lvlJc w:val="left"/>
        <w:pPr>
          <w:ind w:left="283" w:hanging="283"/>
        </w:pPr>
        <w:rPr>
          <w:rFonts w:cs="Times New Roman"/>
        </w:rPr>
      </w:lvl>
    </w:lvlOverride>
  </w:num>
  <w:num w:numId="8">
    <w:abstractNumId w:val="52"/>
    <w:lvlOverride w:ilvl="0">
      <w:lvl w:ilvl="0">
        <w:start w:val="1"/>
        <w:numFmt w:val="decimal"/>
        <w:lvlText w:val="%1."/>
        <w:legacy w:legacy="1" w:legacySpace="0" w:legacyIndent="283"/>
        <w:lvlJc w:val="left"/>
        <w:pPr>
          <w:ind w:left="283" w:hanging="283"/>
        </w:pPr>
        <w:rPr>
          <w:rFonts w:cs="Times New Roman"/>
        </w:rPr>
      </w:lvl>
    </w:lvlOverride>
  </w:num>
  <w:num w:numId="9">
    <w:abstractNumId w:val="35"/>
  </w:num>
  <w:num w:numId="10">
    <w:abstractNumId w:val="1"/>
    <w:lvlOverride w:ilvl="0">
      <w:lvl w:ilvl="0">
        <w:start w:val="1"/>
        <w:numFmt w:val="bullet"/>
        <w:lvlText w:val=""/>
        <w:legacy w:legacy="1" w:legacySpace="0" w:legacyIndent="283"/>
        <w:lvlJc w:val="left"/>
        <w:pPr>
          <w:ind w:left="283" w:hanging="283"/>
        </w:pPr>
        <w:rPr>
          <w:rFonts w:ascii="Symbol" w:hAnsi="Symbol" w:hint="default"/>
          <w:sz w:val="28"/>
        </w:rPr>
      </w:lvl>
    </w:lvlOverride>
  </w:num>
  <w:num w:numId="11">
    <w:abstractNumId w:val="55"/>
  </w:num>
  <w:num w:numId="12">
    <w:abstractNumId w:val="43"/>
  </w:num>
  <w:num w:numId="13">
    <w:abstractNumId w:val="44"/>
  </w:num>
  <w:num w:numId="14">
    <w:abstractNumId w:val="28"/>
  </w:num>
  <w:num w:numId="15">
    <w:abstractNumId w:val="42"/>
  </w:num>
  <w:num w:numId="16">
    <w:abstractNumId w:val="1"/>
    <w:lvlOverride w:ilvl="0">
      <w:lvl w:ilvl="0">
        <w:start w:val="1"/>
        <w:numFmt w:val="bullet"/>
        <w:lvlText w:val=""/>
        <w:legacy w:legacy="1" w:legacySpace="0" w:legacyIndent="283"/>
        <w:lvlJc w:val="left"/>
        <w:pPr>
          <w:ind w:left="1417" w:hanging="283"/>
        </w:pPr>
        <w:rPr>
          <w:rFonts w:ascii="Symbol" w:hAnsi="Symbol" w:hint="default"/>
        </w:rPr>
      </w:lvl>
    </w:lvlOverride>
  </w:num>
  <w:num w:numId="17">
    <w:abstractNumId w:val="46"/>
  </w:num>
  <w:num w:numId="18">
    <w:abstractNumId w:val="15"/>
  </w:num>
  <w:num w:numId="19">
    <w:abstractNumId w:val="81"/>
  </w:num>
  <w:num w:numId="20">
    <w:abstractNumId w:val="6"/>
  </w:num>
  <w:num w:numId="21">
    <w:abstractNumId w:val="93"/>
  </w:num>
  <w:num w:numId="22">
    <w:abstractNumId w:val="57"/>
  </w:num>
  <w:num w:numId="23">
    <w:abstractNumId w:val="88"/>
  </w:num>
  <w:num w:numId="24">
    <w:abstractNumId w:val="61"/>
  </w:num>
  <w:num w:numId="25">
    <w:abstractNumId w:val="14"/>
  </w:num>
  <w:num w:numId="26">
    <w:abstractNumId w:val="7"/>
  </w:num>
  <w:num w:numId="27">
    <w:abstractNumId w:val="66"/>
  </w:num>
  <w:num w:numId="28">
    <w:abstractNumId w:val="36"/>
  </w:num>
  <w:num w:numId="29">
    <w:abstractNumId w:val="72"/>
  </w:num>
  <w:num w:numId="30">
    <w:abstractNumId w:val="113"/>
  </w:num>
  <w:num w:numId="31">
    <w:abstractNumId w:val="10"/>
  </w:num>
  <w:num w:numId="32">
    <w:abstractNumId w:val="30"/>
  </w:num>
  <w:num w:numId="33">
    <w:abstractNumId w:val="68"/>
  </w:num>
  <w:num w:numId="34">
    <w:abstractNumId w:val="65"/>
  </w:num>
  <w:num w:numId="35">
    <w:abstractNumId w:val="110"/>
  </w:num>
  <w:num w:numId="36">
    <w:abstractNumId w:val="104"/>
  </w:num>
  <w:num w:numId="37">
    <w:abstractNumId w:val="60"/>
  </w:num>
  <w:num w:numId="38">
    <w:abstractNumId w:val="37"/>
  </w:num>
  <w:num w:numId="39">
    <w:abstractNumId w:val="17"/>
  </w:num>
  <w:num w:numId="40">
    <w:abstractNumId w:val="18"/>
  </w:num>
  <w:num w:numId="41">
    <w:abstractNumId w:val="85"/>
  </w:num>
  <w:num w:numId="42">
    <w:abstractNumId w:val="73"/>
  </w:num>
  <w:num w:numId="43">
    <w:abstractNumId w:val="23"/>
  </w:num>
  <w:num w:numId="44">
    <w:abstractNumId w:val="51"/>
  </w:num>
  <w:num w:numId="45">
    <w:abstractNumId w:val="108"/>
  </w:num>
  <w:num w:numId="46">
    <w:abstractNumId w:val="49"/>
  </w:num>
  <w:num w:numId="47">
    <w:abstractNumId w:val="114"/>
  </w:num>
  <w:num w:numId="48">
    <w:abstractNumId w:val="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99"/>
  </w:num>
  <w:num w:numId="50">
    <w:abstractNumId w:val="94"/>
  </w:num>
  <w:num w:numId="51">
    <w:abstractNumId w:val="82"/>
  </w:num>
  <w:num w:numId="52">
    <w:abstractNumId w:val="77"/>
    <w:lvlOverride w:ilvl="0">
      <w:startOverride w:val="1"/>
    </w:lvlOverride>
    <w:lvlOverride w:ilvl="1"/>
    <w:lvlOverride w:ilvl="2"/>
    <w:lvlOverride w:ilvl="3"/>
    <w:lvlOverride w:ilvl="4"/>
    <w:lvlOverride w:ilvl="5"/>
    <w:lvlOverride w:ilvl="6"/>
    <w:lvlOverride w:ilvl="7"/>
    <w:lvlOverride w:ilvl="8"/>
  </w:num>
  <w:num w:numId="53">
    <w:abstractNumId w:val="77"/>
  </w:num>
  <w:num w:numId="54">
    <w:abstractNumId w:val="84"/>
  </w:num>
  <w:num w:numId="55">
    <w:abstractNumId w:val="31"/>
  </w:num>
  <w:num w:numId="56">
    <w:abstractNumId w:val="41"/>
  </w:num>
  <w:num w:numId="57">
    <w:abstractNumId w:val="24"/>
  </w:num>
  <w:num w:numId="58">
    <w:abstractNumId w:val="21"/>
  </w:num>
  <w:num w:numId="59">
    <w:abstractNumId w:val="26"/>
  </w:num>
  <w:num w:numId="60">
    <w:abstractNumId w:val="38"/>
  </w:num>
  <w:num w:numId="61">
    <w:abstractNumId w:val="48"/>
  </w:num>
  <w:num w:numId="62">
    <w:abstractNumId w:val="102"/>
  </w:num>
  <w:num w:numId="63">
    <w:abstractNumId w:val="100"/>
  </w:num>
  <w:num w:numId="64">
    <w:abstractNumId w:val="115"/>
  </w:num>
  <w:num w:numId="65">
    <w:abstractNumId w:val="71"/>
  </w:num>
  <w:num w:numId="66">
    <w:abstractNumId w:val="50"/>
  </w:num>
  <w:num w:numId="67">
    <w:abstractNumId w:val="20"/>
  </w:num>
  <w:num w:numId="68">
    <w:abstractNumId w:val="101"/>
  </w:num>
  <w:num w:numId="69">
    <w:abstractNumId w:val="69"/>
  </w:num>
  <w:num w:numId="70">
    <w:abstractNumId w:val="86"/>
  </w:num>
  <w:num w:numId="71">
    <w:abstractNumId w:val="3"/>
  </w:num>
  <w:num w:numId="72">
    <w:abstractNumId w:val="83"/>
  </w:num>
  <w:num w:numId="73">
    <w:abstractNumId w:val="58"/>
  </w:num>
  <w:num w:numId="74">
    <w:abstractNumId w:val="40"/>
  </w:num>
  <w:num w:numId="75">
    <w:abstractNumId w:val="33"/>
  </w:num>
  <w:num w:numId="76">
    <w:abstractNumId w:val="25"/>
  </w:num>
  <w:num w:numId="77">
    <w:abstractNumId w:val="63"/>
  </w:num>
  <w:num w:numId="78">
    <w:abstractNumId w:val="97"/>
  </w:num>
  <w:num w:numId="79">
    <w:abstractNumId w:val="32"/>
  </w:num>
  <w:num w:numId="80">
    <w:abstractNumId w:val="64"/>
  </w:num>
  <w:num w:numId="81">
    <w:abstractNumId w:val="116"/>
  </w:num>
  <w:num w:numId="82">
    <w:abstractNumId w:val="8"/>
  </w:num>
  <w:num w:numId="83">
    <w:abstractNumId w:val="98"/>
  </w:num>
  <w:num w:numId="84">
    <w:abstractNumId w:val="16"/>
  </w:num>
  <w:num w:numId="85">
    <w:abstractNumId w:val="106"/>
  </w:num>
  <w:num w:numId="86">
    <w:abstractNumId w:val="11"/>
  </w:num>
  <w:num w:numId="87">
    <w:abstractNumId w:val="95"/>
  </w:num>
  <w:num w:numId="88">
    <w:abstractNumId w:val="96"/>
  </w:num>
  <w:num w:numId="89">
    <w:abstractNumId w:val="62"/>
  </w:num>
  <w:num w:numId="90">
    <w:abstractNumId w:val="70"/>
  </w:num>
  <w:num w:numId="91">
    <w:abstractNumId w:val="73"/>
  </w:num>
  <w:num w:numId="92">
    <w:abstractNumId w:val="73"/>
  </w:num>
  <w:num w:numId="93">
    <w:abstractNumId w:val="73"/>
  </w:num>
  <w:num w:numId="94">
    <w:abstractNumId w:val="109"/>
  </w:num>
  <w:num w:numId="95">
    <w:abstractNumId w:val="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56"/>
  </w:num>
  <w:num w:numId="97">
    <w:abstractNumId w:val="34"/>
  </w:num>
  <w:num w:numId="98">
    <w:abstractNumId w:val="47"/>
  </w:num>
  <w:num w:numId="99">
    <w:abstractNumId w:val="4"/>
  </w:num>
  <w:num w:numId="100">
    <w:abstractNumId w:val="111"/>
  </w:num>
  <w:num w:numId="101">
    <w:abstractNumId w:val="2"/>
  </w:num>
  <w:num w:numId="102">
    <w:abstractNumId w:val="27"/>
  </w:num>
  <w:num w:numId="103">
    <w:abstractNumId w:val="22"/>
  </w:num>
  <w:num w:numId="104">
    <w:abstractNumId w:val="10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91"/>
  </w:num>
  <w:num w:numId="106">
    <w:abstractNumId w:val="78"/>
  </w:num>
  <w:num w:numId="107">
    <w:abstractNumId w:val="1"/>
    <w:lvlOverride w:ilvl="0">
      <w:lvl w:ilvl="0">
        <w:start w:val="1"/>
        <w:numFmt w:val="bullet"/>
        <w:lvlText w:val=""/>
        <w:legacy w:legacy="1" w:legacySpace="0" w:legacyIndent="283"/>
        <w:lvlJc w:val="left"/>
        <w:pPr>
          <w:ind w:left="3433" w:hanging="283"/>
        </w:pPr>
        <w:rPr>
          <w:rFonts w:ascii="Symbol" w:hAnsi="Symbol" w:hint="default"/>
          <w:sz w:val="28"/>
        </w:rPr>
      </w:lvl>
    </w:lvlOverride>
  </w:num>
  <w:num w:numId="108">
    <w:abstractNumId w:val="73"/>
  </w:num>
  <w:num w:numId="109">
    <w:abstractNumId w:val="73"/>
  </w:num>
  <w:num w:numId="110">
    <w:abstractNumId w:val="19"/>
  </w:num>
  <w:num w:numId="111">
    <w:abstractNumId w:val="107"/>
  </w:num>
  <w:num w:numId="112">
    <w:abstractNumId w:val="53"/>
  </w:num>
  <w:num w:numId="113">
    <w:abstractNumId w:val="117"/>
  </w:num>
  <w:num w:numId="114">
    <w:abstractNumId w:val="79"/>
  </w:num>
  <w:num w:numId="115">
    <w:abstractNumId w:val="92"/>
  </w:num>
  <w:num w:numId="116">
    <w:abstractNumId w:val="76"/>
  </w:num>
  <w:num w:numId="117">
    <w:abstractNumId w:val="29"/>
  </w:num>
  <w:num w:numId="118">
    <w:abstractNumId w:val="80"/>
  </w:num>
  <w:num w:numId="119">
    <w:abstractNumId w:val="45"/>
  </w:num>
  <w:num w:numId="120">
    <w:abstractNumId w:val="13"/>
  </w:num>
  <w:num w:numId="121">
    <w:abstractNumId w:val="1"/>
    <w:lvlOverride w:ilvl="0">
      <w:lvl w:ilvl="0">
        <w:start w:val="1"/>
        <w:numFmt w:val="bullet"/>
        <w:lvlText w:val=""/>
        <w:legacy w:legacy="1" w:legacySpace="0" w:legacyIndent="283"/>
        <w:lvlJc w:val="left"/>
        <w:pPr>
          <w:ind w:left="283" w:hanging="283"/>
        </w:pPr>
        <w:rPr>
          <w:rFonts w:ascii="Symbol" w:hAnsi="Symbol" w:hint="default"/>
          <w:sz w:val="28"/>
        </w:rPr>
      </w:lvl>
    </w:lvlOverride>
  </w:num>
  <w:num w:numId="122">
    <w:abstractNumId w:val="39"/>
  </w:num>
  <w:num w:numId="123">
    <w:abstractNumId w:val="54"/>
  </w:num>
  <w:num w:numId="124">
    <w:abstractNumId w:val="87"/>
  </w:num>
  <w:num w:numId="125">
    <w:abstractNumId w:val="103"/>
  </w:num>
  <w:num w:numId="126">
    <w:abstractNumId w:val="12"/>
  </w:num>
  <w:num w:numId="127">
    <w:abstractNumId w:val="9"/>
  </w:num>
  <w:num w:numId="128">
    <w:abstractNumId w:val="67"/>
  </w:num>
  <w:num w:numId="129">
    <w:abstractNumId w:val="90"/>
  </w:num>
  <w:num w:numId="130">
    <w:abstractNumId w:val="112"/>
  </w:num>
  <w:num w:numId="131">
    <w:abstractNumId w:val="5"/>
  </w:num>
  <w:num w:numId="132">
    <w:abstractNumId w:val="74"/>
  </w:num>
  <w:num w:numId="133">
    <w:abstractNumId w:val="89"/>
  </w:num>
  <w:num w:numId="134">
    <w:abstractNumId w:val="59"/>
  </w:num>
  <w:num w:numId="135">
    <w:abstractNumId w:val="75"/>
  </w:num>
  <w:numIdMacAtCleanup w:val="1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357"/>
  <w:doNotHyphenateCaps/>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LW_DocType" w:val="êëê?é??????????????????????????????????????????????????????????????????????????????????????????????????????????????????????????????????????????????????????????????????????????????????????????????????????????????????????????????????  !&quot;#$%&amp;'()*+,-0123456789:;&lt;=&gt;?@ABCDEFGHI.JKLMNOQPRSTUVWXYZ[\]/^_`abcdefgophijklmnqrstuvwxyz{|}~€‚ƒ„…†‡ˆ‰Š‹ŒŽ‘’“”•–—˜™š›œ¢£¤¥¦§¨©ª«¬­®žŸ ¡¯±²³´µ¶·¸¹º°»½¾¿ÀÁÂÃ¼ÄÈÉÊËÌÅÆÇÍÎÏÐÑÒÓÔÕÖ×ØÙÚÛÜÝßàÞáâãäåæçèé"/>
  </w:docVars>
  <w:rsids>
    <w:rsidRoot w:val="00450930"/>
    <w:rsid w:val="0000004F"/>
    <w:rsid w:val="00000094"/>
    <w:rsid w:val="000001B4"/>
    <w:rsid w:val="00000AC4"/>
    <w:rsid w:val="00001166"/>
    <w:rsid w:val="000013CD"/>
    <w:rsid w:val="000017FB"/>
    <w:rsid w:val="000018D9"/>
    <w:rsid w:val="00001B5A"/>
    <w:rsid w:val="000023D7"/>
    <w:rsid w:val="00002A88"/>
    <w:rsid w:val="00002CAB"/>
    <w:rsid w:val="000035BE"/>
    <w:rsid w:val="00003DAC"/>
    <w:rsid w:val="00003E8F"/>
    <w:rsid w:val="000044DD"/>
    <w:rsid w:val="00005789"/>
    <w:rsid w:val="000067CF"/>
    <w:rsid w:val="000068F9"/>
    <w:rsid w:val="00006C39"/>
    <w:rsid w:val="000078F8"/>
    <w:rsid w:val="00007A44"/>
    <w:rsid w:val="000111CC"/>
    <w:rsid w:val="00011F1F"/>
    <w:rsid w:val="00012204"/>
    <w:rsid w:val="00012732"/>
    <w:rsid w:val="00012B64"/>
    <w:rsid w:val="00013514"/>
    <w:rsid w:val="00013C4E"/>
    <w:rsid w:val="00013FB5"/>
    <w:rsid w:val="00013FBB"/>
    <w:rsid w:val="0001431E"/>
    <w:rsid w:val="00015D29"/>
    <w:rsid w:val="00016576"/>
    <w:rsid w:val="00016B2C"/>
    <w:rsid w:val="000176C7"/>
    <w:rsid w:val="00017E9F"/>
    <w:rsid w:val="00022368"/>
    <w:rsid w:val="000223AD"/>
    <w:rsid w:val="00022EAC"/>
    <w:rsid w:val="00022FC1"/>
    <w:rsid w:val="00023504"/>
    <w:rsid w:val="00023660"/>
    <w:rsid w:val="00023831"/>
    <w:rsid w:val="00024298"/>
    <w:rsid w:val="0002438D"/>
    <w:rsid w:val="000246DB"/>
    <w:rsid w:val="00024730"/>
    <w:rsid w:val="00024DCB"/>
    <w:rsid w:val="00025664"/>
    <w:rsid w:val="00025EBF"/>
    <w:rsid w:val="000262A0"/>
    <w:rsid w:val="00026F6C"/>
    <w:rsid w:val="00027488"/>
    <w:rsid w:val="00030145"/>
    <w:rsid w:val="0003023C"/>
    <w:rsid w:val="0003031B"/>
    <w:rsid w:val="0003066D"/>
    <w:rsid w:val="0003081C"/>
    <w:rsid w:val="00030E9F"/>
    <w:rsid w:val="00031A9D"/>
    <w:rsid w:val="000327EA"/>
    <w:rsid w:val="0003286F"/>
    <w:rsid w:val="000329E4"/>
    <w:rsid w:val="0003315C"/>
    <w:rsid w:val="00033DCA"/>
    <w:rsid w:val="000346AE"/>
    <w:rsid w:val="00034826"/>
    <w:rsid w:val="00034C73"/>
    <w:rsid w:val="00035129"/>
    <w:rsid w:val="000355D7"/>
    <w:rsid w:val="00035BCB"/>
    <w:rsid w:val="00035C88"/>
    <w:rsid w:val="00036200"/>
    <w:rsid w:val="0003666A"/>
    <w:rsid w:val="00036A5E"/>
    <w:rsid w:val="00037D56"/>
    <w:rsid w:val="00040B7A"/>
    <w:rsid w:val="000411A9"/>
    <w:rsid w:val="00041F3D"/>
    <w:rsid w:val="000425D3"/>
    <w:rsid w:val="00042644"/>
    <w:rsid w:val="000426F2"/>
    <w:rsid w:val="00042A0D"/>
    <w:rsid w:val="00042B1E"/>
    <w:rsid w:val="00042B7D"/>
    <w:rsid w:val="00042F1E"/>
    <w:rsid w:val="000433CE"/>
    <w:rsid w:val="0004369A"/>
    <w:rsid w:val="00044949"/>
    <w:rsid w:val="00045012"/>
    <w:rsid w:val="000450F5"/>
    <w:rsid w:val="00046285"/>
    <w:rsid w:val="0004650F"/>
    <w:rsid w:val="00046676"/>
    <w:rsid w:val="00046778"/>
    <w:rsid w:val="000469D9"/>
    <w:rsid w:val="000502AC"/>
    <w:rsid w:val="00050422"/>
    <w:rsid w:val="0005102D"/>
    <w:rsid w:val="000517B7"/>
    <w:rsid w:val="00051AF6"/>
    <w:rsid w:val="00052788"/>
    <w:rsid w:val="00052AE2"/>
    <w:rsid w:val="00053430"/>
    <w:rsid w:val="000536A8"/>
    <w:rsid w:val="00053D85"/>
    <w:rsid w:val="0005400E"/>
    <w:rsid w:val="000543C2"/>
    <w:rsid w:val="00054C41"/>
    <w:rsid w:val="00055223"/>
    <w:rsid w:val="000553A7"/>
    <w:rsid w:val="00055702"/>
    <w:rsid w:val="000557CF"/>
    <w:rsid w:val="00055CA8"/>
    <w:rsid w:val="0005640B"/>
    <w:rsid w:val="000565AB"/>
    <w:rsid w:val="00056B05"/>
    <w:rsid w:val="0005784C"/>
    <w:rsid w:val="00057AEF"/>
    <w:rsid w:val="00057B27"/>
    <w:rsid w:val="0006012E"/>
    <w:rsid w:val="0006050B"/>
    <w:rsid w:val="00060EE0"/>
    <w:rsid w:val="000610CE"/>
    <w:rsid w:val="0006117F"/>
    <w:rsid w:val="0006197F"/>
    <w:rsid w:val="00061D1A"/>
    <w:rsid w:val="00062244"/>
    <w:rsid w:val="00062CE6"/>
    <w:rsid w:val="00062E4F"/>
    <w:rsid w:val="0006364E"/>
    <w:rsid w:val="00063F15"/>
    <w:rsid w:val="00064BCE"/>
    <w:rsid w:val="00064EE6"/>
    <w:rsid w:val="000656D6"/>
    <w:rsid w:val="00067214"/>
    <w:rsid w:val="000676D7"/>
    <w:rsid w:val="0006781C"/>
    <w:rsid w:val="000678D5"/>
    <w:rsid w:val="00070B47"/>
    <w:rsid w:val="00070C25"/>
    <w:rsid w:val="00071513"/>
    <w:rsid w:val="0007165D"/>
    <w:rsid w:val="00071B41"/>
    <w:rsid w:val="00071B9A"/>
    <w:rsid w:val="000725E3"/>
    <w:rsid w:val="00072858"/>
    <w:rsid w:val="00072A70"/>
    <w:rsid w:val="0007355E"/>
    <w:rsid w:val="0007374E"/>
    <w:rsid w:val="00073C54"/>
    <w:rsid w:val="00073CA9"/>
    <w:rsid w:val="00073D28"/>
    <w:rsid w:val="0007400D"/>
    <w:rsid w:val="00074858"/>
    <w:rsid w:val="00075299"/>
    <w:rsid w:val="00075794"/>
    <w:rsid w:val="00075F16"/>
    <w:rsid w:val="00077927"/>
    <w:rsid w:val="00077E56"/>
    <w:rsid w:val="0008074F"/>
    <w:rsid w:val="000808DB"/>
    <w:rsid w:val="000808DC"/>
    <w:rsid w:val="00080B64"/>
    <w:rsid w:val="00080C4E"/>
    <w:rsid w:val="0008102A"/>
    <w:rsid w:val="0008119A"/>
    <w:rsid w:val="0008121B"/>
    <w:rsid w:val="00081F35"/>
    <w:rsid w:val="00082426"/>
    <w:rsid w:val="000834DB"/>
    <w:rsid w:val="00083B1C"/>
    <w:rsid w:val="00083B29"/>
    <w:rsid w:val="00083DF4"/>
    <w:rsid w:val="000843BD"/>
    <w:rsid w:val="00084517"/>
    <w:rsid w:val="00084BB5"/>
    <w:rsid w:val="00084C11"/>
    <w:rsid w:val="000852CB"/>
    <w:rsid w:val="00085322"/>
    <w:rsid w:val="0008566C"/>
    <w:rsid w:val="00085D7D"/>
    <w:rsid w:val="00085FC6"/>
    <w:rsid w:val="00086087"/>
    <w:rsid w:val="000863B1"/>
    <w:rsid w:val="0008717A"/>
    <w:rsid w:val="00087568"/>
    <w:rsid w:val="00087740"/>
    <w:rsid w:val="00087E6A"/>
    <w:rsid w:val="0009004E"/>
    <w:rsid w:val="00090578"/>
    <w:rsid w:val="000906F0"/>
    <w:rsid w:val="000909F7"/>
    <w:rsid w:val="000911E7"/>
    <w:rsid w:val="00091D93"/>
    <w:rsid w:val="00092751"/>
    <w:rsid w:val="000927F7"/>
    <w:rsid w:val="000929FC"/>
    <w:rsid w:val="00092DBC"/>
    <w:rsid w:val="00092FC5"/>
    <w:rsid w:val="000933D9"/>
    <w:rsid w:val="00093850"/>
    <w:rsid w:val="0009386A"/>
    <w:rsid w:val="000938B0"/>
    <w:rsid w:val="00095210"/>
    <w:rsid w:val="0009559C"/>
    <w:rsid w:val="0009583A"/>
    <w:rsid w:val="00096017"/>
    <w:rsid w:val="00096857"/>
    <w:rsid w:val="00096931"/>
    <w:rsid w:val="00096AB1"/>
    <w:rsid w:val="00096B09"/>
    <w:rsid w:val="00097262"/>
    <w:rsid w:val="000973F1"/>
    <w:rsid w:val="00097D10"/>
    <w:rsid w:val="00097DE6"/>
    <w:rsid w:val="00097F73"/>
    <w:rsid w:val="000A0989"/>
    <w:rsid w:val="000A0A2B"/>
    <w:rsid w:val="000A1E98"/>
    <w:rsid w:val="000A23CE"/>
    <w:rsid w:val="000A2FA0"/>
    <w:rsid w:val="000A380D"/>
    <w:rsid w:val="000A4501"/>
    <w:rsid w:val="000A57AD"/>
    <w:rsid w:val="000A6442"/>
    <w:rsid w:val="000A66C8"/>
    <w:rsid w:val="000A6F05"/>
    <w:rsid w:val="000A6F20"/>
    <w:rsid w:val="000A72E1"/>
    <w:rsid w:val="000A7587"/>
    <w:rsid w:val="000A7972"/>
    <w:rsid w:val="000A7A46"/>
    <w:rsid w:val="000A7FA3"/>
    <w:rsid w:val="000B0507"/>
    <w:rsid w:val="000B05E6"/>
    <w:rsid w:val="000B0BF7"/>
    <w:rsid w:val="000B11F3"/>
    <w:rsid w:val="000B148C"/>
    <w:rsid w:val="000B156F"/>
    <w:rsid w:val="000B16BB"/>
    <w:rsid w:val="000B1B14"/>
    <w:rsid w:val="000B2431"/>
    <w:rsid w:val="000B270B"/>
    <w:rsid w:val="000B2913"/>
    <w:rsid w:val="000B2B3A"/>
    <w:rsid w:val="000B3E14"/>
    <w:rsid w:val="000B3E31"/>
    <w:rsid w:val="000B3F92"/>
    <w:rsid w:val="000B4E11"/>
    <w:rsid w:val="000B552E"/>
    <w:rsid w:val="000B57A9"/>
    <w:rsid w:val="000B5B95"/>
    <w:rsid w:val="000B6116"/>
    <w:rsid w:val="000B6A31"/>
    <w:rsid w:val="000B6D42"/>
    <w:rsid w:val="000B6F1B"/>
    <w:rsid w:val="000B7B16"/>
    <w:rsid w:val="000C0075"/>
    <w:rsid w:val="000C048A"/>
    <w:rsid w:val="000C056F"/>
    <w:rsid w:val="000C0818"/>
    <w:rsid w:val="000C1B90"/>
    <w:rsid w:val="000C1C84"/>
    <w:rsid w:val="000C1D1C"/>
    <w:rsid w:val="000C2E2C"/>
    <w:rsid w:val="000C3342"/>
    <w:rsid w:val="000C3394"/>
    <w:rsid w:val="000C3914"/>
    <w:rsid w:val="000C3C9C"/>
    <w:rsid w:val="000C3D18"/>
    <w:rsid w:val="000C3E29"/>
    <w:rsid w:val="000C3EF5"/>
    <w:rsid w:val="000C3F8D"/>
    <w:rsid w:val="000C469E"/>
    <w:rsid w:val="000C4934"/>
    <w:rsid w:val="000C4DEE"/>
    <w:rsid w:val="000C4E85"/>
    <w:rsid w:val="000C50BF"/>
    <w:rsid w:val="000C576E"/>
    <w:rsid w:val="000C57C8"/>
    <w:rsid w:val="000C5AEB"/>
    <w:rsid w:val="000C6207"/>
    <w:rsid w:val="000C6A3E"/>
    <w:rsid w:val="000C728F"/>
    <w:rsid w:val="000C7641"/>
    <w:rsid w:val="000C7954"/>
    <w:rsid w:val="000C7E1F"/>
    <w:rsid w:val="000D03DE"/>
    <w:rsid w:val="000D0E1C"/>
    <w:rsid w:val="000D13C9"/>
    <w:rsid w:val="000D1558"/>
    <w:rsid w:val="000D17AD"/>
    <w:rsid w:val="000D2B0F"/>
    <w:rsid w:val="000D2BCA"/>
    <w:rsid w:val="000D2CD4"/>
    <w:rsid w:val="000D3CEC"/>
    <w:rsid w:val="000D3D11"/>
    <w:rsid w:val="000D4048"/>
    <w:rsid w:val="000D40E9"/>
    <w:rsid w:val="000D422A"/>
    <w:rsid w:val="000D447F"/>
    <w:rsid w:val="000D4629"/>
    <w:rsid w:val="000D4AB3"/>
    <w:rsid w:val="000D4B48"/>
    <w:rsid w:val="000D51C0"/>
    <w:rsid w:val="000D5A39"/>
    <w:rsid w:val="000D5FC0"/>
    <w:rsid w:val="000D728F"/>
    <w:rsid w:val="000E0898"/>
    <w:rsid w:val="000E0909"/>
    <w:rsid w:val="000E0A8E"/>
    <w:rsid w:val="000E0C76"/>
    <w:rsid w:val="000E1CC7"/>
    <w:rsid w:val="000E1FA5"/>
    <w:rsid w:val="000E20C6"/>
    <w:rsid w:val="000E26CD"/>
    <w:rsid w:val="000E2721"/>
    <w:rsid w:val="000E36BE"/>
    <w:rsid w:val="000E3748"/>
    <w:rsid w:val="000E40A2"/>
    <w:rsid w:val="000E517C"/>
    <w:rsid w:val="000E5EDA"/>
    <w:rsid w:val="000E611F"/>
    <w:rsid w:val="000E69F6"/>
    <w:rsid w:val="000E6C27"/>
    <w:rsid w:val="000E6E0C"/>
    <w:rsid w:val="000E79A4"/>
    <w:rsid w:val="000E7DE7"/>
    <w:rsid w:val="000F050A"/>
    <w:rsid w:val="000F0554"/>
    <w:rsid w:val="000F05CF"/>
    <w:rsid w:val="000F0658"/>
    <w:rsid w:val="000F0955"/>
    <w:rsid w:val="000F0CC8"/>
    <w:rsid w:val="000F0D5F"/>
    <w:rsid w:val="000F1B09"/>
    <w:rsid w:val="000F201D"/>
    <w:rsid w:val="000F2452"/>
    <w:rsid w:val="000F2726"/>
    <w:rsid w:val="000F28C7"/>
    <w:rsid w:val="000F3204"/>
    <w:rsid w:val="000F366C"/>
    <w:rsid w:val="000F40A6"/>
    <w:rsid w:val="000F455B"/>
    <w:rsid w:val="000F474C"/>
    <w:rsid w:val="000F4804"/>
    <w:rsid w:val="000F51DE"/>
    <w:rsid w:val="000F5345"/>
    <w:rsid w:val="000F5364"/>
    <w:rsid w:val="000F7625"/>
    <w:rsid w:val="0010136B"/>
    <w:rsid w:val="00101786"/>
    <w:rsid w:val="00101A0F"/>
    <w:rsid w:val="00101B18"/>
    <w:rsid w:val="0010250E"/>
    <w:rsid w:val="001027E6"/>
    <w:rsid w:val="00102A24"/>
    <w:rsid w:val="0010336F"/>
    <w:rsid w:val="00103467"/>
    <w:rsid w:val="001034CA"/>
    <w:rsid w:val="0010384B"/>
    <w:rsid w:val="0010444D"/>
    <w:rsid w:val="001044BD"/>
    <w:rsid w:val="00104568"/>
    <w:rsid w:val="00104F0A"/>
    <w:rsid w:val="00105588"/>
    <w:rsid w:val="001056D1"/>
    <w:rsid w:val="00105C5E"/>
    <w:rsid w:val="0010602A"/>
    <w:rsid w:val="00106293"/>
    <w:rsid w:val="001068E0"/>
    <w:rsid w:val="00106E99"/>
    <w:rsid w:val="001074DF"/>
    <w:rsid w:val="001075C8"/>
    <w:rsid w:val="00107C91"/>
    <w:rsid w:val="001108F4"/>
    <w:rsid w:val="00110A9A"/>
    <w:rsid w:val="00111331"/>
    <w:rsid w:val="00111850"/>
    <w:rsid w:val="00111EB7"/>
    <w:rsid w:val="00112B59"/>
    <w:rsid w:val="00112B99"/>
    <w:rsid w:val="00112C62"/>
    <w:rsid w:val="0011341F"/>
    <w:rsid w:val="00113688"/>
    <w:rsid w:val="00113BB4"/>
    <w:rsid w:val="001145F8"/>
    <w:rsid w:val="001147B5"/>
    <w:rsid w:val="0011499D"/>
    <w:rsid w:val="00114CFE"/>
    <w:rsid w:val="001155FA"/>
    <w:rsid w:val="001159F6"/>
    <w:rsid w:val="0011666A"/>
    <w:rsid w:val="001172E9"/>
    <w:rsid w:val="001176A6"/>
    <w:rsid w:val="00117CA5"/>
    <w:rsid w:val="00117CD7"/>
    <w:rsid w:val="00117E2E"/>
    <w:rsid w:val="001201FF"/>
    <w:rsid w:val="00120F5E"/>
    <w:rsid w:val="00121153"/>
    <w:rsid w:val="00121499"/>
    <w:rsid w:val="00121C46"/>
    <w:rsid w:val="00121D22"/>
    <w:rsid w:val="00122480"/>
    <w:rsid w:val="00122FB4"/>
    <w:rsid w:val="00123091"/>
    <w:rsid w:val="001236EF"/>
    <w:rsid w:val="00124266"/>
    <w:rsid w:val="001244C2"/>
    <w:rsid w:val="001244D9"/>
    <w:rsid w:val="001245E2"/>
    <w:rsid w:val="001245F5"/>
    <w:rsid w:val="0012545D"/>
    <w:rsid w:val="00125822"/>
    <w:rsid w:val="00126044"/>
    <w:rsid w:val="001262DE"/>
    <w:rsid w:val="00126D6A"/>
    <w:rsid w:val="00127736"/>
    <w:rsid w:val="00130C2E"/>
    <w:rsid w:val="00130D49"/>
    <w:rsid w:val="00130D67"/>
    <w:rsid w:val="00131216"/>
    <w:rsid w:val="00131EA3"/>
    <w:rsid w:val="001320ED"/>
    <w:rsid w:val="00132647"/>
    <w:rsid w:val="00132B5A"/>
    <w:rsid w:val="00132BDB"/>
    <w:rsid w:val="00132F09"/>
    <w:rsid w:val="00133218"/>
    <w:rsid w:val="00133307"/>
    <w:rsid w:val="00133348"/>
    <w:rsid w:val="00133690"/>
    <w:rsid w:val="00133BB0"/>
    <w:rsid w:val="00133D2A"/>
    <w:rsid w:val="00133D9F"/>
    <w:rsid w:val="00133DC6"/>
    <w:rsid w:val="00133E7F"/>
    <w:rsid w:val="00134168"/>
    <w:rsid w:val="00134A7E"/>
    <w:rsid w:val="0013546B"/>
    <w:rsid w:val="001354A9"/>
    <w:rsid w:val="001356C9"/>
    <w:rsid w:val="0013571A"/>
    <w:rsid w:val="00135F94"/>
    <w:rsid w:val="00136105"/>
    <w:rsid w:val="001361BB"/>
    <w:rsid w:val="001369F7"/>
    <w:rsid w:val="00140090"/>
    <w:rsid w:val="00140368"/>
    <w:rsid w:val="001404ED"/>
    <w:rsid w:val="001406B8"/>
    <w:rsid w:val="0014079B"/>
    <w:rsid w:val="00140BF1"/>
    <w:rsid w:val="001419DB"/>
    <w:rsid w:val="00141A26"/>
    <w:rsid w:val="00141C43"/>
    <w:rsid w:val="001422FE"/>
    <w:rsid w:val="001423D6"/>
    <w:rsid w:val="00144D9F"/>
    <w:rsid w:val="001459D1"/>
    <w:rsid w:val="00145F56"/>
    <w:rsid w:val="00145FF7"/>
    <w:rsid w:val="001463B0"/>
    <w:rsid w:val="00146E75"/>
    <w:rsid w:val="00150409"/>
    <w:rsid w:val="0015084F"/>
    <w:rsid w:val="0015090D"/>
    <w:rsid w:val="001510C6"/>
    <w:rsid w:val="00151186"/>
    <w:rsid w:val="001526F5"/>
    <w:rsid w:val="001527CE"/>
    <w:rsid w:val="001530B2"/>
    <w:rsid w:val="00153190"/>
    <w:rsid w:val="0015335B"/>
    <w:rsid w:val="0015365E"/>
    <w:rsid w:val="00153E39"/>
    <w:rsid w:val="001544D3"/>
    <w:rsid w:val="001544FF"/>
    <w:rsid w:val="00154939"/>
    <w:rsid w:val="001549A5"/>
    <w:rsid w:val="001556D3"/>
    <w:rsid w:val="00156038"/>
    <w:rsid w:val="00156481"/>
    <w:rsid w:val="00156BBE"/>
    <w:rsid w:val="00156CAD"/>
    <w:rsid w:val="0015702A"/>
    <w:rsid w:val="00157554"/>
    <w:rsid w:val="00157582"/>
    <w:rsid w:val="00157E9E"/>
    <w:rsid w:val="00160C1A"/>
    <w:rsid w:val="00160C92"/>
    <w:rsid w:val="00160E9D"/>
    <w:rsid w:val="00160F4B"/>
    <w:rsid w:val="00161488"/>
    <w:rsid w:val="0016170B"/>
    <w:rsid w:val="001617D1"/>
    <w:rsid w:val="00161CA0"/>
    <w:rsid w:val="0016225C"/>
    <w:rsid w:val="00162AC6"/>
    <w:rsid w:val="00163C74"/>
    <w:rsid w:val="00163EEE"/>
    <w:rsid w:val="00164261"/>
    <w:rsid w:val="00164510"/>
    <w:rsid w:val="00164990"/>
    <w:rsid w:val="0016542A"/>
    <w:rsid w:val="0016543B"/>
    <w:rsid w:val="0016609E"/>
    <w:rsid w:val="001662EA"/>
    <w:rsid w:val="00166BB8"/>
    <w:rsid w:val="00166D94"/>
    <w:rsid w:val="001672B8"/>
    <w:rsid w:val="00167A85"/>
    <w:rsid w:val="00170AD7"/>
    <w:rsid w:val="00170B6C"/>
    <w:rsid w:val="0017122F"/>
    <w:rsid w:val="0017202E"/>
    <w:rsid w:val="0017217B"/>
    <w:rsid w:val="001735F8"/>
    <w:rsid w:val="001737C7"/>
    <w:rsid w:val="00173943"/>
    <w:rsid w:val="001750A0"/>
    <w:rsid w:val="00176371"/>
    <w:rsid w:val="0017638B"/>
    <w:rsid w:val="001764A2"/>
    <w:rsid w:val="00176E65"/>
    <w:rsid w:val="001778E9"/>
    <w:rsid w:val="00177F5A"/>
    <w:rsid w:val="00180953"/>
    <w:rsid w:val="00180CE0"/>
    <w:rsid w:val="0018190E"/>
    <w:rsid w:val="00181F10"/>
    <w:rsid w:val="00182DEC"/>
    <w:rsid w:val="001830BA"/>
    <w:rsid w:val="00183137"/>
    <w:rsid w:val="001843F9"/>
    <w:rsid w:val="00184B18"/>
    <w:rsid w:val="001850B4"/>
    <w:rsid w:val="00186976"/>
    <w:rsid w:val="001875B6"/>
    <w:rsid w:val="00187FB4"/>
    <w:rsid w:val="001903E8"/>
    <w:rsid w:val="0019089F"/>
    <w:rsid w:val="00190B76"/>
    <w:rsid w:val="00191157"/>
    <w:rsid w:val="001916A6"/>
    <w:rsid w:val="0019243E"/>
    <w:rsid w:val="00192799"/>
    <w:rsid w:val="001928D9"/>
    <w:rsid w:val="00192A1F"/>
    <w:rsid w:val="00192D70"/>
    <w:rsid w:val="00192F4F"/>
    <w:rsid w:val="00192F8F"/>
    <w:rsid w:val="001931CE"/>
    <w:rsid w:val="0019365A"/>
    <w:rsid w:val="00193838"/>
    <w:rsid w:val="0019435F"/>
    <w:rsid w:val="00194F8C"/>
    <w:rsid w:val="0019511E"/>
    <w:rsid w:val="00195209"/>
    <w:rsid w:val="001954FA"/>
    <w:rsid w:val="00195A67"/>
    <w:rsid w:val="00195F44"/>
    <w:rsid w:val="001969F6"/>
    <w:rsid w:val="00196DA7"/>
    <w:rsid w:val="00197819"/>
    <w:rsid w:val="00197FF3"/>
    <w:rsid w:val="001A03D1"/>
    <w:rsid w:val="001A050B"/>
    <w:rsid w:val="001A0927"/>
    <w:rsid w:val="001A0935"/>
    <w:rsid w:val="001A0AC5"/>
    <w:rsid w:val="001A0FF6"/>
    <w:rsid w:val="001A1B76"/>
    <w:rsid w:val="001A1B97"/>
    <w:rsid w:val="001A1EFF"/>
    <w:rsid w:val="001A20DA"/>
    <w:rsid w:val="001A30EB"/>
    <w:rsid w:val="001A36A8"/>
    <w:rsid w:val="001A3764"/>
    <w:rsid w:val="001A3C21"/>
    <w:rsid w:val="001A3D65"/>
    <w:rsid w:val="001A4436"/>
    <w:rsid w:val="001A456A"/>
    <w:rsid w:val="001A45C9"/>
    <w:rsid w:val="001A513D"/>
    <w:rsid w:val="001A517A"/>
    <w:rsid w:val="001A5199"/>
    <w:rsid w:val="001A5675"/>
    <w:rsid w:val="001A56BA"/>
    <w:rsid w:val="001A5E55"/>
    <w:rsid w:val="001A60DE"/>
    <w:rsid w:val="001A68BD"/>
    <w:rsid w:val="001A698C"/>
    <w:rsid w:val="001A6E31"/>
    <w:rsid w:val="001A73E8"/>
    <w:rsid w:val="001A759B"/>
    <w:rsid w:val="001A7976"/>
    <w:rsid w:val="001B00A4"/>
    <w:rsid w:val="001B0884"/>
    <w:rsid w:val="001B0953"/>
    <w:rsid w:val="001B0C39"/>
    <w:rsid w:val="001B19E6"/>
    <w:rsid w:val="001B2196"/>
    <w:rsid w:val="001B2668"/>
    <w:rsid w:val="001B2B50"/>
    <w:rsid w:val="001B2D6E"/>
    <w:rsid w:val="001B415A"/>
    <w:rsid w:val="001B42F9"/>
    <w:rsid w:val="001B46F3"/>
    <w:rsid w:val="001B4F62"/>
    <w:rsid w:val="001B4FB9"/>
    <w:rsid w:val="001B5270"/>
    <w:rsid w:val="001B54FC"/>
    <w:rsid w:val="001B5675"/>
    <w:rsid w:val="001B638E"/>
    <w:rsid w:val="001B64FE"/>
    <w:rsid w:val="001B6744"/>
    <w:rsid w:val="001B69FA"/>
    <w:rsid w:val="001B6A4D"/>
    <w:rsid w:val="001B6C9C"/>
    <w:rsid w:val="001B6FE9"/>
    <w:rsid w:val="001B7107"/>
    <w:rsid w:val="001B7521"/>
    <w:rsid w:val="001B7560"/>
    <w:rsid w:val="001B7BAB"/>
    <w:rsid w:val="001B7D0D"/>
    <w:rsid w:val="001B7F16"/>
    <w:rsid w:val="001C0297"/>
    <w:rsid w:val="001C0C81"/>
    <w:rsid w:val="001C1181"/>
    <w:rsid w:val="001C11F9"/>
    <w:rsid w:val="001C16E2"/>
    <w:rsid w:val="001C228D"/>
    <w:rsid w:val="001C2578"/>
    <w:rsid w:val="001C27F2"/>
    <w:rsid w:val="001C3172"/>
    <w:rsid w:val="001C49B6"/>
    <w:rsid w:val="001C5452"/>
    <w:rsid w:val="001C5A72"/>
    <w:rsid w:val="001C5AA4"/>
    <w:rsid w:val="001C6651"/>
    <w:rsid w:val="001C689D"/>
    <w:rsid w:val="001C7FE1"/>
    <w:rsid w:val="001D0157"/>
    <w:rsid w:val="001D082F"/>
    <w:rsid w:val="001D120F"/>
    <w:rsid w:val="001D21FF"/>
    <w:rsid w:val="001D2563"/>
    <w:rsid w:val="001D296C"/>
    <w:rsid w:val="001D30DF"/>
    <w:rsid w:val="001D3AC9"/>
    <w:rsid w:val="001D41DC"/>
    <w:rsid w:val="001D519F"/>
    <w:rsid w:val="001D52B6"/>
    <w:rsid w:val="001D6FA5"/>
    <w:rsid w:val="001D7868"/>
    <w:rsid w:val="001E02ED"/>
    <w:rsid w:val="001E0401"/>
    <w:rsid w:val="001E092E"/>
    <w:rsid w:val="001E11DD"/>
    <w:rsid w:val="001E1574"/>
    <w:rsid w:val="001E1748"/>
    <w:rsid w:val="001E19D9"/>
    <w:rsid w:val="001E1BB3"/>
    <w:rsid w:val="001E2B5C"/>
    <w:rsid w:val="001E2C8B"/>
    <w:rsid w:val="001E2E8D"/>
    <w:rsid w:val="001E3885"/>
    <w:rsid w:val="001E3A03"/>
    <w:rsid w:val="001E41BE"/>
    <w:rsid w:val="001E4727"/>
    <w:rsid w:val="001E5666"/>
    <w:rsid w:val="001E5AED"/>
    <w:rsid w:val="001E65DD"/>
    <w:rsid w:val="001E6F16"/>
    <w:rsid w:val="001E6FBF"/>
    <w:rsid w:val="001E7165"/>
    <w:rsid w:val="001E7961"/>
    <w:rsid w:val="001E7973"/>
    <w:rsid w:val="001E79B5"/>
    <w:rsid w:val="001E7B8F"/>
    <w:rsid w:val="001E7EB9"/>
    <w:rsid w:val="001F00D0"/>
    <w:rsid w:val="001F0620"/>
    <w:rsid w:val="001F0CA2"/>
    <w:rsid w:val="001F0D97"/>
    <w:rsid w:val="001F0EE2"/>
    <w:rsid w:val="001F0FF1"/>
    <w:rsid w:val="001F10C6"/>
    <w:rsid w:val="001F11C1"/>
    <w:rsid w:val="001F13F6"/>
    <w:rsid w:val="001F1546"/>
    <w:rsid w:val="001F1829"/>
    <w:rsid w:val="001F1A5C"/>
    <w:rsid w:val="001F274F"/>
    <w:rsid w:val="001F2D33"/>
    <w:rsid w:val="001F3424"/>
    <w:rsid w:val="001F349C"/>
    <w:rsid w:val="001F3D15"/>
    <w:rsid w:val="001F40CB"/>
    <w:rsid w:val="001F4AC6"/>
    <w:rsid w:val="001F5270"/>
    <w:rsid w:val="001F5560"/>
    <w:rsid w:val="001F5B14"/>
    <w:rsid w:val="001F5B3B"/>
    <w:rsid w:val="001F6078"/>
    <w:rsid w:val="001F6AE1"/>
    <w:rsid w:val="001F6FF0"/>
    <w:rsid w:val="001F7617"/>
    <w:rsid w:val="001F7ABE"/>
    <w:rsid w:val="001F7E12"/>
    <w:rsid w:val="002005B6"/>
    <w:rsid w:val="002009ED"/>
    <w:rsid w:val="002012AA"/>
    <w:rsid w:val="00201611"/>
    <w:rsid w:val="00201635"/>
    <w:rsid w:val="00201696"/>
    <w:rsid w:val="0020194B"/>
    <w:rsid w:val="00201CDC"/>
    <w:rsid w:val="0020292D"/>
    <w:rsid w:val="00202A7C"/>
    <w:rsid w:val="00203114"/>
    <w:rsid w:val="002037B1"/>
    <w:rsid w:val="00204781"/>
    <w:rsid w:val="00204C39"/>
    <w:rsid w:val="00205C4C"/>
    <w:rsid w:val="00206436"/>
    <w:rsid w:val="00206EF7"/>
    <w:rsid w:val="0020767E"/>
    <w:rsid w:val="00207C7A"/>
    <w:rsid w:val="00207CAC"/>
    <w:rsid w:val="00210157"/>
    <w:rsid w:val="00210EF8"/>
    <w:rsid w:val="002119C8"/>
    <w:rsid w:val="00211F41"/>
    <w:rsid w:val="0021219F"/>
    <w:rsid w:val="0021268D"/>
    <w:rsid w:val="00212D11"/>
    <w:rsid w:val="002130A9"/>
    <w:rsid w:val="00213C07"/>
    <w:rsid w:val="00213D5F"/>
    <w:rsid w:val="0021522E"/>
    <w:rsid w:val="00215502"/>
    <w:rsid w:val="00215ACB"/>
    <w:rsid w:val="00215C83"/>
    <w:rsid w:val="00215DB3"/>
    <w:rsid w:val="00216AA6"/>
    <w:rsid w:val="00217481"/>
    <w:rsid w:val="00217498"/>
    <w:rsid w:val="00217758"/>
    <w:rsid w:val="00220703"/>
    <w:rsid w:val="00220844"/>
    <w:rsid w:val="00220E31"/>
    <w:rsid w:val="002210EE"/>
    <w:rsid w:val="0022141B"/>
    <w:rsid w:val="00221697"/>
    <w:rsid w:val="002219B6"/>
    <w:rsid w:val="00221AD8"/>
    <w:rsid w:val="00221AE6"/>
    <w:rsid w:val="00221DCA"/>
    <w:rsid w:val="00221EEA"/>
    <w:rsid w:val="00222156"/>
    <w:rsid w:val="002225C7"/>
    <w:rsid w:val="00222EFD"/>
    <w:rsid w:val="00223266"/>
    <w:rsid w:val="00223358"/>
    <w:rsid w:val="00224195"/>
    <w:rsid w:val="002244B2"/>
    <w:rsid w:val="00224663"/>
    <w:rsid w:val="00224E35"/>
    <w:rsid w:val="00224FF3"/>
    <w:rsid w:val="00225094"/>
    <w:rsid w:val="0022531C"/>
    <w:rsid w:val="0022544F"/>
    <w:rsid w:val="0022548B"/>
    <w:rsid w:val="00225B10"/>
    <w:rsid w:val="00225CBE"/>
    <w:rsid w:val="0022653C"/>
    <w:rsid w:val="0022670E"/>
    <w:rsid w:val="002269BC"/>
    <w:rsid w:val="00227E69"/>
    <w:rsid w:val="0023047E"/>
    <w:rsid w:val="00231193"/>
    <w:rsid w:val="0023186D"/>
    <w:rsid w:val="002328D8"/>
    <w:rsid w:val="002328FB"/>
    <w:rsid w:val="00232EAC"/>
    <w:rsid w:val="00233087"/>
    <w:rsid w:val="00233BDD"/>
    <w:rsid w:val="00234232"/>
    <w:rsid w:val="00235569"/>
    <w:rsid w:val="00237847"/>
    <w:rsid w:val="00237C4A"/>
    <w:rsid w:val="00240267"/>
    <w:rsid w:val="00240AE5"/>
    <w:rsid w:val="00240E6E"/>
    <w:rsid w:val="00240F60"/>
    <w:rsid w:val="00241BF7"/>
    <w:rsid w:val="00241D82"/>
    <w:rsid w:val="00241E08"/>
    <w:rsid w:val="00243FE8"/>
    <w:rsid w:val="00244484"/>
    <w:rsid w:val="002451FF"/>
    <w:rsid w:val="00245345"/>
    <w:rsid w:val="002454A0"/>
    <w:rsid w:val="0024633A"/>
    <w:rsid w:val="002465F7"/>
    <w:rsid w:val="0024666A"/>
    <w:rsid w:val="002469A5"/>
    <w:rsid w:val="0024713F"/>
    <w:rsid w:val="0024729C"/>
    <w:rsid w:val="00247E9C"/>
    <w:rsid w:val="00247FA3"/>
    <w:rsid w:val="00247FEA"/>
    <w:rsid w:val="00250555"/>
    <w:rsid w:val="00250CBD"/>
    <w:rsid w:val="00251116"/>
    <w:rsid w:val="00251879"/>
    <w:rsid w:val="00251894"/>
    <w:rsid w:val="00251FBA"/>
    <w:rsid w:val="002528F7"/>
    <w:rsid w:val="00253865"/>
    <w:rsid w:val="00253F08"/>
    <w:rsid w:val="00254534"/>
    <w:rsid w:val="0025464A"/>
    <w:rsid w:val="002546B4"/>
    <w:rsid w:val="00255591"/>
    <w:rsid w:val="002564DF"/>
    <w:rsid w:val="0025651C"/>
    <w:rsid w:val="00256AA5"/>
    <w:rsid w:val="00256CCC"/>
    <w:rsid w:val="00256CD1"/>
    <w:rsid w:val="00256DD4"/>
    <w:rsid w:val="0025743B"/>
    <w:rsid w:val="0025759B"/>
    <w:rsid w:val="00257685"/>
    <w:rsid w:val="002577B1"/>
    <w:rsid w:val="0025798B"/>
    <w:rsid w:val="00261430"/>
    <w:rsid w:val="0026145A"/>
    <w:rsid w:val="002617C0"/>
    <w:rsid w:val="00261CD7"/>
    <w:rsid w:val="00262ACE"/>
    <w:rsid w:val="00263AC2"/>
    <w:rsid w:val="00264487"/>
    <w:rsid w:val="0026526E"/>
    <w:rsid w:val="002654FD"/>
    <w:rsid w:val="00265688"/>
    <w:rsid w:val="00265D9B"/>
    <w:rsid w:val="00266A3F"/>
    <w:rsid w:val="00267F44"/>
    <w:rsid w:val="00270FF8"/>
    <w:rsid w:val="00271773"/>
    <w:rsid w:val="00272002"/>
    <w:rsid w:val="0027265B"/>
    <w:rsid w:val="002730A0"/>
    <w:rsid w:val="00273541"/>
    <w:rsid w:val="00273BC3"/>
    <w:rsid w:val="0027461E"/>
    <w:rsid w:val="0027482F"/>
    <w:rsid w:val="002748D0"/>
    <w:rsid w:val="002749F3"/>
    <w:rsid w:val="00274C78"/>
    <w:rsid w:val="00276073"/>
    <w:rsid w:val="00276231"/>
    <w:rsid w:val="002766B9"/>
    <w:rsid w:val="00276B04"/>
    <w:rsid w:val="00277005"/>
    <w:rsid w:val="00277739"/>
    <w:rsid w:val="00277796"/>
    <w:rsid w:val="0028041E"/>
    <w:rsid w:val="0028042A"/>
    <w:rsid w:val="00280736"/>
    <w:rsid w:val="00280BB5"/>
    <w:rsid w:val="00281085"/>
    <w:rsid w:val="002814B6"/>
    <w:rsid w:val="00281A1B"/>
    <w:rsid w:val="00281EC8"/>
    <w:rsid w:val="00281EE0"/>
    <w:rsid w:val="0028227C"/>
    <w:rsid w:val="002823AF"/>
    <w:rsid w:val="002826DD"/>
    <w:rsid w:val="00282C84"/>
    <w:rsid w:val="00283080"/>
    <w:rsid w:val="002832EA"/>
    <w:rsid w:val="002835D2"/>
    <w:rsid w:val="00283D2E"/>
    <w:rsid w:val="00283DB7"/>
    <w:rsid w:val="00284167"/>
    <w:rsid w:val="002842B0"/>
    <w:rsid w:val="00284C48"/>
    <w:rsid w:val="00284DEF"/>
    <w:rsid w:val="00284E1C"/>
    <w:rsid w:val="002854CA"/>
    <w:rsid w:val="00286E53"/>
    <w:rsid w:val="00287415"/>
    <w:rsid w:val="002903A2"/>
    <w:rsid w:val="00290641"/>
    <w:rsid w:val="002915C8"/>
    <w:rsid w:val="0029168C"/>
    <w:rsid w:val="00291D32"/>
    <w:rsid w:val="00291F3F"/>
    <w:rsid w:val="00291F78"/>
    <w:rsid w:val="00292D6B"/>
    <w:rsid w:val="0029359B"/>
    <w:rsid w:val="00293B45"/>
    <w:rsid w:val="00294438"/>
    <w:rsid w:val="002947E9"/>
    <w:rsid w:val="00294E1C"/>
    <w:rsid w:val="00295228"/>
    <w:rsid w:val="002953BA"/>
    <w:rsid w:val="00295A5B"/>
    <w:rsid w:val="00295A7B"/>
    <w:rsid w:val="00296926"/>
    <w:rsid w:val="002969D2"/>
    <w:rsid w:val="00296B1F"/>
    <w:rsid w:val="00297CAA"/>
    <w:rsid w:val="00297D64"/>
    <w:rsid w:val="002A04E4"/>
    <w:rsid w:val="002A05CE"/>
    <w:rsid w:val="002A087C"/>
    <w:rsid w:val="002A0D73"/>
    <w:rsid w:val="002A0E6A"/>
    <w:rsid w:val="002A0F58"/>
    <w:rsid w:val="002A1162"/>
    <w:rsid w:val="002A17C3"/>
    <w:rsid w:val="002A1D5C"/>
    <w:rsid w:val="002A247A"/>
    <w:rsid w:val="002A3571"/>
    <w:rsid w:val="002A3E7F"/>
    <w:rsid w:val="002A4407"/>
    <w:rsid w:val="002A44BE"/>
    <w:rsid w:val="002A4728"/>
    <w:rsid w:val="002A5EF4"/>
    <w:rsid w:val="002A60A3"/>
    <w:rsid w:val="002A62D6"/>
    <w:rsid w:val="002A6758"/>
    <w:rsid w:val="002A697A"/>
    <w:rsid w:val="002A6AAC"/>
    <w:rsid w:val="002A6B49"/>
    <w:rsid w:val="002A6DEE"/>
    <w:rsid w:val="002A6E2A"/>
    <w:rsid w:val="002A784C"/>
    <w:rsid w:val="002A7AB6"/>
    <w:rsid w:val="002A7EFF"/>
    <w:rsid w:val="002B0AB6"/>
    <w:rsid w:val="002B0DC3"/>
    <w:rsid w:val="002B0EB7"/>
    <w:rsid w:val="002B10DE"/>
    <w:rsid w:val="002B1EA4"/>
    <w:rsid w:val="002B2750"/>
    <w:rsid w:val="002B27EF"/>
    <w:rsid w:val="002B32D8"/>
    <w:rsid w:val="002B3823"/>
    <w:rsid w:val="002B423A"/>
    <w:rsid w:val="002B42DD"/>
    <w:rsid w:val="002B4FEC"/>
    <w:rsid w:val="002B56AC"/>
    <w:rsid w:val="002B5D22"/>
    <w:rsid w:val="002B60CF"/>
    <w:rsid w:val="002B60F7"/>
    <w:rsid w:val="002B65C9"/>
    <w:rsid w:val="002B660F"/>
    <w:rsid w:val="002B6DBF"/>
    <w:rsid w:val="002B7A05"/>
    <w:rsid w:val="002B7FA7"/>
    <w:rsid w:val="002C0791"/>
    <w:rsid w:val="002C0A72"/>
    <w:rsid w:val="002C0E67"/>
    <w:rsid w:val="002C1A12"/>
    <w:rsid w:val="002C2A4F"/>
    <w:rsid w:val="002C2CCA"/>
    <w:rsid w:val="002C2F4D"/>
    <w:rsid w:val="002C3283"/>
    <w:rsid w:val="002C3543"/>
    <w:rsid w:val="002C44CB"/>
    <w:rsid w:val="002C4CE2"/>
    <w:rsid w:val="002C4DFF"/>
    <w:rsid w:val="002C5680"/>
    <w:rsid w:val="002C6A41"/>
    <w:rsid w:val="002C6E7F"/>
    <w:rsid w:val="002C74AA"/>
    <w:rsid w:val="002C7594"/>
    <w:rsid w:val="002C75B2"/>
    <w:rsid w:val="002C75B4"/>
    <w:rsid w:val="002D02AA"/>
    <w:rsid w:val="002D08B9"/>
    <w:rsid w:val="002D09A8"/>
    <w:rsid w:val="002D09BF"/>
    <w:rsid w:val="002D0A57"/>
    <w:rsid w:val="002D1061"/>
    <w:rsid w:val="002D10FA"/>
    <w:rsid w:val="002D16AD"/>
    <w:rsid w:val="002D23A2"/>
    <w:rsid w:val="002D2C72"/>
    <w:rsid w:val="002D3727"/>
    <w:rsid w:val="002D3AE7"/>
    <w:rsid w:val="002D437C"/>
    <w:rsid w:val="002D43CE"/>
    <w:rsid w:val="002D4550"/>
    <w:rsid w:val="002D45B4"/>
    <w:rsid w:val="002D45D4"/>
    <w:rsid w:val="002D4FCA"/>
    <w:rsid w:val="002D563C"/>
    <w:rsid w:val="002D62C8"/>
    <w:rsid w:val="002D6EF6"/>
    <w:rsid w:val="002D72F4"/>
    <w:rsid w:val="002D77CD"/>
    <w:rsid w:val="002D7A3B"/>
    <w:rsid w:val="002E0620"/>
    <w:rsid w:val="002E1B06"/>
    <w:rsid w:val="002E1E43"/>
    <w:rsid w:val="002E2824"/>
    <w:rsid w:val="002E2947"/>
    <w:rsid w:val="002E2BA2"/>
    <w:rsid w:val="002E2CC1"/>
    <w:rsid w:val="002E2EAD"/>
    <w:rsid w:val="002E2EE4"/>
    <w:rsid w:val="002E3179"/>
    <w:rsid w:val="002E3BD9"/>
    <w:rsid w:val="002E479D"/>
    <w:rsid w:val="002E5304"/>
    <w:rsid w:val="002E5460"/>
    <w:rsid w:val="002E5760"/>
    <w:rsid w:val="002E5B87"/>
    <w:rsid w:val="002E5E71"/>
    <w:rsid w:val="002E62DD"/>
    <w:rsid w:val="002E7541"/>
    <w:rsid w:val="002F017C"/>
    <w:rsid w:val="002F0A4B"/>
    <w:rsid w:val="002F1474"/>
    <w:rsid w:val="002F1D7B"/>
    <w:rsid w:val="002F1DD0"/>
    <w:rsid w:val="002F2106"/>
    <w:rsid w:val="002F282B"/>
    <w:rsid w:val="002F2E98"/>
    <w:rsid w:val="002F302F"/>
    <w:rsid w:val="002F365F"/>
    <w:rsid w:val="002F3A6B"/>
    <w:rsid w:val="002F3AAF"/>
    <w:rsid w:val="002F4263"/>
    <w:rsid w:val="002F4DDD"/>
    <w:rsid w:val="002F5698"/>
    <w:rsid w:val="002F5E77"/>
    <w:rsid w:val="002F6117"/>
    <w:rsid w:val="002F6629"/>
    <w:rsid w:val="002F713B"/>
    <w:rsid w:val="002F79DA"/>
    <w:rsid w:val="00300454"/>
    <w:rsid w:val="00301690"/>
    <w:rsid w:val="003016BE"/>
    <w:rsid w:val="0030221E"/>
    <w:rsid w:val="00302475"/>
    <w:rsid w:val="0030260B"/>
    <w:rsid w:val="00302B5D"/>
    <w:rsid w:val="00302F3C"/>
    <w:rsid w:val="00303170"/>
    <w:rsid w:val="003032FE"/>
    <w:rsid w:val="0030348D"/>
    <w:rsid w:val="00303699"/>
    <w:rsid w:val="00304073"/>
    <w:rsid w:val="00304EAE"/>
    <w:rsid w:val="00305BDA"/>
    <w:rsid w:val="00305DB7"/>
    <w:rsid w:val="00306133"/>
    <w:rsid w:val="00306582"/>
    <w:rsid w:val="0030706E"/>
    <w:rsid w:val="00307258"/>
    <w:rsid w:val="00307566"/>
    <w:rsid w:val="00307614"/>
    <w:rsid w:val="00307792"/>
    <w:rsid w:val="0030786D"/>
    <w:rsid w:val="00307C3F"/>
    <w:rsid w:val="00307CB6"/>
    <w:rsid w:val="00310030"/>
    <w:rsid w:val="00310109"/>
    <w:rsid w:val="003102DE"/>
    <w:rsid w:val="003111EF"/>
    <w:rsid w:val="003123BF"/>
    <w:rsid w:val="0031293B"/>
    <w:rsid w:val="003129BB"/>
    <w:rsid w:val="00312BF9"/>
    <w:rsid w:val="0031362E"/>
    <w:rsid w:val="00313E51"/>
    <w:rsid w:val="0031419F"/>
    <w:rsid w:val="00314372"/>
    <w:rsid w:val="0031461C"/>
    <w:rsid w:val="0031498D"/>
    <w:rsid w:val="00314BD0"/>
    <w:rsid w:val="003150DC"/>
    <w:rsid w:val="00315293"/>
    <w:rsid w:val="00315432"/>
    <w:rsid w:val="00315909"/>
    <w:rsid w:val="00315A4F"/>
    <w:rsid w:val="0031702C"/>
    <w:rsid w:val="003174D8"/>
    <w:rsid w:val="003177A9"/>
    <w:rsid w:val="00317815"/>
    <w:rsid w:val="003205C9"/>
    <w:rsid w:val="00321736"/>
    <w:rsid w:val="003217D9"/>
    <w:rsid w:val="00321A5B"/>
    <w:rsid w:val="00321D8A"/>
    <w:rsid w:val="00321E9B"/>
    <w:rsid w:val="003220CC"/>
    <w:rsid w:val="00322122"/>
    <w:rsid w:val="003223B1"/>
    <w:rsid w:val="0032255D"/>
    <w:rsid w:val="00322C9C"/>
    <w:rsid w:val="00322D15"/>
    <w:rsid w:val="00323625"/>
    <w:rsid w:val="003236B7"/>
    <w:rsid w:val="003238B3"/>
    <w:rsid w:val="00323A5D"/>
    <w:rsid w:val="00323FAB"/>
    <w:rsid w:val="0032472C"/>
    <w:rsid w:val="003250EF"/>
    <w:rsid w:val="00325E5B"/>
    <w:rsid w:val="00326282"/>
    <w:rsid w:val="003264F5"/>
    <w:rsid w:val="00326695"/>
    <w:rsid w:val="00326D5A"/>
    <w:rsid w:val="0032718A"/>
    <w:rsid w:val="00327696"/>
    <w:rsid w:val="0033094D"/>
    <w:rsid w:val="00330F44"/>
    <w:rsid w:val="00331579"/>
    <w:rsid w:val="003315C3"/>
    <w:rsid w:val="0033188D"/>
    <w:rsid w:val="0033190D"/>
    <w:rsid w:val="00331914"/>
    <w:rsid w:val="00331992"/>
    <w:rsid w:val="00331EAD"/>
    <w:rsid w:val="00331F51"/>
    <w:rsid w:val="00332821"/>
    <w:rsid w:val="003329AF"/>
    <w:rsid w:val="00332B0F"/>
    <w:rsid w:val="003330CC"/>
    <w:rsid w:val="0033343A"/>
    <w:rsid w:val="00334017"/>
    <w:rsid w:val="00334AEF"/>
    <w:rsid w:val="00334CA7"/>
    <w:rsid w:val="0033517C"/>
    <w:rsid w:val="003358C3"/>
    <w:rsid w:val="00335935"/>
    <w:rsid w:val="00336440"/>
    <w:rsid w:val="00336853"/>
    <w:rsid w:val="0033692C"/>
    <w:rsid w:val="00336B6B"/>
    <w:rsid w:val="00336C9A"/>
    <w:rsid w:val="00337386"/>
    <w:rsid w:val="00337A88"/>
    <w:rsid w:val="00337AD5"/>
    <w:rsid w:val="00340906"/>
    <w:rsid w:val="00340AE0"/>
    <w:rsid w:val="00341277"/>
    <w:rsid w:val="003414F7"/>
    <w:rsid w:val="00342466"/>
    <w:rsid w:val="00342CE9"/>
    <w:rsid w:val="00343156"/>
    <w:rsid w:val="003435F4"/>
    <w:rsid w:val="00343C83"/>
    <w:rsid w:val="00344A42"/>
    <w:rsid w:val="00344CBE"/>
    <w:rsid w:val="00344EF2"/>
    <w:rsid w:val="00345BFA"/>
    <w:rsid w:val="003466AC"/>
    <w:rsid w:val="00346808"/>
    <w:rsid w:val="00347A0D"/>
    <w:rsid w:val="0035026B"/>
    <w:rsid w:val="003502E1"/>
    <w:rsid w:val="003503BC"/>
    <w:rsid w:val="00350478"/>
    <w:rsid w:val="003504AD"/>
    <w:rsid w:val="00350D65"/>
    <w:rsid w:val="00350DC1"/>
    <w:rsid w:val="00351033"/>
    <w:rsid w:val="00351406"/>
    <w:rsid w:val="003516D9"/>
    <w:rsid w:val="00351710"/>
    <w:rsid w:val="0035227C"/>
    <w:rsid w:val="00353A2C"/>
    <w:rsid w:val="0035469C"/>
    <w:rsid w:val="003546BA"/>
    <w:rsid w:val="0035488B"/>
    <w:rsid w:val="00354E3C"/>
    <w:rsid w:val="003557AC"/>
    <w:rsid w:val="003576C1"/>
    <w:rsid w:val="00357C11"/>
    <w:rsid w:val="00357E5C"/>
    <w:rsid w:val="00357F4F"/>
    <w:rsid w:val="00357FCE"/>
    <w:rsid w:val="00357FDB"/>
    <w:rsid w:val="003603B5"/>
    <w:rsid w:val="0036092E"/>
    <w:rsid w:val="00360D3E"/>
    <w:rsid w:val="00361011"/>
    <w:rsid w:val="003616C1"/>
    <w:rsid w:val="00362142"/>
    <w:rsid w:val="00362408"/>
    <w:rsid w:val="0036250D"/>
    <w:rsid w:val="00362A5D"/>
    <w:rsid w:val="00363019"/>
    <w:rsid w:val="0036313A"/>
    <w:rsid w:val="0036319F"/>
    <w:rsid w:val="003639BE"/>
    <w:rsid w:val="00363B15"/>
    <w:rsid w:val="00363EE4"/>
    <w:rsid w:val="00364560"/>
    <w:rsid w:val="00364A74"/>
    <w:rsid w:val="00364F19"/>
    <w:rsid w:val="003654D3"/>
    <w:rsid w:val="00365546"/>
    <w:rsid w:val="003658A0"/>
    <w:rsid w:val="00365A2A"/>
    <w:rsid w:val="00365BA4"/>
    <w:rsid w:val="00365C71"/>
    <w:rsid w:val="00366156"/>
    <w:rsid w:val="00366631"/>
    <w:rsid w:val="00367FF6"/>
    <w:rsid w:val="0037009E"/>
    <w:rsid w:val="003702A6"/>
    <w:rsid w:val="00370550"/>
    <w:rsid w:val="00370BBF"/>
    <w:rsid w:val="003711AF"/>
    <w:rsid w:val="00371325"/>
    <w:rsid w:val="00371712"/>
    <w:rsid w:val="00371A17"/>
    <w:rsid w:val="00371D09"/>
    <w:rsid w:val="00372076"/>
    <w:rsid w:val="00372427"/>
    <w:rsid w:val="0037329F"/>
    <w:rsid w:val="00373930"/>
    <w:rsid w:val="00373E0A"/>
    <w:rsid w:val="003740D1"/>
    <w:rsid w:val="003747C5"/>
    <w:rsid w:val="00374A64"/>
    <w:rsid w:val="00374EB7"/>
    <w:rsid w:val="00374FA8"/>
    <w:rsid w:val="003756CF"/>
    <w:rsid w:val="00375916"/>
    <w:rsid w:val="00375A79"/>
    <w:rsid w:val="0037624B"/>
    <w:rsid w:val="0037674C"/>
    <w:rsid w:val="00376B8A"/>
    <w:rsid w:val="00376EBE"/>
    <w:rsid w:val="00377083"/>
    <w:rsid w:val="0037711B"/>
    <w:rsid w:val="00377451"/>
    <w:rsid w:val="003804C8"/>
    <w:rsid w:val="00380F26"/>
    <w:rsid w:val="003816F6"/>
    <w:rsid w:val="00381CE5"/>
    <w:rsid w:val="00381FEF"/>
    <w:rsid w:val="00382677"/>
    <w:rsid w:val="00382756"/>
    <w:rsid w:val="00382DE6"/>
    <w:rsid w:val="003830F6"/>
    <w:rsid w:val="0038331A"/>
    <w:rsid w:val="0038340F"/>
    <w:rsid w:val="0038395C"/>
    <w:rsid w:val="00383F51"/>
    <w:rsid w:val="00383FD9"/>
    <w:rsid w:val="003842BA"/>
    <w:rsid w:val="003844FC"/>
    <w:rsid w:val="003851AC"/>
    <w:rsid w:val="0038521D"/>
    <w:rsid w:val="0038547E"/>
    <w:rsid w:val="00385917"/>
    <w:rsid w:val="00385957"/>
    <w:rsid w:val="00386268"/>
    <w:rsid w:val="003866CD"/>
    <w:rsid w:val="00386A08"/>
    <w:rsid w:val="00386D90"/>
    <w:rsid w:val="003870E1"/>
    <w:rsid w:val="003871CD"/>
    <w:rsid w:val="00387264"/>
    <w:rsid w:val="003878F1"/>
    <w:rsid w:val="00387913"/>
    <w:rsid w:val="00387DC9"/>
    <w:rsid w:val="00387E4D"/>
    <w:rsid w:val="003905F5"/>
    <w:rsid w:val="00390822"/>
    <w:rsid w:val="0039096E"/>
    <w:rsid w:val="00390B82"/>
    <w:rsid w:val="003920FF"/>
    <w:rsid w:val="00392802"/>
    <w:rsid w:val="00392E61"/>
    <w:rsid w:val="0039345F"/>
    <w:rsid w:val="00393718"/>
    <w:rsid w:val="00393798"/>
    <w:rsid w:val="00393B9E"/>
    <w:rsid w:val="003940F6"/>
    <w:rsid w:val="00394410"/>
    <w:rsid w:val="00394C6C"/>
    <w:rsid w:val="00394FA5"/>
    <w:rsid w:val="003955B1"/>
    <w:rsid w:val="00395755"/>
    <w:rsid w:val="00395C50"/>
    <w:rsid w:val="003962A3"/>
    <w:rsid w:val="00396494"/>
    <w:rsid w:val="003972B7"/>
    <w:rsid w:val="00397E03"/>
    <w:rsid w:val="003A06F1"/>
    <w:rsid w:val="003A0B93"/>
    <w:rsid w:val="003A1723"/>
    <w:rsid w:val="003A24C2"/>
    <w:rsid w:val="003A2955"/>
    <w:rsid w:val="003A2EB9"/>
    <w:rsid w:val="003A2F8F"/>
    <w:rsid w:val="003A3085"/>
    <w:rsid w:val="003A3155"/>
    <w:rsid w:val="003A3574"/>
    <w:rsid w:val="003A3EE9"/>
    <w:rsid w:val="003A4F96"/>
    <w:rsid w:val="003A52F8"/>
    <w:rsid w:val="003A585C"/>
    <w:rsid w:val="003A5ABC"/>
    <w:rsid w:val="003A6501"/>
    <w:rsid w:val="003A7671"/>
    <w:rsid w:val="003A7F15"/>
    <w:rsid w:val="003B0728"/>
    <w:rsid w:val="003B09EC"/>
    <w:rsid w:val="003B10C6"/>
    <w:rsid w:val="003B17C0"/>
    <w:rsid w:val="003B26F4"/>
    <w:rsid w:val="003B298F"/>
    <w:rsid w:val="003B2E24"/>
    <w:rsid w:val="003B3171"/>
    <w:rsid w:val="003B39B3"/>
    <w:rsid w:val="003B39F6"/>
    <w:rsid w:val="003B3BE5"/>
    <w:rsid w:val="003B3E51"/>
    <w:rsid w:val="003B494C"/>
    <w:rsid w:val="003B5066"/>
    <w:rsid w:val="003B52ED"/>
    <w:rsid w:val="003B5797"/>
    <w:rsid w:val="003B6EBE"/>
    <w:rsid w:val="003B7057"/>
    <w:rsid w:val="003B70D4"/>
    <w:rsid w:val="003B7218"/>
    <w:rsid w:val="003B76C1"/>
    <w:rsid w:val="003B7732"/>
    <w:rsid w:val="003B7806"/>
    <w:rsid w:val="003C0F70"/>
    <w:rsid w:val="003C1039"/>
    <w:rsid w:val="003C1AB5"/>
    <w:rsid w:val="003C20FB"/>
    <w:rsid w:val="003C2764"/>
    <w:rsid w:val="003C2AA6"/>
    <w:rsid w:val="003C315B"/>
    <w:rsid w:val="003C3367"/>
    <w:rsid w:val="003C3ACD"/>
    <w:rsid w:val="003C3CE6"/>
    <w:rsid w:val="003C4778"/>
    <w:rsid w:val="003C4874"/>
    <w:rsid w:val="003C4BF2"/>
    <w:rsid w:val="003C58FB"/>
    <w:rsid w:val="003C5D69"/>
    <w:rsid w:val="003C5E83"/>
    <w:rsid w:val="003C6226"/>
    <w:rsid w:val="003C63E5"/>
    <w:rsid w:val="003C6579"/>
    <w:rsid w:val="003C6C17"/>
    <w:rsid w:val="003C6D8F"/>
    <w:rsid w:val="003C6DB5"/>
    <w:rsid w:val="003C6E6B"/>
    <w:rsid w:val="003C7057"/>
    <w:rsid w:val="003C754D"/>
    <w:rsid w:val="003C7645"/>
    <w:rsid w:val="003C7B0B"/>
    <w:rsid w:val="003D076A"/>
    <w:rsid w:val="003D1412"/>
    <w:rsid w:val="003D1A9D"/>
    <w:rsid w:val="003D1ADA"/>
    <w:rsid w:val="003D1C31"/>
    <w:rsid w:val="003D20FB"/>
    <w:rsid w:val="003D2BC0"/>
    <w:rsid w:val="003D2C93"/>
    <w:rsid w:val="003D3524"/>
    <w:rsid w:val="003D3831"/>
    <w:rsid w:val="003D4667"/>
    <w:rsid w:val="003D47A1"/>
    <w:rsid w:val="003D4C84"/>
    <w:rsid w:val="003D513C"/>
    <w:rsid w:val="003D6056"/>
    <w:rsid w:val="003D63A6"/>
    <w:rsid w:val="003D6B9E"/>
    <w:rsid w:val="003D6CBA"/>
    <w:rsid w:val="003D6E34"/>
    <w:rsid w:val="003E0435"/>
    <w:rsid w:val="003E081E"/>
    <w:rsid w:val="003E0C73"/>
    <w:rsid w:val="003E190F"/>
    <w:rsid w:val="003E1A53"/>
    <w:rsid w:val="003E1C5E"/>
    <w:rsid w:val="003E22DD"/>
    <w:rsid w:val="003E365B"/>
    <w:rsid w:val="003E3964"/>
    <w:rsid w:val="003E4027"/>
    <w:rsid w:val="003E4199"/>
    <w:rsid w:val="003E50FF"/>
    <w:rsid w:val="003E5312"/>
    <w:rsid w:val="003E53D5"/>
    <w:rsid w:val="003E54B5"/>
    <w:rsid w:val="003E59D9"/>
    <w:rsid w:val="003E7323"/>
    <w:rsid w:val="003E7702"/>
    <w:rsid w:val="003F063B"/>
    <w:rsid w:val="003F0BD7"/>
    <w:rsid w:val="003F15B2"/>
    <w:rsid w:val="003F1AA2"/>
    <w:rsid w:val="003F21E7"/>
    <w:rsid w:val="003F2605"/>
    <w:rsid w:val="003F27CC"/>
    <w:rsid w:val="003F2ADA"/>
    <w:rsid w:val="003F2C7E"/>
    <w:rsid w:val="003F2E90"/>
    <w:rsid w:val="003F36F4"/>
    <w:rsid w:val="003F3763"/>
    <w:rsid w:val="003F3939"/>
    <w:rsid w:val="003F3C4C"/>
    <w:rsid w:val="003F3F93"/>
    <w:rsid w:val="003F42F9"/>
    <w:rsid w:val="003F4403"/>
    <w:rsid w:val="003F4414"/>
    <w:rsid w:val="003F4645"/>
    <w:rsid w:val="003F4AE5"/>
    <w:rsid w:val="003F5055"/>
    <w:rsid w:val="003F514B"/>
    <w:rsid w:val="003F51F4"/>
    <w:rsid w:val="003F542C"/>
    <w:rsid w:val="003F58DF"/>
    <w:rsid w:val="003F5A85"/>
    <w:rsid w:val="003F6110"/>
    <w:rsid w:val="003F693B"/>
    <w:rsid w:val="003F6DDF"/>
    <w:rsid w:val="003F7CED"/>
    <w:rsid w:val="003F7DF3"/>
    <w:rsid w:val="004006B1"/>
    <w:rsid w:val="00400AA3"/>
    <w:rsid w:val="00400E43"/>
    <w:rsid w:val="00401043"/>
    <w:rsid w:val="004011EC"/>
    <w:rsid w:val="00401253"/>
    <w:rsid w:val="004012E9"/>
    <w:rsid w:val="0040258F"/>
    <w:rsid w:val="00402A77"/>
    <w:rsid w:val="00403841"/>
    <w:rsid w:val="00403CE2"/>
    <w:rsid w:val="00403F26"/>
    <w:rsid w:val="00403FB6"/>
    <w:rsid w:val="00405456"/>
    <w:rsid w:val="004055B8"/>
    <w:rsid w:val="00405746"/>
    <w:rsid w:val="00406219"/>
    <w:rsid w:val="004063B7"/>
    <w:rsid w:val="0040660B"/>
    <w:rsid w:val="00407351"/>
    <w:rsid w:val="00407E62"/>
    <w:rsid w:val="00407FA3"/>
    <w:rsid w:val="004108BD"/>
    <w:rsid w:val="004108F3"/>
    <w:rsid w:val="00410CA5"/>
    <w:rsid w:val="00410FC0"/>
    <w:rsid w:val="00411870"/>
    <w:rsid w:val="004120C7"/>
    <w:rsid w:val="0041326E"/>
    <w:rsid w:val="004132DC"/>
    <w:rsid w:val="00413C8B"/>
    <w:rsid w:val="00415466"/>
    <w:rsid w:val="00415614"/>
    <w:rsid w:val="00415A5E"/>
    <w:rsid w:val="00416204"/>
    <w:rsid w:val="004168BE"/>
    <w:rsid w:val="00416993"/>
    <w:rsid w:val="00416DE5"/>
    <w:rsid w:val="00417D8C"/>
    <w:rsid w:val="00417D95"/>
    <w:rsid w:val="00420600"/>
    <w:rsid w:val="00420A37"/>
    <w:rsid w:val="00420F99"/>
    <w:rsid w:val="00421B1D"/>
    <w:rsid w:val="00421E08"/>
    <w:rsid w:val="00422134"/>
    <w:rsid w:val="0042222A"/>
    <w:rsid w:val="004222BC"/>
    <w:rsid w:val="004223A5"/>
    <w:rsid w:val="00422C5F"/>
    <w:rsid w:val="0042327C"/>
    <w:rsid w:val="004232CD"/>
    <w:rsid w:val="00423661"/>
    <w:rsid w:val="00423A39"/>
    <w:rsid w:val="004241AC"/>
    <w:rsid w:val="00424614"/>
    <w:rsid w:val="00425281"/>
    <w:rsid w:val="00425F23"/>
    <w:rsid w:val="00425F6C"/>
    <w:rsid w:val="00426BB1"/>
    <w:rsid w:val="00426DCC"/>
    <w:rsid w:val="00427652"/>
    <w:rsid w:val="0043129B"/>
    <w:rsid w:val="004315E9"/>
    <w:rsid w:val="00431895"/>
    <w:rsid w:val="00431D2F"/>
    <w:rsid w:val="00432208"/>
    <w:rsid w:val="004326D2"/>
    <w:rsid w:val="0043376E"/>
    <w:rsid w:val="0043381E"/>
    <w:rsid w:val="00433D98"/>
    <w:rsid w:val="00434D49"/>
    <w:rsid w:val="004350CB"/>
    <w:rsid w:val="004350F3"/>
    <w:rsid w:val="004353F2"/>
    <w:rsid w:val="00435B3C"/>
    <w:rsid w:val="00437029"/>
    <w:rsid w:val="00437579"/>
    <w:rsid w:val="00437DE1"/>
    <w:rsid w:val="00440604"/>
    <w:rsid w:val="004408B5"/>
    <w:rsid w:val="0044140F"/>
    <w:rsid w:val="004422AC"/>
    <w:rsid w:val="0044252F"/>
    <w:rsid w:val="00442691"/>
    <w:rsid w:val="00442D0B"/>
    <w:rsid w:val="00442FB6"/>
    <w:rsid w:val="004430D4"/>
    <w:rsid w:val="004438EF"/>
    <w:rsid w:val="00443AB6"/>
    <w:rsid w:val="00443B79"/>
    <w:rsid w:val="00443D7F"/>
    <w:rsid w:val="004444E5"/>
    <w:rsid w:val="00444568"/>
    <w:rsid w:val="00444844"/>
    <w:rsid w:val="00444FEF"/>
    <w:rsid w:val="00445315"/>
    <w:rsid w:val="00445990"/>
    <w:rsid w:val="00445BEF"/>
    <w:rsid w:val="00447512"/>
    <w:rsid w:val="00447CC9"/>
    <w:rsid w:val="00450349"/>
    <w:rsid w:val="00450930"/>
    <w:rsid w:val="00450B96"/>
    <w:rsid w:val="004511AC"/>
    <w:rsid w:val="00451553"/>
    <w:rsid w:val="00451592"/>
    <w:rsid w:val="00452112"/>
    <w:rsid w:val="0045238D"/>
    <w:rsid w:val="00452E09"/>
    <w:rsid w:val="00453ADA"/>
    <w:rsid w:val="00453F1A"/>
    <w:rsid w:val="004540E5"/>
    <w:rsid w:val="00454821"/>
    <w:rsid w:val="00455222"/>
    <w:rsid w:val="00455581"/>
    <w:rsid w:val="00455679"/>
    <w:rsid w:val="00455857"/>
    <w:rsid w:val="00455B41"/>
    <w:rsid w:val="00455F39"/>
    <w:rsid w:val="00456190"/>
    <w:rsid w:val="004561B4"/>
    <w:rsid w:val="0045637C"/>
    <w:rsid w:val="0045681B"/>
    <w:rsid w:val="0046009F"/>
    <w:rsid w:val="004602A8"/>
    <w:rsid w:val="004605F8"/>
    <w:rsid w:val="00461153"/>
    <w:rsid w:val="00461B85"/>
    <w:rsid w:val="00461BD8"/>
    <w:rsid w:val="00461ECD"/>
    <w:rsid w:val="00462039"/>
    <w:rsid w:val="00462855"/>
    <w:rsid w:val="004632EB"/>
    <w:rsid w:val="00463937"/>
    <w:rsid w:val="0046451C"/>
    <w:rsid w:val="00464DA1"/>
    <w:rsid w:val="0046544E"/>
    <w:rsid w:val="00465829"/>
    <w:rsid w:val="00465F96"/>
    <w:rsid w:val="00466059"/>
    <w:rsid w:val="00466185"/>
    <w:rsid w:val="00466372"/>
    <w:rsid w:val="00467D21"/>
    <w:rsid w:val="00467DE3"/>
    <w:rsid w:val="0047002F"/>
    <w:rsid w:val="0047049E"/>
    <w:rsid w:val="00470A03"/>
    <w:rsid w:val="00470D52"/>
    <w:rsid w:val="0047150F"/>
    <w:rsid w:val="004717EA"/>
    <w:rsid w:val="00471E6E"/>
    <w:rsid w:val="00471F65"/>
    <w:rsid w:val="004720EF"/>
    <w:rsid w:val="00472BF3"/>
    <w:rsid w:val="00472D18"/>
    <w:rsid w:val="004738BE"/>
    <w:rsid w:val="00473A6A"/>
    <w:rsid w:val="00473F31"/>
    <w:rsid w:val="00474115"/>
    <w:rsid w:val="004744AD"/>
    <w:rsid w:val="00474C89"/>
    <w:rsid w:val="00475AC7"/>
    <w:rsid w:val="00475E33"/>
    <w:rsid w:val="00477027"/>
    <w:rsid w:val="004771E6"/>
    <w:rsid w:val="00477E8D"/>
    <w:rsid w:val="00477EE3"/>
    <w:rsid w:val="004801AA"/>
    <w:rsid w:val="004806E5"/>
    <w:rsid w:val="0048141C"/>
    <w:rsid w:val="0048220D"/>
    <w:rsid w:val="004832A3"/>
    <w:rsid w:val="00483BBF"/>
    <w:rsid w:val="00483ECF"/>
    <w:rsid w:val="0048436B"/>
    <w:rsid w:val="004844C8"/>
    <w:rsid w:val="004847C0"/>
    <w:rsid w:val="00484BA0"/>
    <w:rsid w:val="00484D3A"/>
    <w:rsid w:val="004853B0"/>
    <w:rsid w:val="00485787"/>
    <w:rsid w:val="0048586A"/>
    <w:rsid w:val="00485B47"/>
    <w:rsid w:val="00486938"/>
    <w:rsid w:val="00486D55"/>
    <w:rsid w:val="00487232"/>
    <w:rsid w:val="00487292"/>
    <w:rsid w:val="00487426"/>
    <w:rsid w:val="00487BB6"/>
    <w:rsid w:val="004900D2"/>
    <w:rsid w:val="004905CE"/>
    <w:rsid w:val="00491250"/>
    <w:rsid w:val="004914B9"/>
    <w:rsid w:val="00491565"/>
    <w:rsid w:val="004918B9"/>
    <w:rsid w:val="00491A94"/>
    <w:rsid w:val="00491BF3"/>
    <w:rsid w:val="004930FC"/>
    <w:rsid w:val="00493259"/>
    <w:rsid w:val="004938C6"/>
    <w:rsid w:val="00493CA9"/>
    <w:rsid w:val="00493D70"/>
    <w:rsid w:val="00494029"/>
    <w:rsid w:val="00494163"/>
    <w:rsid w:val="00494209"/>
    <w:rsid w:val="004949BE"/>
    <w:rsid w:val="004949DA"/>
    <w:rsid w:val="00494F24"/>
    <w:rsid w:val="00495078"/>
    <w:rsid w:val="004959DB"/>
    <w:rsid w:val="00496019"/>
    <w:rsid w:val="004965E4"/>
    <w:rsid w:val="00496B07"/>
    <w:rsid w:val="004975E9"/>
    <w:rsid w:val="00497678"/>
    <w:rsid w:val="00497B40"/>
    <w:rsid w:val="004A00EB"/>
    <w:rsid w:val="004A02A5"/>
    <w:rsid w:val="004A0996"/>
    <w:rsid w:val="004A0B40"/>
    <w:rsid w:val="004A0D3B"/>
    <w:rsid w:val="004A1213"/>
    <w:rsid w:val="004A19D8"/>
    <w:rsid w:val="004A1F2C"/>
    <w:rsid w:val="004A2291"/>
    <w:rsid w:val="004A2B1B"/>
    <w:rsid w:val="004A37EA"/>
    <w:rsid w:val="004A3BD7"/>
    <w:rsid w:val="004A426E"/>
    <w:rsid w:val="004A4AAC"/>
    <w:rsid w:val="004A5860"/>
    <w:rsid w:val="004A5FC6"/>
    <w:rsid w:val="004A643C"/>
    <w:rsid w:val="004A6C16"/>
    <w:rsid w:val="004A6D21"/>
    <w:rsid w:val="004A6EF9"/>
    <w:rsid w:val="004A7668"/>
    <w:rsid w:val="004A7875"/>
    <w:rsid w:val="004B012E"/>
    <w:rsid w:val="004B05DD"/>
    <w:rsid w:val="004B05F1"/>
    <w:rsid w:val="004B072D"/>
    <w:rsid w:val="004B0D14"/>
    <w:rsid w:val="004B0E47"/>
    <w:rsid w:val="004B1479"/>
    <w:rsid w:val="004B1554"/>
    <w:rsid w:val="004B15AF"/>
    <w:rsid w:val="004B1B90"/>
    <w:rsid w:val="004B1C6A"/>
    <w:rsid w:val="004B202F"/>
    <w:rsid w:val="004B20CD"/>
    <w:rsid w:val="004B21F5"/>
    <w:rsid w:val="004B2E6A"/>
    <w:rsid w:val="004B3076"/>
    <w:rsid w:val="004B386D"/>
    <w:rsid w:val="004B479F"/>
    <w:rsid w:val="004B4C4B"/>
    <w:rsid w:val="004B4FD0"/>
    <w:rsid w:val="004B55AC"/>
    <w:rsid w:val="004B6F08"/>
    <w:rsid w:val="004B703A"/>
    <w:rsid w:val="004B7782"/>
    <w:rsid w:val="004C02A3"/>
    <w:rsid w:val="004C0885"/>
    <w:rsid w:val="004C09DF"/>
    <w:rsid w:val="004C0B1F"/>
    <w:rsid w:val="004C0F4A"/>
    <w:rsid w:val="004C15ED"/>
    <w:rsid w:val="004C1B7A"/>
    <w:rsid w:val="004C1D6B"/>
    <w:rsid w:val="004C2859"/>
    <w:rsid w:val="004C28D8"/>
    <w:rsid w:val="004C2AE7"/>
    <w:rsid w:val="004C2D72"/>
    <w:rsid w:val="004C34F6"/>
    <w:rsid w:val="004C3737"/>
    <w:rsid w:val="004C3C1A"/>
    <w:rsid w:val="004C3E1A"/>
    <w:rsid w:val="004C4613"/>
    <w:rsid w:val="004C6619"/>
    <w:rsid w:val="004C675F"/>
    <w:rsid w:val="004C6B93"/>
    <w:rsid w:val="004C6DE6"/>
    <w:rsid w:val="004C6E7D"/>
    <w:rsid w:val="004C6F13"/>
    <w:rsid w:val="004C7937"/>
    <w:rsid w:val="004C794D"/>
    <w:rsid w:val="004C7A00"/>
    <w:rsid w:val="004D03E6"/>
    <w:rsid w:val="004D0BDC"/>
    <w:rsid w:val="004D0F5C"/>
    <w:rsid w:val="004D11E1"/>
    <w:rsid w:val="004D1610"/>
    <w:rsid w:val="004D17B7"/>
    <w:rsid w:val="004D1AEF"/>
    <w:rsid w:val="004D1B28"/>
    <w:rsid w:val="004D1BE9"/>
    <w:rsid w:val="004D1DDC"/>
    <w:rsid w:val="004D22A1"/>
    <w:rsid w:val="004D262E"/>
    <w:rsid w:val="004D26B5"/>
    <w:rsid w:val="004D30D2"/>
    <w:rsid w:val="004D3242"/>
    <w:rsid w:val="004D367D"/>
    <w:rsid w:val="004D4A26"/>
    <w:rsid w:val="004D4A35"/>
    <w:rsid w:val="004D4BCC"/>
    <w:rsid w:val="004D55EA"/>
    <w:rsid w:val="004D6237"/>
    <w:rsid w:val="004D65E9"/>
    <w:rsid w:val="004D67AC"/>
    <w:rsid w:val="004D745C"/>
    <w:rsid w:val="004D76C8"/>
    <w:rsid w:val="004D77AD"/>
    <w:rsid w:val="004D78B7"/>
    <w:rsid w:val="004D7936"/>
    <w:rsid w:val="004D7AD9"/>
    <w:rsid w:val="004D7B6B"/>
    <w:rsid w:val="004D7BFB"/>
    <w:rsid w:val="004D7C68"/>
    <w:rsid w:val="004D7FD5"/>
    <w:rsid w:val="004E03C7"/>
    <w:rsid w:val="004E0809"/>
    <w:rsid w:val="004E1CBB"/>
    <w:rsid w:val="004E3BA0"/>
    <w:rsid w:val="004E3BA8"/>
    <w:rsid w:val="004E403C"/>
    <w:rsid w:val="004E4B80"/>
    <w:rsid w:val="004E4C14"/>
    <w:rsid w:val="004E4DA5"/>
    <w:rsid w:val="004E5A44"/>
    <w:rsid w:val="004E5AD5"/>
    <w:rsid w:val="004E62CA"/>
    <w:rsid w:val="004E7560"/>
    <w:rsid w:val="004E7A1A"/>
    <w:rsid w:val="004E7F94"/>
    <w:rsid w:val="004F0360"/>
    <w:rsid w:val="004F0604"/>
    <w:rsid w:val="004F08E8"/>
    <w:rsid w:val="004F0EAB"/>
    <w:rsid w:val="004F294E"/>
    <w:rsid w:val="004F2E2C"/>
    <w:rsid w:val="004F3055"/>
    <w:rsid w:val="004F3197"/>
    <w:rsid w:val="004F31FD"/>
    <w:rsid w:val="004F36B9"/>
    <w:rsid w:val="004F3D1A"/>
    <w:rsid w:val="004F4153"/>
    <w:rsid w:val="004F4AC8"/>
    <w:rsid w:val="004F4B30"/>
    <w:rsid w:val="004F561C"/>
    <w:rsid w:val="004F5D32"/>
    <w:rsid w:val="004F63E8"/>
    <w:rsid w:val="004F7D36"/>
    <w:rsid w:val="004F7DFE"/>
    <w:rsid w:val="00500D27"/>
    <w:rsid w:val="0050135B"/>
    <w:rsid w:val="00501682"/>
    <w:rsid w:val="0050244A"/>
    <w:rsid w:val="00502547"/>
    <w:rsid w:val="00502616"/>
    <w:rsid w:val="00502758"/>
    <w:rsid w:val="00502B31"/>
    <w:rsid w:val="005032BB"/>
    <w:rsid w:val="005034C2"/>
    <w:rsid w:val="00503878"/>
    <w:rsid w:val="005038CF"/>
    <w:rsid w:val="00503EBB"/>
    <w:rsid w:val="005041E4"/>
    <w:rsid w:val="0050461F"/>
    <w:rsid w:val="00504B57"/>
    <w:rsid w:val="005050C3"/>
    <w:rsid w:val="005052AF"/>
    <w:rsid w:val="00505590"/>
    <w:rsid w:val="005058E1"/>
    <w:rsid w:val="005058E4"/>
    <w:rsid w:val="00505A1F"/>
    <w:rsid w:val="00505A7C"/>
    <w:rsid w:val="00506150"/>
    <w:rsid w:val="00506412"/>
    <w:rsid w:val="005066EF"/>
    <w:rsid w:val="005067A4"/>
    <w:rsid w:val="00506D00"/>
    <w:rsid w:val="005072D0"/>
    <w:rsid w:val="0050742F"/>
    <w:rsid w:val="00507585"/>
    <w:rsid w:val="00510006"/>
    <w:rsid w:val="005100AD"/>
    <w:rsid w:val="00510183"/>
    <w:rsid w:val="0051020B"/>
    <w:rsid w:val="0051039A"/>
    <w:rsid w:val="00510FC2"/>
    <w:rsid w:val="005117DA"/>
    <w:rsid w:val="00511CC2"/>
    <w:rsid w:val="005122DF"/>
    <w:rsid w:val="0051317C"/>
    <w:rsid w:val="0051346F"/>
    <w:rsid w:val="00513774"/>
    <w:rsid w:val="0051483C"/>
    <w:rsid w:val="00514933"/>
    <w:rsid w:val="00514A16"/>
    <w:rsid w:val="00514B5F"/>
    <w:rsid w:val="00514CE6"/>
    <w:rsid w:val="00514E41"/>
    <w:rsid w:val="005167E5"/>
    <w:rsid w:val="00516FA1"/>
    <w:rsid w:val="005170A6"/>
    <w:rsid w:val="00517792"/>
    <w:rsid w:val="00517873"/>
    <w:rsid w:val="005178C3"/>
    <w:rsid w:val="005178F7"/>
    <w:rsid w:val="00517D3D"/>
    <w:rsid w:val="00517EC0"/>
    <w:rsid w:val="00517ED2"/>
    <w:rsid w:val="0052023B"/>
    <w:rsid w:val="005203DA"/>
    <w:rsid w:val="00520DE1"/>
    <w:rsid w:val="00521256"/>
    <w:rsid w:val="005214CA"/>
    <w:rsid w:val="005214E2"/>
    <w:rsid w:val="00521889"/>
    <w:rsid w:val="005228F1"/>
    <w:rsid w:val="005229B3"/>
    <w:rsid w:val="005229E5"/>
    <w:rsid w:val="00523126"/>
    <w:rsid w:val="00523734"/>
    <w:rsid w:val="00523C18"/>
    <w:rsid w:val="005241C5"/>
    <w:rsid w:val="00524BBC"/>
    <w:rsid w:val="00524D1E"/>
    <w:rsid w:val="00525E44"/>
    <w:rsid w:val="00526208"/>
    <w:rsid w:val="0052652D"/>
    <w:rsid w:val="00526549"/>
    <w:rsid w:val="005265A7"/>
    <w:rsid w:val="00526B70"/>
    <w:rsid w:val="00526C75"/>
    <w:rsid w:val="00527567"/>
    <w:rsid w:val="0052769E"/>
    <w:rsid w:val="00527AE7"/>
    <w:rsid w:val="0053035A"/>
    <w:rsid w:val="005305CF"/>
    <w:rsid w:val="0053076D"/>
    <w:rsid w:val="005308B2"/>
    <w:rsid w:val="00530B88"/>
    <w:rsid w:val="005310F8"/>
    <w:rsid w:val="005316A4"/>
    <w:rsid w:val="00531D8E"/>
    <w:rsid w:val="00531FB3"/>
    <w:rsid w:val="005320F1"/>
    <w:rsid w:val="00532271"/>
    <w:rsid w:val="0053255F"/>
    <w:rsid w:val="005327BB"/>
    <w:rsid w:val="00533EB1"/>
    <w:rsid w:val="00534157"/>
    <w:rsid w:val="00534718"/>
    <w:rsid w:val="00534F00"/>
    <w:rsid w:val="0053561C"/>
    <w:rsid w:val="00535C49"/>
    <w:rsid w:val="00535EA7"/>
    <w:rsid w:val="00535F4E"/>
    <w:rsid w:val="00536832"/>
    <w:rsid w:val="00536B35"/>
    <w:rsid w:val="00536C69"/>
    <w:rsid w:val="00536FBE"/>
    <w:rsid w:val="00537237"/>
    <w:rsid w:val="0053765D"/>
    <w:rsid w:val="00537715"/>
    <w:rsid w:val="00537916"/>
    <w:rsid w:val="00540773"/>
    <w:rsid w:val="0054096F"/>
    <w:rsid w:val="005409B2"/>
    <w:rsid w:val="00540C97"/>
    <w:rsid w:val="00540FB4"/>
    <w:rsid w:val="00541543"/>
    <w:rsid w:val="00542157"/>
    <w:rsid w:val="005422CA"/>
    <w:rsid w:val="005423AF"/>
    <w:rsid w:val="005432C7"/>
    <w:rsid w:val="00543662"/>
    <w:rsid w:val="00543EFA"/>
    <w:rsid w:val="005442C7"/>
    <w:rsid w:val="00545173"/>
    <w:rsid w:val="005453D8"/>
    <w:rsid w:val="005456B5"/>
    <w:rsid w:val="00545800"/>
    <w:rsid w:val="0054716B"/>
    <w:rsid w:val="005477D8"/>
    <w:rsid w:val="00547BF7"/>
    <w:rsid w:val="00550913"/>
    <w:rsid w:val="005513D2"/>
    <w:rsid w:val="00552EF7"/>
    <w:rsid w:val="00553CA8"/>
    <w:rsid w:val="005548DA"/>
    <w:rsid w:val="00554E97"/>
    <w:rsid w:val="0055518E"/>
    <w:rsid w:val="005553B3"/>
    <w:rsid w:val="005555CD"/>
    <w:rsid w:val="005562ED"/>
    <w:rsid w:val="00556557"/>
    <w:rsid w:val="005568FB"/>
    <w:rsid w:val="00556B43"/>
    <w:rsid w:val="00556E00"/>
    <w:rsid w:val="00556EDC"/>
    <w:rsid w:val="005579B7"/>
    <w:rsid w:val="00557B50"/>
    <w:rsid w:val="00557E72"/>
    <w:rsid w:val="005600C4"/>
    <w:rsid w:val="00560937"/>
    <w:rsid w:val="00560A50"/>
    <w:rsid w:val="00561FF2"/>
    <w:rsid w:val="00562759"/>
    <w:rsid w:val="005627B7"/>
    <w:rsid w:val="0056297E"/>
    <w:rsid w:val="005636B5"/>
    <w:rsid w:val="005636D3"/>
    <w:rsid w:val="00563FAF"/>
    <w:rsid w:val="00564359"/>
    <w:rsid w:val="00564951"/>
    <w:rsid w:val="005658E9"/>
    <w:rsid w:val="00565AD3"/>
    <w:rsid w:val="0056637E"/>
    <w:rsid w:val="005663DF"/>
    <w:rsid w:val="00567106"/>
    <w:rsid w:val="005676B8"/>
    <w:rsid w:val="005703ED"/>
    <w:rsid w:val="005704DA"/>
    <w:rsid w:val="00570A6E"/>
    <w:rsid w:val="0057174E"/>
    <w:rsid w:val="00571C92"/>
    <w:rsid w:val="00572767"/>
    <w:rsid w:val="00572CDB"/>
    <w:rsid w:val="00572DD5"/>
    <w:rsid w:val="00572FB5"/>
    <w:rsid w:val="00573055"/>
    <w:rsid w:val="00573789"/>
    <w:rsid w:val="00574344"/>
    <w:rsid w:val="005745DD"/>
    <w:rsid w:val="00574D31"/>
    <w:rsid w:val="00575E22"/>
    <w:rsid w:val="00576753"/>
    <w:rsid w:val="00576EDC"/>
    <w:rsid w:val="00576F69"/>
    <w:rsid w:val="00577348"/>
    <w:rsid w:val="00580301"/>
    <w:rsid w:val="0058033C"/>
    <w:rsid w:val="005804C5"/>
    <w:rsid w:val="00580E0A"/>
    <w:rsid w:val="00581A52"/>
    <w:rsid w:val="00581CD4"/>
    <w:rsid w:val="00582552"/>
    <w:rsid w:val="00582A1C"/>
    <w:rsid w:val="00582E2C"/>
    <w:rsid w:val="00582FE6"/>
    <w:rsid w:val="0058307C"/>
    <w:rsid w:val="00583128"/>
    <w:rsid w:val="00583602"/>
    <w:rsid w:val="00583EA8"/>
    <w:rsid w:val="005844FD"/>
    <w:rsid w:val="00584DE2"/>
    <w:rsid w:val="00584EB2"/>
    <w:rsid w:val="0058520F"/>
    <w:rsid w:val="00585613"/>
    <w:rsid w:val="00585660"/>
    <w:rsid w:val="005858B5"/>
    <w:rsid w:val="00586733"/>
    <w:rsid w:val="00586BB2"/>
    <w:rsid w:val="00586DBC"/>
    <w:rsid w:val="00586F42"/>
    <w:rsid w:val="005870F6"/>
    <w:rsid w:val="00590309"/>
    <w:rsid w:val="00590917"/>
    <w:rsid w:val="00590FD9"/>
    <w:rsid w:val="005912FD"/>
    <w:rsid w:val="0059155B"/>
    <w:rsid w:val="005921AB"/>
    <w:rsid w:val="00592223"/>
    <w:rsid w:val="00592524"/>
    <w:rsid w:val="005926FB"/>
    <w:rsid w:val="00592D03"/>
    <w:rsid w:val="00593130"/>
    <w:rsid w:val="005937E9"/>
    <w:rsid w:val="00593BD4"/>
    <w:rsid w:val="005944EF"/>
    <w:rsid w:val="005951B2"/>
    <w:rsid w:val="0059527A"/>
    <w:rsid w:val="00595453"/>
    <w:rsid w:val="00596621"/>
    <w:rsid w:val="005969B3"/>
    <w:rsid w:val="00596A21"/>
    <w:rsid w:val="00596CF4"/>
    <w:rsid w:val="00596E47"/>
    <w:rsid w:val="0059704D"/>
    <w:rsid w:val="0059717A"/>
    <w:rsid w:val="0059723E"/>
    <w:rsid w:val="00597480"/>
    <w:rsid w:val="00597C12"/>
    <w:rsid w:val="005A017D"/>
    <w:rsid w:val="005A03C0"/>
    <w:rsid w:val="005A081B"/>
    <w:rsid w:val="005A0855"/>
    <w:rsid w:val="005A0B0F"/>
    <w:rsid w:val="005A0D9E"/>
    <w:rsid w:val="005A15BA"/>
    <w:rsid w:val="005A2526"/>
    <w:rsid w:val="005A2D1B"/>
    <w:rsid w:val="005A2E49"/>
    <w:rsid w:val="005A3431"/>
    <w:rsid w:val="005A385D"/>
    <w:rsid w:val="005A3C78"/>
    <w:rsid w:val="005A4275"/>
    <w:rsid w:val="005A44FC"/>
    <w:rsid w:val="005A4C23"/>
    <w:rsid w:val="005A4FBE"/>
    <w:rsid w:val="005A572E"/>
    <w:rsid w:val="005A5850"/>
    <w:rsid w:val="005A5895"/>
    <w:rsid w:val="005A5C52"/>
    <w:rsid w:val="005A69F9"/>
    <w:rsid w:val="005A6F75"/>
    <w:rsid w:val="005A70D9"/>
    <w:rsid w:val="005A71C9"/>
    <w:rsid w:val="005A7AF1"/>
    <w:rsid w:val="005A7B32"/>
    <w:rsid w:val="005B04F1"/>
    <w:rsid w:val="005B05C3"/>
    <w:rsid w:val="005B061B"/>
    <w:rsid w:val="005B0DE7"/>
    <w:rsid w:val="005B12BA"/>
    <w:rsid w:val="005B13C9"/>
    <w:rsid w:val="005B176D"/>
    <w:rsid w:val="005B1841"/>
    <w:rsid w:val="005B28F9"/>
    <w:rsid w:val="005B2DB9"/>
    <w:rsid w:val="005B370F"/>
    <w:rsid w:val="005B3BB6"/>
    <w:rsid w:val="005B3C2D"/>
    <w:rsid w:val="005B4468"/>
    <w:rsid w:val="005B4503"/>
    <w:rsid w:val="005B46F6"/>
    <w:rsid w:val="005B473E"/>
    <w:rsid w:val="005B4870"/>
    <w:rsid w:val="005B4E41"/>
    <w:rsid w:val="005B68DE"/>
    <w:rsid w:val="005B7D55"/>
    <w:rsid w:val="005C13FB"/>
    <w:rsid w:val="005C14C4"/>
    <w:rsid w:val="005C1BF6"/>
    <w:rsid w:val="005C233C"/>
    <w:rsid w:val="005C2870"/>
    <w:rsid w:val="005C329C"/>
    <w:rsid w:val="005C355D"/>
    <w:rsid w:val="005C36DF"/>
    <w:rsid w:val="005C39CF"/>
    <w:rsid w:val="005C3B0A"/>
    <w:rsid w:val="005C3B49"/>
    <w:rsid w:val="005C416E"/>
    <w:rsid w:val="005C4AA5"/>
    <w:rsid w:val="005C4C8D"/>
    <w:rsid w:val="005C4EA2"/>
    <w:rsid w:val="005C5DD0"/>
    <w:rsid w:val="005C6284"/>
    <w:rsid w:val="005C6369"/>
    <w:rsid w:val="005C6EE4"/>
    <w:rsid w:val="005C6FD7"/>
    <w:rsid w:val="005C729B"/>
    <w:rsid w:val="005C79D1"/>
    <w:rsid w:val="005D13D9"/>
    <w:rsid w:val="005D1459"/>
    <w:rsid w:val="005D1620"/>
    <w:rsid w:val="005D1BD4"/>
    <w:rsid w:val="005D1F2C"/>
    <w:rsid w:val="005D211E"/>
    <w:rsid w:val="005D2319"/>
    <w:rsid w:val="005D2723"/>
    <w:rsid w:val="005D2E2A"/>
    <w:rsid w:val="005D360E"/>
    <w:rsid w:val="005D409A"/>
    <w:rsid w:val="005D426C"/>
    <w:rsid w:val="005D4425"/>
    <w:rsid w:val="005D4A9B"/>
    <w:rsid w:val="005D4D01"/>
    <w:rsid w:val="005D63FD"/>
    <w:rsid w:val="005D797B"/>
    <w:rsid w:val="005E0211"/>
    <w:rsid w:val="005E09C2"/>
    <w:rsid w:val="005E103D"/>
    <w:rsid w:val="005E2125"/>
    <w:rsid w:val="005E2897"/>
    <w:rsid w:val="005E2BD1"/>
    <w:rsid w:val="005E30B2"/>
    <w:rsid w:val="005E3212"/>
    <w:rsid w:val="005E36B5"/>
    <w:rsid w:val="005E3706"/>
    <w:rsid w:val="005E3E6B"/>
    <w:rsid w:val="005E404D"/>
    <w:rsid w:val="005E4545"/>
    <w:rsid w:val="005E48EA"/>
    <w:rsid w:val="005E593B"/>
    <w:rsid w:val="005E5EC9"/>
    <w:rsid w:val="005E6148"/>
    <w:rsid w:val="005E6590"/>
    <w:rsid w:val="005E6D3F"/>
    <w:rsid w:val="005E7449"/>
    <w:rsid w:val="005E752E"/>
    <w:rsid w:val="005E76C5"/>
    <w:rsid w:val="005E7A45"/>
    <w:rsid w:val="005E7FB0"/>
    <w:rsid w:val="005F0744"/>
    <w:rsid w:val="005F0A23"/>
    <w:rsid w:val="005F139F"/>
    <w:rsid w:val="005F1610"/>
    <w:rsid w:val="005F1B99"/>
    <w:rsid w:val="005F1C1B"/>
    <w:rsid w:val="005F245A"/>
    <w:rsid w:val="005F250E"/>
    <w:rsid w:val="005F2895"/>
    <w:rsid w:val="005F2EC6"/>
    <w:rsid w:val="005F3147"/>
    <w:rsid w:val="005F4590"/>
    <w:rsid w:val="005F4A61"/>
    <w:rsid w:val="005F54D9"/>
    <w:rsid w:val="005F5B0A"/>
    <w:rsid w:val="005F5B70"/>
    <w:rsid w:val="005F5F11"/>
    <w:rsid w:val="005F5FB9"/>
    <w:rsid w:val="005F6B7E"/>
    <w:rsid w:val="005F74DC"/>
    <w:rsid w:val="005F75DB"/>
    <w:rsid w:val="005F7AD6"/>
    <w:rsid w:val="005F7F9F"/>
    <w:rsid w:val="006008BC"/>
    <w:rsid w:val="00601149"/>
    <w:rsid w:val="00601296"/>
    <w:rsid w:val="006017A7"/>
    <w:rsid w:val="00601AEF"/>
    <w:rsid w:val="00602389"/>
    <w:rsid w:val="00602582"/>
    <w:rsid w:val="00602602"/>
    <w:rsid w:val="00602AC5"/>
    <w:rsid w:val="00602BB4"/>
    <w:rsid w:val="00602F54"/>
    <w:rsid w:val="0060304C"/>
    <w:rsid w:val="006034CF"/>
    <w:rsid w:val="00604097"/>
    <w:rsid w:val="00604ACA"/>
    <w:rsid w:val="00604F92"/>
    <w:rsid w:val="006056E0"/>
    <w:rsid w:val="00605DF6"/>
    <w:rsid w:val="00606773"/>
    <w:rsid w:val="00607E4B"/>
    <w:rsid w:val="00610830"/>
    <w:rsid w:val="0061147A"/>
    <w:rsid w:val="00611544"/>
    <w:rsid w:val="00611975"/>
    <w:rsid w:val="00611A68"/>
    <w:rsid w:val="00612106"/>
    <w:rsid w:val="00612E6D"/>
    <w:rsid w:val="0061378E"/>
    <w:rsid w:val="00613A68"/>
    <w:rsid w:val="0061424D"/>
    <w:rsid w:val="006142EA"/>
    <w:rsid w:val="00614822"/>
    <w:rsid w:val="00614BBA"/>
    <w:rsid w:val="00615BBB"/>
    <w:rsid w:val="00615E6A"/>
    <w:rsid w:val="0061609B"/>
    <w:rsid w:val="006172CA"/>
    <w:rsid w:val="00617399"/>
    <w:rsid w:val="0061762F"/>
    <w:rsid w:val="00617C64"/>
    <w:rsid w:val="00620391"/>
    <w:rsid w:val="006209CA"/>
    <w:rsid w:val="00620DA6"/>
    <w:rsid w:val="00621582"/>
    <w:rsid w:val="0062303F"/>
    <w:rsid w:val="00623BDF"/>
    <w:rsid w:val="00623E9D"/>
    <w:rsid w:val="0062415E"/>
    <w:rsid w:val="006243D2"/>
    <w:rsid w:val="00624C30"/>
    <w:rsid w:val="00624D2C"/>
    <w:rsid w:val="00624D45"/>
    <w:rsid w:val="0062574D"/>
    <w:rsid w:val="006258C8"/>
    <w:rsid w:val="0062590F"/>
    <w:rsid w:val="006260AF"/>
    <w:rsid w:val="0062629D"/>
    <w:rsid w:val="00626569"/>
    <w:rsid w:val="006269DD"/>
    <w:rsid w:val="00626A33"/>
    <w:rsid w:val="00626BD1"/>
    <w:rsid w:val="00626C63"/>
    <w:rsid w:val="006270DA"/>
    <w:rsid w:val="006276D2"/>
    <w:rsid w:val="006276FC"/>
    <w:rsid w:val="00627B44"/>
    <w:rsid w:val="00627C5C"/>
    <w:rsid w:val="00630284"/>
    <w:rsid w:val="006307AA"/>
    <w:rsid w:val="0063099C"/>
    <w:rsid w:val="00630D66"/>
    <w:rsid w:val="00631B97"/>
    <w:rsid w:val="00632034"/>
    <w:rsid w:val="00632C58"/>
    <w:rsid w:val="006331ED"/>
    <w:rsid w:val="00633BF8"/>
    <w:rsid w:val="00633DC1"/>
    <w:rsid w:val="00634077"/>
    <w:rsid w:val="006340D8"/>
    <w:rsid w:val="00634346"/>
    <w:rsid w:val="006343AC"/>
    <w:rsid w:val="006353AA"/>
    <w:rsid w:val="006357D9"/>
    <w:rsid w:val="00635A2D"/>
    <w:rsid w:val="00636034"/>
    <w:rsid w:val="00637470"/>
    <w:rsid w:val="006377A4"/>
    <w:rsid w:val="00637BE3"/>
    <w:rsid w:val="00640047"/>
    <w:rsid w:val="006400A1"/>
    <w:rsid w:val="006402B0"/>
    <w:rsid w:val="006410DF"/>
    <w:rsid w:val="006417A9"/>
    <w:rsid w:val="00641E51"/>
    <w:rsid w:val="00641F4E"/>
    <w:rsid w:val="006424CE"/>
    <w:rsid w:val="00643592"/>
    <w:rsid w:val="0064374F"/>
    <w:rsid w:val="006439C0"/>
    <w:rsid w:val="00644243"/>
    <w:rsid w:val="00644AEA"/>
    <w:rsid w:val="00644CA2"/>
    <w:rsid w:val="00645418"/>
    <w:rsid w:val="006454CB"/>
    <w:rsid w:val="00645AE6"/>
    <w:rsid w:val="00646288"/>
    <w:rsid w:val="006463B9"/>
    <w:rsid w:val="00646481"/>
    <w:rsid w:val="00646493"/>
    <w:rsid w:val="00646749"/>
    <w:rsid w:val="006475CB"/>
    <w:rsid w:val="006475CF"/>
    <w:rsid w:val="0065010F"/>
    <w:rsid w:val="00650AE2"/>
    <w:rsid w:val="006511EA"/>
    <w:rsid w:val="006514A7"/>
    <w:rsid w:val="00651A46"/>
    <w:rsid w:val="00651AEA"/>
    <w:rsid w:val="00651AF5"/>
    <w:rsid w:val="006520D9"/>
    <w:rsid w:val="0065235B"/>
    <w:rsid w:val="00652B80"/>
    <w:rsid w:val="0065321B"/>
    <w:rsid w:val="006535E2"/>
    <w:rsid w:val="00653773"/>
    <w:rsid w:val="00654AEA"/>
    <w:rsid w:val="00654C54"/>
    <w:rsid w:val="00654FB7"/>
    <w:rsid w:val="00655010"/>
    <w:rsid w:val="006551AD"/>
    <w:rsid w:val="006557C7"/>
    <w:rsid w:val="00655A4F"/>
    <w:rsid w:val="00655E50"/>
    <w:rsid w:val="00656960"/>
    <w:rsid w:val="00656A2F"/>
    <w:rsid w:val="00657396"/>
    <w:rsid w:val="0065792D"/>
    <w:rsid w:val="00660330"/>
    <w:rsid w:val="006605BB"/>
    <w:rsid w:val="00660672"/>
    <w:rsid w:val="00660694"/>
    <w:rsid w:val="00660883"/>
    <w:rsid w:val="00660C63"/>
    <w:rsid w:val="00661041"/>
    <w:rsid w:val="006615D2"/>
    <w:rsid w:val="00661A35"/>
    <w:rsid w:val="00661B5E"/>
    <w:rsid w:val="006622CB"/>
    <w:rsid w:val="00662308"/>
    <w:rsid w:val="00662AEF"/>
    <w:rsid w:val="00663879"/>
    <w:rsid w:val="00663C18"/>
    <w:rsid w:val="00663CB3"/>
    <w:rsid w:val="0066533E"/>
    <w:rsid w:val="00665664"/>
    <w:rsid w:val="00666403"/>
    <w:rsid w:val="006664A7"/>
    <w:rsid w:val="00666936"/>
    <w:rsid w:val="00667279"/>
    <w:rsid w:val="00667D86"/>
    <w:rsid w:val="006702E1"/>
    <w:rsid w:val="006706C0"/>
    <w:rsid w:val="00670C13"/>
    <w:rsid w:val="00671162"/>
    <w:rsid w:val="00671733"/>
    <w:rsid w:val="0067192C"/>
    <w:rsid w:val="00672714"/>
    <w:rsid w:val="00673175"/>
    <w:rsid w:val="00673503"/>
    <w:rsid w:val="00673AC3"/>
    <w:rsid w:val="00673E77"/>
    <w:rsid w:val="00674146"/>
    <w:rsid w:val="00674A01"/>
    <w:rsid w:val="00674A4D"/>
    <w:rsid w:val="00674E4D"/>
    <w:rsid w:val="00674E8F"/>
    <w:rsid w:val="00675E56"/>
    <w:rsid w:val="00676876"/>
    <w:rsid w:val="00676929"/>
    <w:rsid w:val="00676D31"/>
    <w:rsid w:val="00676ED0"/>
    <w:rsid w:val="00677153"/>
    <w:rsid w:val="00677168"/>
    <w:rsid w:val="00677412"/>
    <w:rsid w:val="00677638"/>
    <w:rsid w:val="006778D4"/>
    <w:rsid w:val="00680337"/>
    <w:rsid w:val="00680C5A"/>
    <w:rsid w:val="006815E5"/>
    <w:rsid w:val="00681604"/>
    <w:rsid w:val="00681A43"/>
    <w:rsid w:val="00681D83"/>
    <w:rsid w:val="00681D9F"/>
    <w:rsid w:val="00682625"/>
    <w:rsid w:val="00682636"/>
    <w:rsid w:val="0068280A"/>
    <w:rsid w:val="0068299C"/>
    <w:rsid w:val="00682BAB"/>
    <w:rsid w:val="00682F0E"/>
    <w:rsid w:val="00683366"/>
    <w:rsid w:val="00683920"/>
    <w:rsid w:val="006849EA"/>
    <w:rsid w:val="00685DB4"/>
    <w:rsid w:val="00686393"/>
    <w:rsid w:val="0068696B"/>
    <w:rsid w:val="00687221"/>
    <w:rsid w:val="0068772A"/>
    <w:rsid w:val="00687F61"/>
    <w:rsid w:val="0069015C"/>
    <w:rsid w:val="0069035C"/>
    <w:rsid w:val="00690C20"/>
    <w:rsid w:val="00690D97"/>
    <w:rsid w:val="00690E6F"/>
    <w:rsid w:val="00690F61"/>
    <w:rsid w:val="00691290"/>
    <w:rsid w:val="006920DC"/>
    <w:rsid w:val="006921AF"/>
    <w:rsid w:val="00692C11"/>
    <w:rsid w:val="006935FC"/>
    <w:rsid w:val="00693E33"/>
    <w:rsid w:val="00693FD5"/>
    <w:rsid w:val="00694138"/>
    <w:rsid w:val="006947E4"/>
    <w:rsid w:val="006948FB"/>
    <w:rsid w:val="00694D31"/>
    <w:rsid w:val="006951EC"/>
    <w:rsid w:val="0069548F"/>
    <w:rsid w:val="00695A53"/>
    <w:rsid w:val="00695F0E"/>
    <w:rsid w:val="0069610F"/>
    <w:rsid w:val="00696D5F"/>
    <w:rsid w:val="0069719F"/>
    <w:rsid w:val="006A05A8"/>
    <w:rsid w:val="006A0890"/>
    <w:rsid w:val="006A110B"/>
    <w:rsid w:val="006A1246"/>
    <w:rsid w:val="006A1A48"/>
    <w:rsid w:val="006A228A"/>
    <w:rsid w:val="006A267A"/>
    <w:rsid w:val="006A2DAA"/>
    <w:rsid w:val="006A2DC9"/>
    <w:rsid w:val="006A2FD1"/>
    <w:rsid w:val="006A3AA2"/>
    <w:rsid w:val="006A4331"/>
    <w:rsid w:val="006A444A"/>
    <w:rsid w:val="006A4773"/>
    <w:rsid w:val="006A488F"/>
    <w:rsid w:val="006A4E0C"/>
    <w:rsid w:val="006A594A"/>
    <w:rsid w:val="006A5980"/>
    <w:rsid w:val="006A6415"/>
    <w:rsid w:val="006A669E"/>
    <w:rsid w:val="006A743F"/>
    <w:rsid w:val="006A7447"/>
    <w:rsid w:val="006A768B"/>
    <w:rsid w:val="006A77F7"/>
    <w:rsid w:val="006B0059"/>
    <w:rsid w:val="006B0CF3"/>
    <w:rsid w:val="006B0E67"/>
    <w:rsid w:val="006B1367"/>
    <w:rsid w:val="006B1381"/>
    <w:rsid w:val="006B143B"/>
    <w:rsid w:val="006B14AA"/>
    <w:rsid w:val="006B1F6F"/>
    <w:rsid w:val="006B210E"/>
    <w:rsid w:val="006B22AD"/>
    <w:rsid w:val="006B2949"/>
    <w:rsid w:val="006B36BA"/>
    <w:rsid w:val="006B37A9"/>
    <w:rsid w:val="006B3A6B"/>
    <w:rsid w:val="006B471F"/>
    <w:rsid w:val="006B4FA7"/>
    <w:rsid w:val="006B5850"/>
    <w:rsid w:val="006B65ED"/>
    <w:rsid w:val="006B66DF"/>
    <w:rsid w:val="006B6AB1"/>
    <w:rsid w:val="006B6D57"/>
    <w:rsid w:val="006B7A29"/>
    <w:rsid w:val="006B7BC1"/>
    <w:rsid w:val="006C0873"/>
    <w:rsid w:val="006C0B44"/>
    <w:rsid w:val="006C0E50"/>
    <w:rsid w:val="006C149E"/>
    <w:rsid w:val="006C14E6"/>
    <w:rsid w:val="006C1569"/>
    <w:rsid w:val="006C1752"/>
    <w:rsid w:val="006C1DBD"/>
    <w:rsid w:val="006C1FB3"/>
    <w:rsid w:val="006C208B"/>
    <w:rsid w:val="006C2111"/>
    <w:rsid w:val="006C2E9F"/>
    <w:rsid w:val="006C30A2"/>
    <w:rsid w:val="006C3518"/>
    <w:rsid w:val="006C3597"/>
    <w:rsid w:val="006C37AC"/>
    <w:rsid w:val="006C3C2F"/>
    <w:rsid w:val="006C44BD"/>
    <w:rsid w:val="006C4903"/>
    <w:rsid w:val="006C4E6C"/>
    <w:rsid w:val="006C5156"/>
    <w:rsid w:val="006C55DA"/>
    <w:rsid w:val="006C56A1"/>
    <w:rsid w:val="006C5C72"/>
    <w:rsid w:val="006C6A55"/>
    <w:rsid w:val="006C7D9E"/>
    <w:rsid w:val="006C7EDE"/>
    <w:rsid w:val="006D0F8D"/>
    <w:rsid w:val="006D199F"/>
    <w:rsid w:val="006D240F"/>
    <w:rsid w:val="006D28F8"/>
    <w:rsid w:val="006D2B60"/>
    <w:rsid w:val="006D2E57"/>
    <w:rsid w:val="006D2EF0"/>
    <w:rsid w:val="006D3018"/>
    <w:rsid w:val="006D4112"/>
    <w:rsid w:val="006D42A3"/>
    <w:rsid w:val="006D468B"/>
    <w:rsid w:val="006D4726"/>
    <w:rsid w:val="006D4E3B"/>
    <w:rsid w:val="006D4FD7"/>
    <w:rsid w:val="006D509F"/>
    <w:rsid w:val="006D5687"/>
    <w:rsid w:val="006D5A25"/>
    <w:rsid w:val="006D5CF7"/>
    <w:rsid w:val="006D6587"/>
    <w:rsid w:val="006D698A"/>
    <w:rsid w:val="006D6B20"/>
    <w:rsid w:val="006D75A0"/>
    <w:rsid w:val="006D7C6D"/>
    <w:rsid w:val="006E02D0"/>
    <w:rsid w:val="006E0C03"/>
    <w:rsid w:val="006E0C88"/>
    <w:rsid w:val="006E0E76"/>
    <w:rsid w:val="006E1462"/>
    <w:rsid w:val="006E201C"/>
    <w:rsid w:val="006E2653"/>
    <w:rsid w:val="006E2FBB"/>
    <w:rsid w:val="006E35B6"/>
    <w:rsid w:val="006E38C3"/>
    <w:rsid w:val="006E3A14"/>
    <w:rsid w:val="006E4230"/>
    <w:rsid w:val="006E59E3"/>
    <w:rsid w:val="006E5AE3"/>
    <w:rsid w:val="006E68C8"/>
    <w:rsid w:val="006E695A"/>
    <w:rsid w:val="006E6A16"/>
    <w:rsid w:val="006E6D9C"/>
    <w:rsid w:val="006E7287"/>
    <w:rsid w:val="006E75B4"/>
    <w:rsid w:val="006E7722"/>
    <w:rsid w:val="006E7B9F"/>
    <w:rsid w:val="006E7E37"/>
    <w:rsid w:val="006E7E7E"/>
    <w:rsid w:val="006F0AF1"/>
    <w:rsid w:val="006F0B13"/>
    <w:rsid w:val="006F0D5D"/>
    <w:rsid w:val="006F1145"/>
    <w:rsid w:val="006F1423"/>
    <w:rsid w:val="006F1835"/>
    <w:rsid w:val="006F2211"/>
    <w:rsid w:val="006F2323"/>
    <w:rsid w:val="006F25BB"/>
    <w:rsid w:val="006F2B64"/>
    <w:rsid w:val="006F3233"/>
    <w:rsid w:val="006F450D"/>
    <w:rsid w:val="006F4949"/>
    <w:rsid w:val="006F4994"/>
    <w:rsid w:val="006F59FF"/>
    <w:rsid w:val="006F636B"/>
    <w:rsid w:val="006F6E94"/>
    <w:rsid w:val="006F73B2"/>
    <w:rsid w:val="006F7585"/>
    <w:rsid w:val="007000F9"/>
    <w:rsid w:val="00701C56"/>
    <w:rsid w:val="0070270C"/>
    <w:rsid w:val="00703507"/>
    <w:rsid w:val="00703704"/>
    <w:rsid w:val="00703739"/>
    <w:rsid w:val="00703E83"/>
    <w:rsid w:val="00704453"/>
    <w:rsid w:val="00704940"/>
    <w:rsid w:val="007049D9"/>
    <w:rsid w:val="00704DD6"/>
    <w:rsid w:val="00705721"/>
    <w:rsid w:val="00705EE1"/>
    <w:rsid w:val="00706285"/>
    <w:rsid w:val="00706A3F"/>
    <w:rsid w:val="00706D1D"/>
    <w:rsid w:val="0070734D"/>
    <w:rsid w:val="00707386"/>
    <w:rsid w:val="0070791B"/>
    <w:rsid w:val="007079FB"/>
    <w:rsid w:val="00707AE4"/>
    <w:rsid w:val="00707C2D"/>
    <w:rsid w:val="00710517"/>
    <w:rsid w:val="00710896"/>
    <w:rsid w:val="00710FC3"/>
    <w:rsid w:val="007110EB"/>
    <w:rsid w:val="007126DA"/>
    <w:rsid w:val="007128AD"/>
    <w:rsid w:val="007128ED"/>
    <w:rsid w:val="00712C11"/>
    <w:rsid w:val="0071328D"/>
    <w:rsid w:val="007136C8"/>
    <w:rsid w:val="00713805"/>
    <w:rsid w:val="00714057"/>
    <w:rsid w:val="007140F2"/>
    <w:rsid w:val="00714C9F"/>
    <w:rsid w:val="00715C03"/>
    <w:rsid w:val="00716B41"/>
    <w:rsid w:val="00716C16"/>
    <w:rsid w:val="00717BC4"/>
    <w:rsid w:val="00720C51"/>
    <w:rsid w:val="00720EE2"/>
    <w:rsid w:val="0072182D"/>
    <w:rsid w:val="00722B02"/>
    <w:rsid w:val="00723151"/>
    <w:rsid w:val="00723C34"/>
    <w:rsid w:val="00724343"/>
    <w:rsid w:val="00724403"/>
    <w:rsid w:val="00724747"/>
    <w:rsid w:val="00725430"/>
    <w:rsid w:val="00727AA3"/>
    <w:rsid w:val="00727BF2"/>
    <w:rsid w:val="00730E15"/>
    <w:rsid w:val="007314FC"/>
    <w:rsid w:val="0073180A"/>
    <w:rsid w:val="007320CB"/>
    <w:rsid w:val="00732160"/>
    <w:rsid w:val="0073330A"/>
    <w:rsid w:val="00733715"/>
    <w:rsid w:val="00733C49"/>
    <w:rsid w:val="007346D6"/>
    <w:rsid w:val="00734984"/>
    <w:rsid w:val="00734E46"/>
    <w:rsid w:val="00734FFD"/>
    <w:rsid w:val="00735290"/>
    <w:rsid w:val="00735A4E"/>
    <w:rsid w:val="00735D5B"/>
    <w:rsid w:val="00735DB1"/>
    <w:rsid w:val="007364D8"/>
    <w:rsid w:val="00736806"/>
    <w:rsid w:val="00736943"/>
    <w:rsid w:val="00737C5E"/>
    <w:rsid w:val="00740306"/>
    <w:rsid w:val="00740872"/>
    <w:rsid w:val="00740A5A"/>
    <w:rsid w:val="0074105E"/>
    <w:rsid w:val="00741E18"/>
    <w:rsid w:val="007420ED"/>
    <w:rsid w:val="007421AF"/>
    <w:rsid w:val="00742285"/>
    <w:rsid w:val="00742FF6"/>
    <w:rsid w:val="00744BEE"/>
    <w:rsid w:val="00744C65"/>
    <w:rsid w:val="007452DB"/>
    <w:rsid w:val="00745573"/>
    <w:rsid w:val="007468CD"/>
    <w:rsid w:val="00746B53"/>
    <w:rsid w:val="00746EFD"/>
    <w:rsid w:val="00746FAA"/>
    <w:rsid w:val="00747718"/>
    <w:rsid w:val="007477AD"/>
    <w:rsid w:val="00747D1E"/>
    <w:rsid w:val="00747DD9"/>
    <w:rsid w:val="00750958"/>
    <w:rsid w:val="007513C6"/>
    <w:rsid w:val="007514DD"/>
    <w:rsid w:val="00752154"/>
    <w:rsid w:val="00752B5D"/>
    <w:rsid w:val="00752EA5"/>
    <w:rsid w:val="007539B9"/>
    <w:rsid w:val="00754165"/>
    <w:rsid w:val="007541AE"/>
    <w:rsid w:val="007544EA"/>
    <w:rsid w:val="00755A18"/>
    <w:rsid w:val="00756A8C"/>
    <w:rsid w:val="00756BF7"/>
    <w:rsid w:val="00756C46"/>
    <w:rsid w:val="0075751D"/>
    <w:rsid w:val="0075779F"/>
    <w:rsid w:val="007577B0"/>
    <w:rsid w:val="00757CAA"/>
    <w:rsid w:val="0076023B"/>
    <w:rsid w:val="0076035D"/>
    <w:rsid w:val="00760374"/>
    <w:rsid w:val="007603F5"/>
    <w:rsid w:val="00760B04"/>
    <w:rsid w:val="007614C0"/>
    <w:rsid w:val="00761C0E"/>
    <w:rsid w:val="00761C2C"/>
    <w:rsid w:val="00761EFA"/>
    <w:rsid w:val="00762137"/>
    <w:rsid w:val="00762511"/>
    <w:rsid w:val="007629C3"/>
    <w:rsid w:val="0076329E"/>
    <w:rsid w:val="00763734"/>
    <w:rsid w:val="00763C3E"/>
    <w:rsid w:val="00763D12"/>
    <w:rsid w:val="007640C7"/>
    <w:rsid w:val="007650A4"/>
    <w:rsid w:val="007658DD"/>
    <w:rsid w:val="007658F5"/>
    <w:rsid w:val="00765DDD"/>
    <w:rsid w:val="00766647"/>
    <w:rsid w:val="00766D14"/>
    <w:rsid w:val="00766ED1"/>
    <w:rsid w:val="0076744B"/>
    <w:rsid w:val="00767AD5"/>
    <w:rsid w:val="00767B86"/>
    <w:rsid w:val="00767DC7"/>
    <w:rsid w:val="00770B2C"/>
    <w:rsid w:val="00770CA2"/>
    <w:rsid w:val="00770F2F"/>
    <w:rsid w:val="00771B65"/>
    <w:rsid w:val="00772124"/>
    <w:rsid w:val="00772203"/>
    <w:rsid w:val="0077243E"/>
    <w:rsid w:val="007724E7"/>
    <w:rsid w:val="007725A9"/>
    <w:rsid w:val="00772B36"/>
    <w:rsid w:val="00772FC5"/>
    <w:rsid w:val="0077308D"/>
    <w:rsid w:val="00773633"/>
    <w:rsid w:val="00773979"/>
    <w:rsid w:val="00773AF7"/>
    <w:rsid w:val="00773DB8"/>
    <w:rsid w:val="00773EF7"/>
    <w:rsid w:val="007740A5"/>
    <w:rsid w:val="007741D2"/>
    <w:rsid w:val="007754BF"/>
    <w:rsid w:val="0077593C"/>
    <w:rsid w:val="0077620E"/>
    <w:rsid w:val="007762F8"/>
    <w:rsid w:val="00776764"/>
    <w:rsid w:val="007769F6"/>
    <w:rsid w:val="00777832"/>
    <w:rsid w:val="00777DAC"/>
    <w:rsid w:val="0078157F"/>
    <w:rsid w:val="00781696"/>
    <w:rsid w:val="007821AA"/>
    <w:rsid w:val="007823F8"/>
    <w:rsid w:val="00782533"/>
    <w:rsid w:val="007826B3"/>
    <w:rsid w:val="00782940"/>
    <w:rsid w:val="00782B0B"/>
    <w:rsid w:val="007835C8"/>
    <w:rsid w:val="007838C6"/>
    <w:rsid w:val="00783A6B"/>
    <w:rsid w:val="00784C51"/>
    <w:rsid w:val="00785715"/>
    <w:rsid w:val="00785FAF"/>
    <w:rsid w:val="00786A6A"/>
    <w:rsid w:val="00786AFD"/>
    <w:rsid w:val="00786FBC"/>
    <w:rsid w:val="00787243"/>
    <w:rsid w:val="00787422"/>
    <w:rsid w:val="007876B3"/>
    <w:rsid w:val="0079066B"/>
    <w:rsid w:val="00790DBA"/>
    <w:rsid w:val="007914E3"/>
    <w:rsid w:val="007917B7"/>
    <w:rsid w:val="0079248B"/>
    <w:rsid w:val="00792974"/>
    <w:rsid w:val="007931E1"/>
    <w:rsid w:val="00793360"/>
    <w:rsid w:val="00793932"/>
    <w:rsid w:val="0079401F"/>
    <w:rsid w:val="00794CD2"/>
    <w:rsid w:val="007955C6"/>
    <w:rsid w:val="0079575B"/>
    <w:rsid w:val="00795973"/>
    <w:rsid w:val="00795EAD"/>
    <w:rsid w:val="007968B7"/>
    <w:rsid w:val="00796995"/>
    <w:rsid w:val="00796DAB"/>
    <w:rsid w:val="00797249"/>
    <w:rsid w:val="007972AB"/>
    <w:rsid w:val="00797E64"/>
    <w:rsid w:val="007A035E"/>
    <w:rsid w:val="007A0986"/>
    <w:rsid w:val="007A1360"/>
    <w:rsid w:val="007A13C2"/>
    <w:rsid w:val="007A14B2"/>
    <w:rsid w:val="007A20FB"/>
    <w:rsid w:val="007A214C"/>
    <w:rsid w:val="007A2B20"/>
    <w:rsid w:val="007A4C13"/>
    <w:rsid w:val="007A4F5F"/>
    <w:rsid w:val="007A4F94"/>
    <w:rsid w:val="007A5039"/>
    <w:rsid w:val="007A5428"/>
    <w:rsid w:val="007A560A"/>
    <w:rsid w:val="007A623F"/>
    <w:rsid w:val="007A633C"/>
    <w:rsid w:val="007A6707"/>
    <w:rsid w:val="007A6C70"/>
    <w:rsid w:val="007A746C"/>
    <w:rsid w:val="007A77C4"/>
    <w:rsid w:val="007A7CDE"/>
    <w:rsid w:val="007B024C"/>
    <w:rsid w:val="007B07DD"/>
    <w:rsid w:val="007B07F7"/>
    <w:rsid w:val="007B11BC"/>
    <w:rsid w:val="007B14C7"/>
    <w:rsid w:val="007B1874"/>
    <w:rsid w:val="007B1921"/>
    <w:rsid w:val="007B1DA3"/>
    <w:rsid w:val="007B1E99"/>
    <w:rsid w:val="007B29B6"/>
    <w:rsid w:val="007B32D3"/>
    <w:rsid w:val="007B3312"/>
    <w:rsid w:val="007B380F"/>
    <w:rsid w:val="007B39EF"/>
    <w:rsid w:val="007B3D98"/>
    <w:rsid w:val="007B3E36"/>
    <w:rsid w:val="007B3E5E"/>
    <w:rsid w:val="007B45D3"/>
    <w:rsid w:val="007B470E"/>
    <w:rsid w:val="007B4AE1"/>
    <w:rsid w:val="007B4C0D"/>
    <w:rsid w:val="007B4EB0"/>
    <w:rsid w:val="007B5C54"/>
    <w:rsid w:val="007B5EB7"/>
    <w:rsid w:val="007B626E"/>
    <w:rsid w:val="007B68FC"/>
    <w:rsid w:val="007C0CA1"/>
    <w:rsid w:val="007C1046"/>
    <w:rsid w:val="007C16FE"/>
    <w:rsid w:val="007C1D9E"/>
    <w:rsid w:val="007C3595"/>
    <w:rsid w:val="007C4203"/>
    <w:rsid w:val="007C4581"/>
    <w:rsid w:val="007C4C44"/>
    <w:rsid w:val="007C563B"/>
    <w:rsid w:val="007C5DF2"/>
    <w:rsid w:val="007C5EBB"/>
    <w:rsid w:val="007C5FD3"/>
    <w:rsid w:val="007C628A"/>
    <w:rsid w:val="007C66C6"/>
    <w:rsid w:val="007C70AC"/>
    <w:rsid w:val="007C7978"/>
    <w:rsid w:val="007C7ABE"/>
    <w:rsid w:val="007D0205"/>
    <w:rsid w:val="007D0D59"/>
    <w:rsid w:val="007D1447"/>
    <w:rsid w:val="007D18D0"/>
    <w:rsid w:val="007D1993"/>
    <w:rsid w:val="007D23D5"/>
    <w:rsid w:val="007D266A"/>
    <w:rsid w:val="007D294B"/>
    <w:rsid w:val="007D2A89"/>
    <w:rsid w:val="007D337F"/>
    <w:rsid w:val="007D33B8"/>
    <w:rsid w:val="007D3639"/>
    <w:rsid w:val="007D3DF0"/>
    <w:rsid w:val="007D3EAB"/>
    <w:rsid w:val="007D4598"/>
    <w:rsid w:val="007D69A9"/>
    <w:rsid w:val="007D6AD7"/>
    <w:rsid w:val="007D719E"/>
    <w:rsid w:val="007D7225"/>
    <w:rsid w:val="007E0549"/>
    <w:rsid w:val="007E07BD"/>
    <w:rsid w:val="007E1BB7"/>
    <w:rsid w:val="007E1F1E"/>
    <w:rsid w:val="007E207F"/>
    <w:rsid w:val="007E21B1"/>
    <w:rsid w:val="007E2DD0"/>
    <w:rsid w:val="007E30EA"/>
    <w:rsid w:val="007E35D5"/>
    <w:rsid w:val="007E38FF"/>
    <w:rsid w:val="007E42CE"/>
    <w:rsid w:val="007E49F9"/>
    <w:rsid w:val="007E4E96"/>
    <w:rsid w:val="007E59F6"/>
    <w:rsid w:val="007E5A80"/>
    <w:rsid w:val="007E6132"/>
    <w:rsid w:val="007E61F1"/>
    <w:rsid w:val="007E6529"/>
    <w:rsid w:val="007E689D"/>
    <w:rsid w:val="007E68BC"/>
    <w:rsid w:val="007E6DBD"/>
    <w:rsid w:val="007E6EFA"/>
    <w:rsid w:val="007E73D8"/>
    <w:rsid w:val="007F0A86"/>
    <w:rsid w:val="007F11AE"/>
    <w:rsid w:val="007F1470"/>
    <w:rsid w:val="007F3B85"/>
    <w:rsid w:val="007F3D2A"/>
    <w:rsid w:val="007F4009"/>
    <w:rsid w:val="007F44D4"/>
    <w:rsid w:val="007F4DB8"/>
    <w:rsid w:val="007F4F76"/>
    <w:rsid w:val="007F4FA2"/>
    <w:rsid w:val="007F54CF"/>
    <w:rsid w:val="007F566B"/>
    <w:rsid w:val="007F5D77"/>
    <w:rsid w:val="007F6375"/>
    <w:rsid w:val="007F63F4"/>
    <w:rsid w:val="007F6C6A"/>
    <w:rsid w:val="007F6EFB"/>
    <w:rsid w:val="007F7277"/>
    <w:rsid w:val="007F774F"/>
    <w:rsid w:val="007F7B10"/>
    <w:rsid w:val="007F7B7D"/>
    <w:rsid w:val="007F7E3C"/>
    <w:rsid w:val="008008EF"/>
    <w:rsid w:val="00802277"/>
    <w:rsid w:val="00802440"/>
    <w:rsid w:val="00802761"/>
    <w:rsid w:val="00802C5F"/>
    <w:rsid w:val="0080340C"/>
    <w:rsid w:val="0080357F"/>
    <w:rsid w:val="008036E6"/>
    <w:rsid w:val="00803D45"/>
    <w:rsid w:val="00803E12"/>
    <w:rsid w:val="00804869"/>
    <w:rsid w:val="00804C24"/>
    <w:rsid w:val="00804C97"/>
    <w:rsid w:val="008051FC"/>
    <w:rsid w:val="008058AB"/>
    <w:rsid w:val="00805E8D"/>
    <w:rsid w:val="00806E79"/>
    <w:rsid w:val="00807137"/>
    <w:rsid w:val="00807681"/>
    <w:rsid w:val="00807CFA"/>
    <w:rsid w:val="00810620"/>
    <w:rsid w:val="00810DD6"/>
    <w:rsid w:val="00810F97"/>
    <w:rsid w:val="008119D6"/>
    <w:rsid w:val="0081226E"/>
    <w:rsid w:val="00812C0B"/>
    <w:rsid w:val="00813C61"/>
    <w:rsid w:val="008152BC"/>
    <w:rsid w:val="00815323"/>
    <w:rsid w:val="008157D0"/>
    <w:rsid w:val="00815FB4"/>
    <w:rsid w:val="00815FBE"/>
    <w:rsid w:val="00816E22"/>
    <w:rsid w:val="00816FAA"/>
    <w:rsid w:val="00817301"/>
    <w:rsid w:val="00817933"/>
    <w:rsid w:val="00817D91"/>
    <w:rsid w:val="0082012E"/>
    <w:rsid w:val="0082065D"/>
    <w:rsid w:val="008206E2"/>
    <w:rsid w:val="00820D0F"/>
    <w:rsid w:val="00820E72"/>
    <w:rsid w:val="008212D4"/>
    <w:rsid w:val="00821F2C"/>
    <w:rsid w:val="008227D4"/>
    <w:rsid w:val="00822AC2"/>
    <w:rsid w:val="008234E5"/>
    <w:rsid w:val="0082375C"/>
    <w:rsid w:val="00823B09"/>
    <w:rsid w:val="00823C00"/>
    <w:rsid w:val="00823F29"/>
    <w:rsid w:val="008248BD"/>
    <w:rsid w:val="00824A7A"/>
    <w:rsid w:val="00824CD6"/>
    <w:rsid w:val="008255FA"/>
    <w:rsid w:val="00825A11"/>
    <w:rsid w:val="00825BA2"/>
    <w:rsid w:val="00825D0B"/>
    <w:rsid w:val="00826391"/>
    <w:rsid w:val="00826749"/>
    <w:rsid w:val="0082676B"/>
    <w:rsid w:val="00827881"/>
    <w:rsid w:val="00827FA3"/>
    <w:rsid w:val="0083013F"/>
    <w:rsid w:val="00830E31"/>
    <w:rsid w:val="0083117E"/>
    <w:rsid w:val="00831454"/>
    <w:rsid w:val="00831841"/>
    <w:rsid w:val="00831AA8"/>
    <w:rsid w:val="00831D9B"/>
    <w:rsid w:val="008328CD"/>
    <w:rsid w:val="00832BF1"/>
    <w:rsid w:val="00833012"/>
    <w:rsid w:val="008332AB"/>
    <w:rsid w:val="0083342A"/>
    <w:rsid w:val="0083361B"/>
    <w:rsid w:val="008337C1"/>
    <w:rsid w:val="00833B0E"/>
    <w:rsid w:val="008345A8"/>
    <w:rsid w:val="00834791"/>
    <w:rsid w:val="00834879"/>
    <w:rsid w:val="00834A38"/>
    <w:rsid w:val="00836346"/>
    <w:rsid w:val="008364CF"/>
    <w:rsid w:val="00837176"/>
    <w:rsid w:val="00837285"/>
    <w:rsid w:val="008374A1"/>
    <w:rsid w:val="00837DBE"/>
    <w:rsid w:val="00837E13"/>
    <w:rsid w:val="008402E4"/>
    <w:rsid w:val="00840359"/>
    <w:rsid w:val="00842023"/>
    <w:rsid w:val="00842316"/>
    <w:rsid w:val="00842318"/>
    <w:rsid w:val="00842DB2"/>
    <w:rsid w:val="00843A59"/>
    <w:rsid w:val="00843A6D"/>
    <w:rsid w:val="00844A75"/>
    <w:rsid w:val="0084538E"/>
    <w:rsid w:val="00845510"/>
    <w:rsid w:val="00845680"/>
    <w:rsid w:val="00845F5E"/>
    <w:rsid w:val="00845F88"/>
    <w:rsid w:val="00846918"/>
    <w:rsid w:val="008471F4"/>
    <w:rsid w:val="0084745F"/>
    <w:rsid w:val="0084783A"/>
    <w:rsid w:val="00847B54"/>
    <w:rsid w:val="00847D6C"/>
    <w:rsid w:val="0085022C"/>
    <w:rsid w:val="00850EEE"/>
    <w:rsid w:val="008511A5"/>
    <w:rsid w:val="0085163B"/>
    <w:rsid w:val="00852597"/>
    <w:rsid w:val="008535D1"/>
    <w:rsid w:val="00854401"/>
    <w:rsid w:val="00854979"/>
    <w:rsid w:val="00854C92"/>
    <w:rsid w:val="00854FE1"/>
    <w:rsid w:val="0085618E"/>
    <w:rsid w:val="0085699F"/>
    <w:rsid w:val="008574AB"/>
    <w:rsid w:val="00857A8F"/>
    <w:rsid w:val="00857B74"/>
    <w:rsid w:val="0086070E"/>
    <w:rsid w:val="00860D7B"/>
    <w:rsid w:val="0086176D"/>
    <w:rsid w:val="00861854"/>
    <w:rsid w:val="00861864"/>
    <w:rsid w:val="00861CA2"/>
    <w:rsid w:val="008627B4"/>
    <w:rsid w:val="008627BF"/>
    <w:rsid w:val="008629E5"/>
    <w:rsid w:val="00862A1C"/>
    <w:rsid w:val="00863332"/>
    <w:rsid w:val="008634AE"/>
    <w:rsid w:val="0086383C"/>
    <w:rsid w:val="00863E1B"/>
    <w:rsid w:val="00864501"/>
    <w:rsid w:val="008647F9"/>
    <w:rsid w:val="0086488B"/>
    <w:rsid w:val="00864FB4"/>
    <w:rsid w:val="008655C9"/>
    <w:rsid w:val="008657C8"/>
    <w:rsid w:val="00865ECB"/>
    <w:rsid w:val="00867047"/>
    <w:rsid w:val="00867690"/>
    <w:rsid w:val="00867AEA"/>
    <w:rsid w:val="00867BB5"/>
    <w:rsid w:val="008701F0"/>
    <w:rsid w:val="00870626"/>
    <w:rsid w:val="00870731"/>
    <w:rsid w:val="00871AA7"/>
    <w:rsid w:val="00871B69"/>
    <w:rsid w:val="00871DD2"/>
    <w:rsid w:val="008728E0"/>
    <w:rsid w:val="00872A0A"/>
    <w:rsid w:val="00873060"/>
    <w:rsid w:val="00873215"/>
    <w:rsid w:val="0087393B"/>
    <w:rsid w:val="00874019"/>
    <w:rsid w:val="00874C3F"/>
    <w:rsid w:val="00874C9A"/>
    <w:rsid w:val="00875647"/>
    <w:rsid w:val="008757FC"/>
    <w:rsid w:val="00875A02"/>
    <w:rsid w:val="00875C28"/>
    <w:rsid w:val="00875D4C"/>
    <w:rsid w:val="00875D58"/>
    <w:rsid w:val="0087602F"/>
    <w:rsid w:val="0087623E"/>
    <w:rsid w:val="008766C4"/>
    <w:rsid w:val="00876B1C"/>
    <w:rsid w:val="00876E7B"/>
    <w:rsid w:val="00877C88"/>
    <w:rsid w:val="00877E98"/>
    <w:rsid w:val="00880115"/>
    <w:rsid w:val="00880316"/>
    <w:rsid w:val="00880757"/>
    <w:rsid w:val="008807B9"/>
    <w:rsid w:val="00880A61"/>
    <w:rsid w:val="00880A90"/>
    <w:rsid w:val="00880AF4"/>
    <w:rsid w:val="00880EAC"/>
    <w:rsid w:val="00881178"/>
    <w:rsid w:val="00881F5B"/>
    <w:rsid w:val="00882A4A"/>
    <w:rsid w:val="00883A59"/>
    <w:rsid w:val="00883DF3"/>
    <w:rsid w:val="00884D94"/>
    <w:rsid w:val="00884E82"/>
    <w:rsid w:val="0088506E"/>
    <w:rsid w:val="00885228"/>
    <w:rsid w:val="0088546C"/>
    <w:rsid w:val="008855D0"/>
    <w:rsid w:val="0088565F"/>
    <w:rsid w:val="00885C1F"/>
    <w:rsid w:val="00885FE0"/>
    <w:rsid w:val="008862D9"/>
    <w:rsid w:val="0088655B"/>
    <w:rsid w:val="00887249"/>
    <w:rsid w:val="00887A25"/>
    <w:rsid w:val="00887A88"/>
    <w:rsid w:val="00887F5E"/>
    <w:rsid w:val="00887F64"/>
    <w:rsid w:val="008900F3"/>
    <w:rsid w:val="008901E6"/>
    <w:rsid w:val="008915E4"/>
    <w:rsid w:val="0089186E"/>
    <w:rsid w:val="00891D46"/>
    <w:rsid w:val="0089275F"/>
    <w:rsid w:val="00892E8B"/>
    <w:rsid w:val="00894718"/>
    <w:rsid w:val="008947CB"/>
    <w:rsid w:val="00895703"/>
    <w:rsid w:val="00895CA1"/>
    <w:rsid w:val="0089653D"/>
    <w:rsid w:val="008967FC"/>
    <w:rsid w:val="00896A1F"/>
    <w:rsid w:val="00896FAA"/>
    <w:rsid w:val="00897E8B"/>
    <w:rsid w:val="008A0514"/>
    <w:rsid w:val="008A06B5"/>
    <w:rsid w:val="008A08BC"/>
    <w:rsid w:val="008A2083"/>
    <w:rsid w:val="008A2546"/>
    <w:rsid w:val="008A25F0"/>
    <w:rsid w:val="008A2717"/>
    <w:rsid w:val="008A3697"/>
    <w:rsid w:val="008A3A19"/>
    <w:rsid w:val="008A3C51"/>
    <w:rsid w:val="008A3E66"/>
    <w:rsid w:val="008A40BF"/>
    <w:rsid w:val="008A460E"/>
    <w:rsid w:val="008A56AB"/>
    <w:rsid w:val="008A59A8"/>
    <w:rsid w:val="008A668C"/>
    <w:rsid w:val="008A6809"/>
    <w:rsid w:val="008A6DEE"/>
    <w:rsid w:val="008A70E4"/>
    <w:rsid w:val="008A7348"/>
    <w:rsid w:val="008A788A"/>
    <w:rsid w:val="008A7999"/>
    <w:rsid w:val="008A7BFC"/>
    <w:rsid w:val="008A7E57"/>
    <w:rsid w:val="008B0211"/>
    <w:rsid w:val="008B0B07"/>
    <w:rsid w:val="008B1389"/>
    <w:rsid w:val="008B13A6"/>
    <w:rsid w:val="008B1543"/>
    <w:rsid w:val="008B18E8"/>
    <w:rsid w:val="008B204B"/>
    <w:rsid w:val="008B3BE0"/>
    <w:rsid w:val="008B405E"/>
    <w:rsid w:val="008B44D8"/>
    <w:rsid w:val="008B5817"/>
    <w:rsid w:val="008B5F48"/>
    <w:rsid w:val="008B602E"/>
    <w:rsid w:val="008B6281"/>
    <w:rsid w:val="008B65D2"/>
    <w:rsid w:val="008B6881"/>
    <w:rsid w:val="008B6AF2"/>
    <w:rsid w:val="008B6AF7"/>
    <w:rsid w:val="008B6E22"/>
    <w:rsid w:val="008B7528"/>
    <w:rsid w:val="008B7A38"/>
    <w:rsid w:val="008C003A"/>
    <w:rsid w:val="008C02A3"/>
    <w:rsid w:val="008C06D7"/>
    <w:rsid w:val="008C0BC7"/>
    <w:rsid w:val="008C10D3"/>
    <w:rsid w:val="008C21F8"/>
    <w:rsid w:val="008C2802"/>
    <w:rsid w:val="008C2F58"/>
    <w:rsid w:val="008C2F63"/>
    <w:rsid w:val="008C3D15"/>
    <w:rsid w:val="008C477C"/>
    <w:rsid w:val="008C4ABB"/>
    <w:rsid w:val="008C4D24"/>
    <w:rsid w:val="008C518E"/>
    <w:rsid w:val="008C56CF"/>
    <w:rsid w:val="008C6B98"/>
    <w:rsid w:val="008C73D1"/>
    <w:rsid w:val="008C7A03"/>
    <w:rsid w:val="008C7CB9"/>
    <w:rsid w:val="008C7D0F"/>
    <w:rsid w:val="008D079B"/>
    <w:rsid w:val="008D13B2"/>
    <w:rsid w:val="008D1651"/>
    <w:rsid w:val="008D1735"/>
    <w:rsid w:val="008D1DDE"/>
    <w:rsid w:val="008D1E56"/>
    <w:rsid w:val="008D1F13"/>
    <w:rsid w:val="008D20C6"/>
    <w:rsid w:val="008D28AB"/>
    <w:rsid w:val="008D28E1"/>
    <w:rsid w:val="008D2AA5"/>
    <w:rsid w:val="008D384B"/>
    <w:rsid w:val="008D39F4"/>
    <w:rsid w:val="008D41AD"/>
    <w:rsid w:val="008D4223"/>
    <w:rsid w:val="008D45B8"/>
    <w:rsid w:val="008D509D"/>
    <w:rsid w:val="008D5595"/>
    <w:rsid w:val="008D57BF"/>
    <w:rsid w:val="008D600B"/>
    <w:rsid w:val="008D62B9"/>
    <w:rsid w:val="008D67F7"/>
    <w:rsid w:val="008D6E95"/>
    <w:rsid w:val="008D6FF2"/>
    <w:rsid w:val="008D70CB"/>
    <w:rsid w:val="008D77CB"/>
    <w:rsid w:val="008D79D1"/>
    <w:rsid w:val="008E0441"/>
    <w:rsid w:val="008E0A5D"/>
    <w:rsid w:val="008E0FBA"/>
    <w:rsid w:val="008E1605"/>
    <w:rsid w:val="008E1B2E"/>
    <w:rsid w:val="008E1C0D"/>
    <w:rsid w:val="008E1C4B"/>
    <w:rsid w:val="008E24DD"/>
    <w:rsid w:val="008E30DE"/>
    <w:rsid w:val="008E3777"/>
    <w:rsid w:val="008E3788"/>
    <w:rsid w:val="008E3A14"/>
    <w:rsid w:val="008E4177"/>
    <w:rsid w:val="008E47DF"/>
    <w:rsid w:val="008E4843"/>
    <w:rsid w:val="008E514E"/>
    <w:rsid w:val="008E53E5"/>
    <w:rsid w:val="008E5EC9"/>
    <w:rsid w:val="008E5FE7"/>
    <w:rsid w:val="008E66D6"/>
    <w:rsid w:val="008E691F"/>
    <w:rsid w:val="008E7C7B"/>
    <w:rsid w:val="008E7E1F"/>
    <w:rsid w:val="008F0518"/>
    <w:rsid w:val="008F0634"/>
    <w:rsid w:val="008F0EEC"/>
    <w:rsid w:val="008F15D6"/>
    <w:rsid w:val="008F160A"/>
    <w:rsid w:val="008F1B0F"/>
    <w:rsid w:val="008F1D84"/>
    <w:rsid w:val="008F2136"/>
    <w:rsid w:val="008F2CDA"/>
    <w:rsid w:val="008F3B5C"/>
    <w:rsid w:val="008F4D8F"/>
    <w:rsid w:val="008F5F99"/>
    <w:rsid w:val="008F6464"/>
    <w:rsid w:val="008F68CF"/>
    <w:rsid w:val="00900348"/>
    <w:rsid w:val="00900D94"/>
    <w:rsid w:val="00900FA3"/>
    <w:rsid w:val="009018A2"/>
    <w:rsid w:val="0090295B"/>
    <w:rsid w:val="0090299C"/>
    <w:rsid w:val="009033BA"/>
    <w:rsid w:val="009034E3"/>
    <w:rsid w:val="00903A11"/>
    <w:rsid w:val="00904ED4"/>
    <w:rsid w:val="00905563"/>
    <w:rsid w:val="00905F7B"/>
    <w:rsid w:val="00906A6D"/>
    <w:rsid w:val="00906AF4"/>
    <w:rsid w:val="0090710E"/>
    <w:rsid w:val="00907455"/>
    <w:rsid w:val="009076C8"/>
    <w:rsid w:val="00907928"/>
    <w:rsid w:val="0091055B"/>
    <w:rsid w:val="009113B2"/>
    <w:rsid w:val="00912285"/>
    <w:rsid w:val="009124EA"/>
    <w:rsid w:val="00913093"/>
    <w:rsid w:val="0091313A"/>
    <w:rsid w:val="00913620"/>
    <w:rsid w:val="00913882"/>
    <w:rsid w:val="009142EE"/>
    <w:rsid w:val="009149CB"/>
    <w:rsid w:val="00914C31"/>
    <w:rsid w:val="00914D9E"/>
    <w:rsid w:val="00915D6E"/>
    <w:rsid w:val="00916515"/>
    <w:rsid w:val="00916A79"/>
    <w:rsid w:val="00916FA1"/>
    <w:rsid w:val="009172DE"/>
    <w:rsid w:val="0091762F"/>
    <w:rsid w:val="00917EBE"/>
    <w:rsid w:val="00920A23"/>
    <w:rsid w:val="00920B4E"/>
    <w:rsid w:val="00920DAB"/>
    <w:rsid w:val="00920E14"/>
    <w:rsid w:val="00921356"/>
    <w:rsid w:val="00921CA8"/>
    <w:rsid w:val="009220F9"/>
    <w:rsid w:val="009222C1"/>
    <w:rsid w:val="00922974"/>
    <w:rsid w:val="00922F3B"/>
    <w:rsid w:val="009251CD"/>
    <w:rsid w:val="00925374"/>
    <w:rsid w:val="009254A2"/>
    <w:rsid w:val="00925A55"/>
    <w:rsid w:val="0092636E"/>
    <w:rsid w:val="00926BCD"/>
    <w:rsid w:val="00927631"/>
    <w:rsid w:val="009278B0"/>
    <w:rsid w:val="00927BBD"/>
    <w:rsid w:val="00927E0E"/>
    <w:rsid w:val="00927E2F"/>
    <w:rsid w:val="00927EEC"/>
    <w:rsid w:val="0093010F"/>
    <w:rsid w:val="00930579"/>
    <w:rsid w:val="009321F6"/>
    <w:rsid w:val="00932757"/>
    <w:rsid w:val="00932895"/>
    <w:rsid w:val="009328D9"/>
    <w:rsid w:val="00932AF2"/>
    <w:rsid w:val="009331A1"/>
    <w:rsid w:val="009333B1"/>
    <w:rsid w:val="00933A71"/>
    <w:rsid w:val="0093509A"/>
    <w:rsid w:val="009353BB"/>
    <w:rsid w:val="00935F0A"/>
    <w:rsid w:val="009366A7"/>
    <w:rsid w:val="00936A0C"/>
    <w:rsid w:val="009371EE"/>
    <w:rsid w:val="009400BE"/>
    <w:rsid w:val="009406E7"/>
    <w:rsid w:val="00940DA9"/>
    <w:rsid w:val="009421CE"/>
    <w:rsid w:val="009425D1"/>
    <w:rsid w:val="00942F0D"/>
    <w:rsid w:val="00943094"/>
    <w:rsid w:val="009435FE"/>
    <w:rsid w:val="00943755"/>
    <w:rsid w:val="009437B7"/>
    <w:rsid w:val="009438A2"/>
    <w:rsid w:val="00943D71"/>
    <w:rsid w:val="00944954"/>
    <w:rsid w:val="00945291"/>
    <w:rsid w:val="00945491"/>
    <w:rsid w:val="00945577"/>
    <w:rsid w:val="009458D5"/>
    <w:rsid w:val="00946854"/>
    <w:rsid w:val="00946B41"/>
    <w:rsid w:val="00946D57"/>
    <w:rsid w:val="00947FF4"/>
    <w:rsid w:val="009506D8"/>
    <w:rsid w:val="00950DB4"/>
    <w:rsid w:val="00950E5B"/>
    <w:rsid w:val="009510E5"/>
    <w:rsid w:val="009511E2"/>
    <w:rsid w:val="0095154F"/>
    <w:rsid w:val="009515F0"/>
    <w:rsid w:val="00951C3C"/>
    <w:rsid w:val="00951E3C"/>
    <w:rsid w:val="00952259"/>
    <w:rsid w:val="00952826"/>
    <w:rsid w:val="00952DF0"/>
    <w:rsid w:val="009532A9"/>
    <w:rsid w:val="00953BED"/>
    <w:rsid w:val="00953FCD"/>
    <w:rsid w:val="009542EE"/>
    <w:rsid w:val="009543C6"/>
    <w:rsid w:val="00954868"/>
    <w:rsid w:val="00954C19"/>
    <w:rsid w:val="00954EBB"/>
    <w:rsid w:val="00955675"/>
    <w:rsid w:val="009559E1"/>
    <w:rsid w:val="00956502"/>
    <w:rsid w:val="009566B4"/>
    <w:rsid w:val="00956C07"/>
    <w:rsid w:val="00957714"/>
    <w:rsid w:val="00957748"/>
    <w:rsid w:val="00957A35"/>
    <w:rsid w:val="00960380"/>
    <w:rsid w:val="009603DB"/>
    <w:rsid w:val="009604AB"/>
    <w:rsid w:val="00961111"/>
    <w:rsid w:val="00961628"/>
    <w:rsid w:val="0096208F"/>
    <w:rsid w:val="00962438"/>
    <w:rsid w:val="00963179"/>
    <w:rsid w:val="009637A9"/>
    <w:rsid w:val="00964688"/>
    <w:rsid w:val="009649CC"/>
    <w:rsid w:val="009658A3"/>
    <w:rsid w:val="00965E39"/>
    <w:rsid w:val="009661C2"/>
    <w:rsid w:val="0096643F"/>
    <w:rsid w:val="0096743E"/>
    <w:rsid w:val="00967940"/>
    <w:rsid w:val="0097005E"/>
    <w:rsid w:val="009700F9"/>
    <w:rsid w:val="009701B6"/>
    <w:rsid w:val="00970282"/>
    <w:rsid w:val="00970FB3"/>
    <w:rsid w:val="00971816"/>
    <w:rsid w:val="00972057"/>
    <w:rsid w:val="0097211E"/>
    <w:rsid w:val="009721F2"/>
    <w:rsid w:val="00972E49"/>
    <w:rsid w:val="009739A2"/>
    <w:rsid w:val="00973F26"/>
    <w:rsid w:val="00974172"/>
    <w:rsid w:val="009749CB"/>
    <w:rsid w:val="009753D1"/>
    <w:rsid w:val="009753F9"/>
    <w:rsid w:val="00975831"/>
    <w:rsid w:val="00976F69"/>
    <w:rsid w:val="009776EB"/>
    <w:rsid w:val="00977B84"/>
    <w:rsid w:val="00977BE2"/>
    <w:rsid w:val="00980744"/>
    <w:rsid w:val="00980766"/>
    <w:rsid w:val="00980ECD"/>
    <w:rsid w:val="00980F25"/>
    <w:rsid w:val="00980F82"/>
    <w:rsid w:val="00981B96"/>
    <w:rsid w:val="00982926"/>
    <w:rsid w:val="009831D5"/>
    <w:rsid w:val="009836C5"/>
    <w:rsid w:val="009845B9"/>
    <w:rsid w:val="009849A1"/>
    <w:rsid w:val="00984D65"/>
    <w:rsid w:val="00985027"/>
    <w:rsid w:val="009850E9"/>
    <w:rsid w:val="00985275"/>
    <w:rsid w:val="00985A0C"/>
    <w:rsid w:val="00985AAD"/>
    <w:rsid w:val="00985B71"/>
    <w:rsid w:val="0098609C"/>
    <w:rsid w:val="009860FB"/>
    <w:rsid w:val="00986182"/>
    <w:rsid w:val="00986C6C"/>
    <w:rsid w:val="00986E06"/>
    <w:rsid w:val="00986FA9"/>
    <w:rsid w:val="00987595"/>
    <w:rsid w:val="009879AD"/>
    <w:rsid w:val="009906C1"/>
    <w:rsid w:val="00990B63"/>
    <w:rsid w:val="00990F87"/>
    <w:rsid w:val="0099172E"/>
    <w:rsid w:val="0099194C"/>
    <w:rsid w:val="00991C87"/>
    <w:rsid w:val="00992224"/>
    <w:rsid w:val="009922FF"/>
    <w:rsid w:val="009928F3"/>
    <w:rsid w:val="00993181"/>
    <w:rsid w:val="0099319B"/>
    <w:rsid w:val="0099391A"/>
    <w:rsid w:val="00994BE4"/>
    <w:rsid w:val="0099518E"/>
    <w:rsid w:val="009957ED"/>
    <w:rsid w:val="00996EB9"/>
    <w:rsid w:val="0099704E"/>
    <w:rsid w:val="00997906"/>
    <w:rsid w:val="00997F8C"/>
    <w:rsid w:val="009A00F8"/>
    <w:rsid w:val="009A0BAB"/>
    <w:rsid w:val="009A104F"/>
    <w:rsid w:val="009A108A"/>
    <w:rsid w:val="009A1497"/>
    <w:rsid w:val="009A17B4"/>
    <w:rsid w:val="009A1F21"/>
    <w:rsid w:val="009A22C5"/>
    <w:rsid w:val="009A47EB"/>
    <w:rsid w:val="009A4E4B"/>
    <w:rsid w:val="009A595F"/>
    <w:rsid w:val="009A6041"/>
    <w:rsid w:val="009A6503"/>
    <w:rsid w:val="009A71ED"/>
    <w:rsid w:val="009A775D"/>
    <w:rsid w:val="009A7AB0"/>
    <w:rsid w:val="009A7D9E"/>
    <w:rsid w:val="009B0350"/>
    <w:rsid w:val="009B05B9"/>
    <w:rsid w:val="009B0E26"/>
    <w:rsid w:val="009B12B2"/>
    <w:rsid w:val="009B1F4A"/>
    <w:rsid w:val="009B2021"/>
    <w:rsid w:val="009B2412"/>
    <w:rsid w:val="009B2710"/>
    <w:rsid w:val="009B32FE"/>
    <w:rsid w:val="009B3A33"/>
    <w:rsid w:val="009B3E9F"/>
    <w:rsid w:val="009B4239"/>
    <w:rsid w:val="009B42E7"/>
    <w:rsid w:val="009B43C7"/>
    <w:rsid w:val="009B46A4"/>
    <w:rsid w:val="009B46E7"/>
    <w:rsid w:val="009B4BE5"/>
    <w:rsid w:val="009B515B"/>
    <w:rsid w:val="009B52F2"/>
    <w:rsid w:val="009B6091"/>
    <w:rsid w:val="009B61EC"/>
    <w:rsid w:val="009B644E"/>
    <w:rsid w:val="009B66C4"/>
    <w:rsid w:val="009B74CC"/>
    <w:rsid w:val="009B7802"/>
    <w:rsid w:val="009B7869"/>
    <w:rsid w:val="009B79FC"/>
    <w:rsid w:val="009C0401"/>
    <w:rsid w:val="009C0420"/>
    <w:rsid w:val="009C09ED"/>
    <w:rsid w:val="009C0AB7"/>
    <w:rsid w:val="009C1243"/>
    <w:rsid w:val="009C14EF"/>
    <w:rsid w:val="009C1CA8"/>
    <w:rsid w:val="009C1CC3"/>
    <w:rsid w:val="009C1E84"/>
    <w:rsid w:val="009C2585"/>
    <w:rsid w:val="009C3764"/>
    <w:rsid w:val="009C467E"/>
    <w:rsid w:val="009C4FDB"/>
    <w:rsid w:val="009C5330"/>
    <w:rsid w:val="009C57E3"/>
    <w:rsid w:val="009C5E76"/>
    <w:rsid w:val="009C5EE2"/>
    <w:rsid w:val="009C60C2"/>
    <w:rsid w:val="009C6357"/>
    <w:rsid w:val="009C63BA"/>
    <w:rsid w:val="009C653C"/>
    <w:rsid w:val="009C6C4E"/>
    <w:rsid w:val="009C6CAE"/>
    <w:rsid w:val="009C6DFF"/>
    <w:rsid w:val="009C70A4"/>
    <w:rsid w:val="009C76CB"/>
    <w:rsid w:val="009C7F62"/>
    <w:rsid w:val="009D0A80"/>
    <w:rsid w:val="009D0ABA"/>
    <w:rsid w:val="009D0F14"/>
    <w:rsid w:val="009D0FD1"/>
    <w:rsid w:val="009D12D3"/>
    <w:rsid w:val="009D16BC"/>
    <w:rsid w:val="009D1A97"/>
    <w:rsid w:val="009D1BD4"/>
    <w:rsid w:val="009D2114"/>
    <w:rsid w:val="009D27B1"/>
    <w:rsid w:val="009D3019"/>
    <w:rsid w:val="009D37FC"/>
    <w:rsid w:val="009D38BE"/>
    <w:rsid w:val="009D4AEB"/>
    <w:rsid w:val="009D4F24"/>
    <w:rsid w:val="009D5556"/>
    <w:rsid w:val="009D5893"/>
    <w:rsid w:val="009D5FBB"/>
    <w:rsid w:val="009D6374"/>
    <w:rsid w:val="009D680D"/>
    <w:rsid w:val="009D68B2"/>
    <w:rsid w:val="009D6B50"/>
    <w:rsid w:val="009D6B8F"/>
    <w:rsid w:val="009D703F"/>
    <w:rsid w:val="009D70E7"/>
    <w:rsid w:val="009D7C8B"/>
    <w:rsid w:val="009E06DE"/>
    <w:rsid w:val="009E1385"/>
    <w:rsid w:val="009E1986"/>
    <w:rsid w:val="009E19F6"/>
    <w:rsid w:val="009E1B16"/>
    <w:rsid w:val="009E1D50"/>
    <w:rsid w:val="009E1E4B"/>
    <w:rsid w:val="009E2C9A"/>
    <w:rsid w:val="009E409D"/>
    <w:rsid w:val="009E41F6"/>
    <w:rsid w:val="009E4A1F"/>
    <w:rsid w:val="009E4AA6"/>
    <w:rsid w:val="009E53B6"/>
    <w:rsid w:val="009E5846"/>
    <w:rsid w:val="009E5B11"/>
    <w:rsid w:val="009E5BCC"/>
    <w:rsid w:val="009E5F58"/>
    <w:rsid w:val="009E6900"/>
    <w:rsid w:val="009E790B"/>
    <w:rsid w:val="009E7E8B"/>
    <w:rsid w:val="009E7F60"/>
    <w:rsid w:val="009F13A5"/>
    <w:rsid w:val="009F1C72"/>
    <w:rsid w:val="009F1C76"/>
    <w:rsid w:val="009F309A"/>
    <w:rsid w:val="009F316E"/>
    <w:rsid w:val="009F35F2"/>
    <w:rsid w:val="009F3BED"/>
    <w:rsid w:val="009F403C"/>
    <w:rsid w:val="009F40AD"/>
    <w:rsid w:val="009F4B6F"/>
    <w:rsid w:val="009F4EC7"/>
    <w:rsid w:val="009F56C6"/>
    <w:rsid w:val="009F5C02"/>
    <w:rsid w:val="009F5FE0"/>
    <w:rsid w:val="009F6979"/>
    <w:rsid w:val="009F69C2"/>
    <w:rsid w:val="009F6AD0"/>
    <w:rsid w:val="009F7066"/>
    <w:rsid w:val="009F7385"/>
    <w:rsid w:val="009F75C5"/>
    <w:rsid w:val="009F76E2"/>
    <w:rsid w:val="009F7CDC"/>
    <w:rsid w:val="009F7FB0"/>
    <w:rsid w:val="00A000D5"/>
    <w:rsid w:val="00A00979"/>
    <w:rsid w:val="00A00A45"/>
    <w:rsid w:val="00A00B03"/>
    <w:rsid w:val="00A00B9A"/>
    <w:rsid w:val="00A0133C"/>
    <w:rsid w:val="00A01604"/>
    <w:rsid w:val="00A017E1"/>
    <w:rsid w:val="00A0241E"/>
    <w:rsid w:val="00A0266A"/>
    <w:rsid w:val="00A02FB2"/>
    <w:rsid w:val="00A02FB4"/>
    <w:rsid w:val="00A0300C"/>
    <w:rsid w:val="00A03924"/>
    <w:rsid w:val="00A0402B"/>
    <w:rsid w:val="00A045F8"/>
    <w:rsid w:val="00A047F3"/>
    <w:rsid w:val="00A04F6F"/>
    <w:rsid w:val="00A056EE"/>
    <w:rsid w:val="00A05C0D"/>
    <w:rsid w:val="00A061CC"/>
    <w:rsid w:val="00A0620E"/>
    <w:rsid w:val="00A0628F"/>
    <w:rsid w:val="00A06356"/>
    <w:rsid w:val="00A0669B"/>
    <w:rsid w:val="00A06F0E"/>
    <w:rsid w:val="00A07DB3"/>
    <w:rsid w:val="00A10538"/>
    <w:rsid w:val="00A10B7E"/>
    <w:rsid w:val="00A10CED"/>
    <w:rsid w:val="00A11768"/>
    <w:rsid w:val="00A122FA"/>
    <w:rsid w:val="00A125BA"/>
    <w:rsid w:val="00A12BFA"/>
    <w:rsid w:val="00A13663"/>
    <w:rsid w:val="00A13989"/>
    <w:rsid w:val="00A141FA"/>
    <w:rsid w:val="00A14EB8"/>
    <w:rsid w:val="00A152E1"/>
    <w:rsid w:val="00A1531B"/>
    <w:rsid w:val="00A155E4"/>
    <w:rsid w:val="00A16345"/>
    <w:rsid w:val="00A1643F"/>
    <w:rsid w:val="00A166DF"/>
    <w:rsid w:val="00A176A5"/>
    <w:rsid w:val="00A204F3"/>
    <w:rsid w:val="00A20982"/>
    <w:rsid w:val="00A20984"/>
    <w:rsid w:val="00A22886"/>
    <w:rsid w:val="00A229C3"/>
    <w:rsid w:val="00A22B7A"/>
    <w:rsid w:val="00A22C65"/>
    <w:rsid w:val="00A23039"/>
    <w:rsid w:val="00A23553"/>
    <w:rsid w:val="00A23919"/>
    <w:rsid w:val="00A2416A"/>
    <w:rsid w:val="00A2466E"/>
    <w:rsid w:val="00A24880"/>
    <w:rsid w:val="00A2551F"/>
    <w:rsid w:val="00A255A0"/>
    <w:rsid w:val="00A26104"/>
    <w:rsid w:val="00A263F7"/>
    <w:rsid w:val="00A26676"/>
    <w:rsid w:val="00A26EC1"/>
    <w:rsid w:val="00A275F2"/>
    <w:rsid w:val="00A27639"/>
    <w:rsid w:val="00A27766"/>
    <w:rsid w:val="00A27B0B"/>
    <w:rsid w:val="00A302EF"/>
    <w:rsid w:val="00A3091F"/>
    <w:rsid w:val="00A31271"/>
    <w:rsid w:val="00A318B5"/>
    <w:rsid w:val="00A32457"/>
    <w:rsid w:val="00A3267A"/>
    <w:rsid w:val="00A32898"/>
    <w:rsid w:val="00A33184"/>
    <w:rsid w:val="00A33F43"/>
    <w:rsid w:val="00A34407"/>
    <w:rsid w:val="00A34CA8"/>
    <w:rsid w:val="00A350E2"/>
    <w:rsid w:val="00A35134"/>
    <w:rsid w:val="00A35ABD"/>
    <w:rsid w:val="00A36026"/>
    <w:rsid w:val="00A37931"/>
    <w:rsid w:val="00A4083B"/>
    <w:rsid w:val="00A40910"/>
    <w:rsid w:val="00A40C17"/>
    <w:rsid w:val="00A40D81"/>
    <w:rsid w:val="00A40FD2"/>
    <w:rsid w:val="00A41609"/>
    <w:rsid w:val="00A41731"/>
    <w:rsid w:val="00A41DDF"/>
    <w:rsid w:val="00A41FCE"/>
    <w:rsid w:val="00A42EE8"/>
    <w:rsid w:val="00A43108"/>
    <w:rsid w:val="00A436FC"/>
    <w:rsid w:val="00A43CD9"/>
    <w:rsid w:val="00A43E07"/>
    <w:rsid w:val="00A44131"/>
    <w:rsid w:val="00A442AA"/>
    <w:rsid w:val="00A4443F"/>
    <w:rsid w:val="00A444C4"/>
    <w:rsid w:val="00A449BA"/>
    <w:rsid w:val="00A4528E"/>
    <w:rsid w:val="00A45305"/>
    <w:rsid w:val="00A45616"/>
    <w:rsid w:val="00A45DB5"/>
    <w:rsid w:val="00A46553"/>
    <w:rsid w:val="00A46AC7"/>
    <w:rsid w:val="00A46FF5"/>
    <w:rsid w:val="00A476EE"/>
    <w:rsid w:val="00A47E69"/>
    <w:rsid w:val="00A50E87"/>
    <w:rsid w:val="00A52935"/>
    <w:rsid w:val="00A532AD"/>
    <w:rsid w:val="00A53463"/>
    <w:rsid w:val="00A536F5"/>
    <w:rsid w:val="00A53C3C"/>
    <w:rsid w:val="00A53DB9"/>
    <w:rsid w:val="00A54297"/>
    <w:rsid w:val="00A54584"/>
    <w:rsid w:val="00A5465C"/>
    <w:rsid w:val="00A557F5"/>
    <w:rsid w:val="00A55AD0"/>
    <w:rsid w:val="00A56986"/>
    <w:rsid w:val="00A56C74"/>
    <w:rsid w:val="00A56FBB"/>
    <w:rsid w:val="00A57E7C"/>
    <w:rsid w:val="00A57FA0"/>
    <w:rsid w:val="00A6087D"/>
    <w:rsid w:val="00A611B1"/>
    <w:rsid w:val="00A61761"/>
    <w:rsid w:val="00A6267B"/>
    <w:rsid w:val="00A62875"/>
    <w:rsid w:val="00A62CF0"/>
    <w:rsid w:val="00A633C9"/>
    <w:rsid w:val="00A633F1"/>
    <w:rsid w:val="00A63954"/>
    <w:rsid w:val="00A63E1C"/>
    <w:rsid w:val="00A6427D"/>
    <w:rsid w:val="00A646F0"/>
    <w:rsid w:val="00A65C70"/>
    <w:rsid w:val="00A666DB"/>
    <w:rsid w:val="00A6729F"/>
    <w:rsid w:val="00A67462"/>
    <w:rsid w:val="00A677BD"/>
    <w:rsid w:val="00A702ED"/>
    <w:rsid w:val="00A7051E"/>
    <w:rsid w:val="00A7081C"/>
    <w:rsid w:val="00A70A40"/>
    <w:rsid w:val="00A70DA3"/>
    <w:rsid w:val="00A70EAC"/>
    <w:rsid w:val="00A70F07"/>
    <w:rsid w:val="00A70F2C"/>
    <w:rsid w:val="00A712A4"/>
    <w:rsid w:val="00A72065"/>
    <w:rsid w:val="00A72AA8"/>
    <w:rsid w:val="00A739E0"/>
    <w:rsid w:val="00A739E3"/>
    <w:rsid w:val="00A73A45"/>
    <w:rsid w:val="00A73AD0"/>
    <w:rsid w:val="00A73B73"/>
    <w:rsid w:val="00A73D3F"/>
    <w:rsid w:val="00A74420"/>
    <w:rsid w:val="00A7463A"/>
    <w:rsid w:val="00A74F23"/>
    <w:rsid w:val="00A750AD"/>
    <w:rsid w:val="00A762B4"/>
    <w:rsid w:val="00A7643D"/>
    <w:rsid w:val="00A7678E"/>
    <w:rsid w:val="00A77261"/>
    <w:rsid w:val="00A7750F"/>
    <w:rsid w:val="00A80095"/>
    <w:rsid w:val="00A80933"/>
    <w:rsid w:val="00A81167"/>
    <w:rsid w:val="00A8172A"/>
    <w:rsid w:val="00A81B50"/>
    <w:rsid w:val="00A82264"/>
    <w:rsid w:val="00A82B4B"/>
    <w:rsid w:val="00A82F0E"/>
    <w:rsid w:val="00A82FF8"/>
    <w:rsid w:val="00A8317C"/>
    <w:rsid w:val="00A837AC"/>
    <w:rsid w:val="00A83883"/>
    <w:rsid w:val="00A83D28"/>
    <w:rsid w:val="00A842FD"/>
    <w:rsid w:val="00A84481"/>
    <w:rsid w:val="00A844E9"/>
    <w:rsid w:val="00A84E25"/>
    <w:rsid w:val="00A85111"/>
    <w:rsid w:val="00A85C15"/>
    <w:rsid w:val="00A86335"/>
    <w:rsid w:val="00A86B70"/>
    <w:rsid w:val="00A87540"/>
    <w:rsid w:val="00A87801"/>
    <w:rsid w:val="00A879DB"/>
    <w:rsid w:val="00A87A53"/>
    <w:rsid w:val="00A904CC"/>
    <w:rsid w:val="00A9052F"/>
    <w:rsid w:val="00A9056A"/>
    <w:rsid w:val="00A90A58"/>
    <w:rsid w:val="00A90AC6"/>
    <w:rsid w:val="00A90BC7"/>
    <w:rsid w:val="00A9155E"/>
    <w:rsid w:val="00A91842"/>
    <w:rsid w:val="00A92441"/>
    <w:rsid w:val="00A936A7"/>
    <w:rsid w:val="00A9386B"/>
    <w:rsid w:val="00A93928"/>
    <w:rsid w:val="00A93945"/>
    <w:rsid w:val="00A942BB"/>
    <w:rsid w:val="00A94B5B"/>
    <w:rsid w:val="00A95CD0"/>
    <w:rsid w:val="00A96485"/>
    <w:rsid w:val="00A97109"/>
    <w:rsid w:val="00A97BA3"/>
    <w:rsid w:val="00AA02F0"/>
    <w:rsid w:val="00AA096D"/>
    <w:rsid w:val="00AA0E2D"/>
    <w:rsid w:val="00AA0F38"/>
    <w:rsid w:val="00AA0FF9"/>
    <w:rsid w:val="00AA105B"/>
    <w:rsid w:val="00AA12A1"/>
    <w:rsid w:val="00AA234A"/>
    <w:rsid w:val="00AA2454"/>
    <w:rsid w:val="00AA2A1D"/>
    <w:rsid w:val="00AA2BD5"/>
    <w:rsid w:val="00AA2D71"/>
    <w:rsid w:val="00AA31C8"/>
    <w:rsid w:val="00AA329D"/>
    <w:rsid w:val="00AA342D"/>
    <w:rsid w:val="00AA362C"/>
    <w:rsid w:val="00AA3803"/>
    <w:rsid w:val="00AA4008"/>
    <w:rsid w:val="00AA4D52"/>
    <w:rsid w:val="00AA5049"/>
    <w:rsid w:val="00AA50A6"/>
    <w:rsid w:val="00AA5C0F"/>
    <w:rsid w:val="00AA5C5D"/>
    <w:rsid w:val="00AA60E3"/>
    <w:rsid w:val="00AA6884"/>
    <w:rsid w:val="00AA6BCA"/>
    <w:rsid w:val="00AA737B"/>
    <w:rsid w:val="00AA7490"/>
    <w:rsid w:val="00AA75E2"/>
    <w:rsid w:val="00AA790D"/>
    <w:rsid w:val="00AA7F48"/>
    <w:rsid w:val="00AB1055"/>
    <w:rsid w:val="00AB1477"/>
    <w:rsid w:val="00AB16EC"/>
    <w:rsid w:val="00AB1AA9"/>
    <w:rsid w:val="00AB1C96"/>
    <w:rsid w:val="00AB1F3D"/>
    <w:rsid w:val="00AB20B6"/>
    <w:rsid w:val="00AB292A"/>
    <w:rsid w:val="00AB2CB7"/>
    <w:rsid w:val="00AB34DB"/>
    <w:rsid w:val="00AB3857"/>
    <w:rsid w:val="00AB4DA4"/>
    <w:rsid w:val="00AB634F"/>
    <w:rsid w:val="00AB69CC"/>
    <w:rsid w:val="00AB6C45"/>
    <w:rsid w:val="00AB6C7B"/>
    <w:rsid w:val="00AB6E0D"/>
    <w:rsid w:val="00AB78D8"/>
    <w:rsid w:val="00AB79AB"/>
    <w:rsid w:val="00AC035F"/>
    <w:rsid w:val="00AC0A0E"/>
    <w:rsid w:val="00AC10E6"/>
    <w:rsid w:val="00AC13BF"/>
    <w:rsid w:val="00AC143C"/>
    <w:rsid w:val="00AC1849"/>
    <w:rsid w:val="00AC19B7"/>
    <w:rsid w:val="00AC1DCC"/>
    <w:rsid w:val="00AC26DF"/>
    <w:rsid w:val="00AC26F3"/>
    <w:rsid w:val="00AC2840"/>
    <w:rsid w:val="00AC2EB7"/>
    <w:rsid w:val="00AC36C1"/>
    <w:rsid w:val="00AC3D68"/>
    <w:rsid w:val="00AC4486"/>
    <w:rsid w:val="00AC4882"/>
    <w:rsid w:val="00AC4A5C"/>
    <w:rsid w:val="00AC4E15"/>
    <w:rsid w:val="00AC5004"/>
    <w:rsid w:val="00AC5A72"/>
    <w:rsid w:val="00AC5B30"/>
    <w:rsid w:val="00AC5EB6"/>
    <w:rsid w:val="00AC6574"/>
    <w:rsid w:val="00AC672B"/>
    <w:rsid w:val="00AC7761"/>
    <w:rsid w:val="00AC7C9A"/>
    <w:rsid w:val="00AD041C"/>
    <w:rsid w:val="00AD0526"/>
    <w:rsid w:val="00AD0807"/>
    <w:rsid w:val="00AD0903"/>
    <w:rsid w:val="00AD0B21"/>
    <w:rsid w:val="00AD145D"/>
    <w:rsid w:val="00AD14EC"/>
    <w:rsid w:val="00AD16C5"/>
    <w:rsid w:val="00AD1716"/>
    <w:rsid w:val="00AD1819"/>
    <w:rsid w:val="00AD27B0"/>
    <w:rsid w:val="00AD33A9"/>
    <w:rsid w:val="00AD400F"/>
    <w:rsid w:val="00AD403F"/>
    <w:rsid w:val="00AD46F0"/>
    <w:rsid w:val="00AD47C6"/>
    <w:rsid w:val="00AD4D9F"/>
    <w:rsid w:val="00AD4DB5"/>
    <w:rsid w:val="00AD5142"/>
    <w:rsid w:val="00AD5343"/>
    <w:rsid w:val="00AD58D1"/>
    <w:rsid w:val="00AD6078"/>
    <w:rsid w:val="00AD63C8"/>
    <w:rsid w:val="00AD6DE7"/>
    <w:rsid w:val="00AD75EB"/>
    <w:rsid w:val="00AD7AB0"/>
    <w:rsid w:val="00AE00CA"/>
    <w:rsid w:val="00AE036B"/>
    <w:rsid w:val="00AE0722"/>
    <w:rsid w:val="00AE123B"/>
    <w:rsid w:val="00AE23CA"/>
    <w:rsid w:val="00AE2D54"/>
    <w:rsid w:val="00AE2DEF"/>
    <w:rsid w:val="00AE2FBC"/>
    <w:rsid w:val="00AE3812"/>
    <w:rsid w:val="00AE38BD"/>
    <w:rsid w:val="00AE38D6"/>
    <w:rsid w:val="00AE3B60"/>
    <w:rsid w:val="00AE3D37"/>
    <w:rsid w:val="00AE42CA"/>
    <w:rsid w:val="00AE4A53"/>
    <w:rsid w:val="00AE4C8E"/>
    <w:rsid w:val="00AE4E3E"/>
    <w:rsid w:val="00AE526E"/>
    <w:rsid w:val="00AE54B4"/>
    <w:rsid w:val="00AE57F0"/>
    <w:rsid w:val="00AE5D6A"/>
    <w:rsid w:val="00AE5E46"/>
    <w:rsid w:val="00AE6AF2"/>
    <w:rsid w:val="00AE6C15"/>
    <w:rsid w:val="00AE6C24"/>
    <w:rsid w:val="00AE6F4E"/>
    <w:rsid w:val="00AE7110"/>
    <w:rsid w:val="00AE7298"/>
    <w:rsid w:val="00AE7302"/>
    <w:rsid w:val="00AE7B29"/>
    <w:rsid w:val="00AE7F9F"/>
    <w:rsid w:val="00AF06EC"/>
    <w:rsid w:val="00AF0D85"/>
    <w:rsid w:val="00AF0EE3"/>
    <w:rsid w:val="00AF2255"/>
    <w:rsid w:val="00AF2CFA"/>
    <w:rsid w:val="00AF34E2"/>
    <w:rsid w:val="00AF37A3"/>
    <w:rsid w:val="00AF3EB1"/>
    <w:rsid w:val="00AF3F32"/>
    <w:rsid w:val="00AF400C"/>
    <w:rsid w:val="00AF43F2"/>
    <w:rsid w:val="00AF4602"/>
    <w:rsid w:val="00AF4855"/>
    <w:rsid w:val="00AF4F72"/>
    <w:rsid w:val="00AF5020"/>
    <w:rsid w:val="00AF53FB"/>
    <w:rsid w:val="00AF73D9"/>
    <w:rsid w:val="00AF7604"/>
    <w:rsid w:val="00AF789E"/>
    <w:rsid w:val="00AF7F39"/>
    <w:rsid w:val="00B0000A"/>
    <w:rsid w:val="00B0032D"/>
    <w:rsid w:val="00B0097D"/>
    <w:rsid w:val="00B01279"/>
    <w:rsid w:val="00B01287"/>
    <w:rsid w:val="00B01D97"/>
    <w:rsid w:val="00B01DB3"/>
    <w:rsid w:val="00B02072"/>
    <w:rsid w:val="00B022C8"/>
    <w:rsid w:val="00B02666"/>
    <w:rsid w:val="00B02959"/>
    <w:rsid w:val="00B02DB4"/>
    <w:rsid w:val="00B02DBC"/>
    <w:rsid w:val="00B03034"/>
    <w:rsid w:val="00B030AD"/>
    <w:rsid w:val="00B03C7E"/>
    <w:rsid w:val="00B04481"/>
    <w:rsid w:val="00B05839"/>
    <w:rsid w:val="00B05966"/>
    <w:rsid w:val="00B05B1A"/>
    <w:rsid w:val="00B06B1E"/>
    <w:rsid w:val="00B07398"/>
    <w:rsid w:val="00B07A2D"/>
    <w:rsid w:val="00B07A5C"/>
    <w:rsid w:val="00B07FB1"/>
    <w:rsid w:val="00B1073D"/>
    <w:rsid w:val="00B12D52"/>
    <w:rsid w:val="00B13D7E"/>
    <w:rsid w:val="00B140AA"/>
    <w:rsid w:val="00B14375"/>
    <w:rsid w:val="00B147D9"/>
    <w:rsid w:val="00B14A52"/>
    <w:rsid w:val="00B15188"/>
    <w:rsid w:val="00B15F45"/>
    <w:rsid w:val="00B16BBE"/>
    <w:rsid w:val="00B17171"/>
    <w:rsid w:val="00B173D5"/>
    <w:rsid w:val="00B175D8"/>
    <w:rsid w:val="00B177E8"/>
    <w:rsid w:val="00B17AA0"/>
    <w:rsid w:val="00B20DFA"/>
    <w:rsid w:val="00B21183"/>
    <w:rsid w:val="00B2143C"/>
    <w:rsid w:val="00B21565"/>
    <w:rsid w:val="00B21C1D"/>
    <w:rsid w:val="00B22601"/>
    <w:rsid w:val="00B22652"/>
    <w:rsid w:val="00B22BF4"/>
    <w:rsid w:val="00B22FBD"/>
    <w:rsid w:val="00B230B3"/>
    <w:rsid w:val="00B238F8"/>
    <w:rsid w:val="00B2432C"/>
    <w:rsid w:val="00B24568"/>
    <w:rsid w:val="00B247B7"/>
    <w:rsid w:val="00B24FC6"/>
    <w:rsid w:val="00B26C01"/>
    <w:rsid w:val="00B26DD9"/>
    <w:rsid w:val="00B32078"/>
    <w:rsid w:val="00B321CC"/>
    <w:rsid w:val="00B3297B"/>
    <w:rsid w:val="00B32A35"/>
    <w:rsid w:val="00B32A40"/>
    <w:rsid w:val="00B32D31"/>
    <w:rsid w:val="00B33159"/>
    <w:rsid w:val="00B33823"/>
    <w:rsid w:val="00B344EB"/>
    <w:rsid w:val="00B34602"/>
    <w:rsid w:val="00B3478F"/>
    <w:rsid w:val="00B35160"/>
    <w:rsid w:val="00B353F2"/>
    <w:rsid w:val="00B3549D"/>
    <w:rsid w:val="00B35C40"/>
    <w:rsid w:val="00B35EBB"/>
    <w:rsid w:val="00B35F51"/>
    <w:rsid w:val="00B35FCA"/>
    <w:rsid w:val="00B36385"/>
    <w:rsid w:val="00B36A21"/>
    <w:rsid w:val="00B36DC5"/>
    <w:rsid w:val="00B37493"/>
    <w:rsid w:val="00B37E04"/>
    <w:rsid w:val="00B37E62"/>
    <w:rsid w:val="00B400D0"/>
    <w:rsid w:val="00B40EFD"/>
    <w:rsid w:val="00B4145D"/>
    <w:rsid w:val="00B41B1B"/>
    <w:rsid w:val="00B41B77"/>
    <w:rsid w:val="00B41E61"/>
    <w:rsid w:val="00B424DC"/>
    <w:rsid w:val="00B426CC"/>
    <w:rsid w:val="00B42710"/>
    <w:rsid w:val="00B429CC"/>
    <w:rsid w:val="00B4329A"/>
    <w:rsid w:val="00B43F39"/>
    <w:rsid w:val="00B4460F"/>
    <w:rsid w:val="00B44BA3"/>
    <w:rsid w:val="00B44BB4"/>
    <w:rsid w:val="00B45409"/>
    <w:rsid w:val="00B456BF"/>
    <w:rsid w:val="00B46160"/>
    <w:rsid w:val="00B46326"/>
    <w:rsid w:val="00B46BF6"/>
    <w:rsid w:val="00B473D3"/>
    <w:rsid w:val="00B47636"/>
    <w:rsid w:val="00B478F1"/>
    <w:rsid w:val="00B47A7D"/>
    <w:rsid w:val="00B47E12"/>
    <w:rsid w:val="00B50003"/>
    <w:rsid w:val="00B50874"/>
    <w:rsid w:val="00B50AF9"/>
    <w:rsid w:val="00B5109F"/>
    <w:rsid w:val="00B512B7"/>
    <w:rsid w:val="00B51EC6"/>
    <w:rsid w:val="00B51ED9"/>
    <w:rsid w:val="00B524BA"/>
    <w:rsid w:val="00B52834"/>
    <w:rsid w:val="00B532C4"/>
    <w:rsid w:val="00B53577"/>
    <w:rsid w:val="00B53815"/>
    <w:rsid w:val="00B53888"/>
    <w:rsid w:val="00B53DA8"/>
    <w:rsid w:val="00B55753"/>
    <w:rsid w:val="00B55C95"/>
    <w:rsid w:val="00B55E51"/>
    <w:rsid w:val="00B55E59"/>
    <w:rsid w:val="00B56191"/>
    <w:rsid w:val="00B56AE7"/>
    <w:rsid w:val="00B578DB"/>
    <w:rsid w:val="00B600B1"/>
    <w:rsid w:val="00B60C30"/>
    <w:rsid w:val="00B61034"/>
    <w:rsid w:val="00B6148B"/>
    <w:rsid w:val="00B61DFB"/>
    <w:rsid w:val="00B6281C"/>
    <w:rsid w:val="00B62D5E"/>
    <w:rsid w:val="00B62E3E"/>
    <w:rsid w:val="00B63149"/>
    <w:rsid w:val="00B63BCA"/>
    <w:rsid w:val="00B63BCF"/>
    <w:rsid w:val="00B63E49"/>
    <w:rsid w:val="00B648D5"/>
    <w:rsid w:val="00B6490E"/>
    <w:rsid w:val="00B64ACE"/>
    <w:rsid w:val="00B64F8E"/>
    <w:rsid w:val="00B65106"/>
    <w:rsid w:val="00B65C61"/>
    <w:rsid w:val="00B65DD3"/>
    <w:rsid w:val="00B65F1C"/>
    <w:rsid w:val="00B66276"/>
    <w:rsid w:val="00B6644B"/>
    <w:rsid w:val="00B70074"/>
    <w:rsid w:val="00B7012F"/>
    <w:rsid w:val="00B7061C"/>
    <w:rsid w:val="00B71610"/>
    <w:rsid w:val="00B716BF"/>
    <w:rsid w:val="00B71CF7"/>
    <w:rsid w:val="00B72F08"/>
    <w:rsid w:val="00B735C8"/>
    <w:rsid w:val="00B73D29"/>
    <w:rsid w:val="00B73E97"/>
    <w:rsid w:val="00B73EC1"/>
    <w:rsid w:val="00B74F95"/>
    <w:rsid w:val="00B75264"/>
    <w:rsid w:val="00B75333"/>
    <w:rsid w:val="00B75810"/>
    <w:rsid w:val="00B7619E"/>
    <w:rsid w:val="00B76261"/>
    <w:rsid w:val="00B7667C"/>
    <w:rsid w:val="00B766E0"/>
    <w:rsid w:val="00B76A45"/>
    <w:rsid w:val="00B76B7C"/>
    <w:rsid w:val="00B76D7D"/>
    <w:rsid w:val="00B76D93"/>
    <w:rsid w:val="00B779AB"/>
    <w:rsid w:val="00B77D90"/>
    <w:rsid w:val="00B77EBF"/>
    <w:rsid w:val="00B80139"/>
    <w:rsid w:val="00B801D9"/>
    <w:rsid w:val="00B80DBF"/>
    <w:rsid w:val="00B8111B"/>
    <w:rsid w:val="00B81646"/>
    <w:rsid w:val="00B8194D"/>
    <w:rsid w:val="00B81C93"/>
    <w:rsid w:val="00B825B9"/>
    <w:rsid w:val="00B82ABF"/>
    <w:rsid w:val="00B83C5E"/>
    <w:rsid w:val="00B844F1"/>
    <w:rsid w:val="00B84B1C"/>
    <w:rsid w:val="00B8518A"/>
    <w:rsid w:val="00B85B1B"/>
    <w:rsid w:val="00B86E41"/>
    <w:rsid w:val="00B86E71"/>
    <w:rsid w:val="00B87371"/>
    <w:rsid w:val="00B87534"/>
    <w:rsid w:val="00B87A11"/>
    <w:rsid w:val="00B87B04"/>
    <w:rsid w:val="00B87B0D"/>
    <w:rsid w:val="00B90959"/>
    <w:rsid w:val="00B90ECB"/>
    <w:rsid w:val="00B91712"/>
    <w:rsid w:val="00B91A3E"/>
    <w:rsid w:val="00B92426"/>
    <w:rsid w:val="00B926DA"/>
    <w:rsid w:val="00B92800"/>
    <w:rsid w:val="00B92F01"/>
    <w:rsid w:val="00B93B8E"/>
    <w:rsid w:val="00B93C0B"/>
    <w:rsid w:val="00B94957"/>
    <w:rsid w:val="00B94E28"/>
    <w:rsid w:val="00B951CF"/>
    <w:rsid w:val="00B95F54"/>
    <w:rsid w:val="00B967C9"/>
    <w:rsid w:val="00B96A7B"/>
    <w:rsid w:val="00B970A7"/>
    <w:rsid w:val="00B971DF"/>
    <w:rsid w:val="00B97339"/>
    <w:rsid w:val="00B97B18"/>
    <w:rsid w:val="00B97B27"/>
    <w:rsid w:val="00BA015E"/>
    <w:rsid w:val="00BA2147"/>
    <w:rsid w:val="00BA21E1"/>
    <w:rsid w:val="00BA2B27"/>
    <w:rsid w:val="00BA2CF1"/>
    <w:rsid w:val="00BA327A"/>
    <w:rsid w:val="00BA3E84"/>
    <w:rsid w:val="00BA44EE"/>
    <w:rsid w:val="00BA486F"/>
    <w:rsid w:val="00BA48A5"/>
    <w:rsid w:val="00BA5D7E"/>
    <w:rsid w:val="00BA6236"/>
    <w:rsid w:val="00BA656D"/>
    <w:rsid w:val="00BB0611"/>
    <w:rsid w:val="00BB0772"/>
    <w:rsid w:val="00BB07C1"/>
    <w:rsid w:val="00BB0A14"/>
    <w:rsid w:val="00BB0DFC"/>
    <w:rsid w:val="00BB1215"/>
    <w:rsid w:val="00BB18D7"/>
    <w:rsid w:val="00BB2337"/>
    <w:rsid w:val="00BB2381"/>
    <w:rsid w:val="00BB25B9"/>
    <w:rsid w:val="00BB26C2"/>
    <w:rsid w:val="00BB2EFD"/>
    <w:rsid w:val="00BB3AC5"/>
    <w:rsid w:val="00BB45E3"/>
    <w:rsid w:val="00BB4EE7"/>
    <w:rsid w:val="00BB506E"/>
    <w:rsid w:val="00BB5183"/>
    <w:rsid w:val="00BB59D8"/>
    <w:rsid w:val="00BB6969"/>
    <w:rsid w:val="00BB6E12"/>
    <w:rsid w:val="00BB6EED"/>
    <w:rsid w:val="00BB700B"/>
    <w:rsid w:val="00BB703E"/>
    <w:rsid w:val="00BC0200"/>
    <w:rsid w:val="00BC0211"/>
    <w:rsid w:val="00BC067A"/>
    <w:rsid w:val="00BC08B5"/>
    <w:rsid w:val="00BC0B79"/>
    <w:rsid w:val="00BC1B79"/>
    <w:rsid w:val="00BC1F6D"/>
    <w:rsid w:val="00BC2052"/>
    <w:rsid w:val="00BC274A"/>
    <w:rsid w:val="00BC28BC"/>
    <w:rsid w:val="00BC2A21"/>
    <w:rsid w:val="00BC2B4E"/>
    <w:rsid w:val="00BC2D91"/>
    <w:rsid w:val="00BC2EE6"/>
    <w:rsid w:val="00BC3035"/>
    <w:rsid w:val="00BC31BF"/>
    <w:rsid w:val="00BC383A"/>
    <w:rsid w:val="00BC3938"/>
    <w:rsid w:val="00BC4BD2"/>
    <w:rsid w:val="00BC4CD8"/>
    <w:rsid w:val="00BC53BE"/>
    <w:rsid w:val="00BC58C5"/>
    <w:rsid w:val="00BC6318"/>
    <w:rsid w:val="00BC6505"/>
    <w:rsid w:val="00BC6AED"/>
    <w:rsid w:val="00BC71FE"/>
    <w:rsid w:val="00BC75FA"/>
    <w:rsid w:val="00BC781E"/>
    <w:rsid w:val="00BC7DE9"/>
    <w:rsid w:val="00BD0011"/>
    <w:rsid w:val="00BD0C7B"/>
    <w:rsid w:val="00BD1598"/>
    <w:rsid w:val="00BD1F92"/>
    <w:rsid w:val="00BD2170"/>
    <w:rsid w:val="00BD2D0E"/>
    <w:rsid w:val="00BD32E3"/>
    <w:rsid w:val="00BD36D9"/>
    <w:rsid w:val="00BD37FE"/>
    <w:rsid w:val="00BD3CF2"/>
    <w:rsid w:val="00BD4523"/>
    <w:rsid w:val="00BD481F"/>
    <w:rsid w:val="00BD4B50"/>
    <w:rsid w:val="00BD4DAD"/>
    <w:rsid w:val="00BD4FB6"/>
    <w:rsid w:val="00BD5C30"/>
    <w:rsid w:val="00BD6356"/>
    <w:rsid w:val="00BD637B"/>
    <w:rsid w:val="00BD68E4"/>
    <w:rsid w:val="00BD6A7B"/>
    <w:rsid w:val="00BD7A62"/>
    <w:rsid w:val="00BE010D"/>
    <w:rsid w:val="00BE06DA"/>
    <w:rsid w:val="00BE096E"/>
    <w:rsid w:val="00BE09B1"/>
    <w:rsid w:val="00BE0B17"/>
    <w:rsid w:val="00BE1637"/>
    <w:rsid w:val="00BE19B3"/>
    <w:rsid w:val="00BE2298"/>
    <w:rsid w:val="00BE22C1"/>
    <w:rsid w:val="00BE2B59"/>
    <w:rsid w:val="00BE2BC8"/>
    <w:rsid w:val="00BE302D"/>
    <w:rsid w:val="00BE4500"/>
    <w:rsid w:val="00BE454A"/>
    <w:rsid w:val="00BE4EB3"/>
    <w:rsid w:val="00BE537D"/>
    <w:rsid w:val="00BE6CA3"/>
    <w:rsid w:val="00BE7377"/>
    <w:rsid w:val="00BE7A14"/>
    <w:rsid w:val="00BF0561"/>
    <w:rsid w:val="00BF065A"/>
    <w:rsid w:val="00BF0779"/>
    <w:rsid w:val="00BF12AC"/>
    <w:rsid w:val="00BF17CE"/>
    <w:rsid w:val="00BF1B15"/>
    <w:rsid w:val="00BF1D2D"/>
    <w:rsid w:val="00BF2484"/>
    <w:rsid w:val="00BF296B"/>
    <w:rsid w:val="00BF2C0A"/>
    <w:rsid w:val="00BF2C50"/>
    <w:rsid w:val="00BF31C1"/>
    <w:rsid w:val="00BF334B"/>
    <w:rsid w:val="00BF34EB"/>
    <w:rsid w:val="00BF3631"/>
    <w:rsid w:val="00BF3D0F"/>
    <w:rsid w:val="00BF3DB6"/>
    <w:rsid w:val="00BF3FAD"/>
    <w:rsid w:val="00BF45FB"/>
    <w:rsid w:val="00BF46A0"/>
    <w:rsid w:val="00BF4737"/>
    <w:rsid w:val="00BF495F"/>
    <w:rsid w:val="00BF4AFC"/>
    <w:rsid w:val="00BF4C84"/>
    <w:rsid w:val="00BF551B"/>
    <w:rsid w:val="00BF589E"/>
    <w:rsid w:val="00BF5A5D"/>
    <w:rsid w:val="00BF5CC4"/>
    <w:rsid w:val="00BF77F2"/>
    <w:rsid w:val="00C00247"/>
    <w:rsid w:val="00C00BD6"/>
    <w:rsid w:val="00C00E6C"/>
    <w:rsid w:val="00C00F6D"/>
    <w:rsid w:val="00C0116E"/>
    <w:rsid w:val="00C01210"/>
    <w:rsid w:val="00C01B52"/>
    <w:rsid w:val="00C0201E"/>
    <w:rsid w:val="00C0230B"/>
    <w:rsid w:val="00C02DF2"/>
    <w:rsid w:val="00C043EE"/>
    <w:rsid w:val="00C04412"/>
    <w:rsid w:val="00C04CBC"/>
    <w:rsid w:val="00C04F5B"/>
    <w:rsid w:val="00C05196"/>
    <w:rsid w:val="00C0578C"/>
    <w:rsid w:val="00C06403"/>
    <w:rsid w:val="00C066BC"/>
    <w:rsid w:val="00C0689B"/>
    <w:rsid w:val="00C0726F"/>
    <w:rsid w:val="00C07B89"/>
    <w:rsid w:val="00C07BA4"/>
    <w:rsid w:val="00C07E1A"/>
    <w:rsid w:val="00C10293"/>
    <w:rsid w:val="00C1042A"/>
    <w:rsid w:val="00C11DA5"/>
    <w:rsid w:val="00C12769"/>
    <w:rsid w:val="00C1378D"/>
    <w:rsid w:val="00C139EE"/>
    <w:rsid w:val="00C1401C"/>
    <w:rsid w:val="00C145DF"/>
    <w:rsid w:val="00C152BF"/>
    <w:rsid w:val="00C157D9"/>
    <w:rsid w:val="00C15A7F"/>
    <w:rsid w:val="00C165FF"/>
    <w:rsid w:val="00C16D8E"/>
    <w:rsid w:val="00C171CF"/>
    <w:rsid w:val="00C17280"/>
    <w:rsid w:val="00C175C0"/>
    <w:rsid w:val="00C179C5"/>
    <w:rsid w:val="00C17C61"/>
    <w:rsid w:val="00C206C3"/>
    <w:rsid w:val="00C20D3D"/>
    <w:rsid w:val="00C21554"/>
    <w:rsid w:val="00C21A93"/>
    <w:rsid w:val="00C21F74"/>
    <w:rsid w:val="00C22C6F"/>
    <w:rsid w:val="00C23266"/>
    <w:rsid w:val="00C23304"/>
    <w:rsid w:val="00C236A6"/>
    <w:rsid w:val="00C244AD"/>
    <w:rsid w:val="00C24B19"/>
    <w:rsid w:val="00C254F2"/>
    <w:rsid w:val="00C257CD"/>
    <w:rsid w:val="00C257E3"/>
    <w:rsid w:val="00C26423"/>
    <w:rsid w:val="00C2680E"/>
    <w:rsid w:val="00C272D0"/>
    <w:rsid w:val="00C272DF"/>
    <w:rsid w:val="00C273EF"/>
    <w:rsid w:val="00C2798F"/>
    <w:rsid w:val="00C27AD9"/>
    <w:rsid w:val="00C27F5A"/>
    <w:rsid w:val="00C30028"/>
    <w:rsid w:val="00C30223"/>
    <w:rsid w:val="00C30B9A"/>
    <w:rsid w:val="00C30DD4"/>
    <w:rsid w:val="00C317C2"/>
    <w:rsid w:val="00C3188C"/>
    <w:rsid w:val="00C31E3D"/>
    <w:rsid w:val="00C32695"/>
    <w:rsid w:val="00C329A0"/>
    <w:rsid w:val="00C32E03"/>
    <w:rsid w:val="00C32EC1"/>
    <w:rsid w:val="00C33120"/>
    <w:rsid w:val="00C33423"/>
    <w:rsid w:val="00C3485E"/>
    <w:rsid w:val="00C34BA0"/>
    <w:rsid w:val="00C34F95"/>
    <w:rsid w:val="00C350D1"/>
    <w:rsid w:val="00C35C3F"/>
    <w:rsid w:val="00C35DED"/>
    <w:rsid w:val="00C35E11"/>
    <w:rsid w:val="00C36A80"/>
    <w:rsid w:val="00C36C3C"/>
    <w:rsid w:val="00C37035"/>
    <w:rsid w:val="00C37882"/>
    <w:rsid w:val="00C4002F"/>
    <w:rsid w:val="00C400D9"/>
    <w:rsid w:val="00C4163E"/>
    <w:rsid w:val="00C41ABD"/>
    <w:rsid w:val="00C42471"/>
    <w:rsid w:val="00C429CD"/>
    <w:rsid w:val="00C43840"/>
    <w:rsid w:val="00C43D33"/>
    <w:rsid w:val="00C43F00"/>
    <w:rsid w:val="00C445DF"/>
    <w:rsid w:val="00C449CE"/>
    <w:rsid w:val="00C4678E"/>
    <w:rsid w:val="00C46A8D"/>
    <w:rsid w:val="00C4713F"/>
    <w:rsid w:val="00C47B2F"/>
    <w:rsid w:val="00C5093A"/>
    <w:rsid w:val="00C51078"/>
    <w:rsid w:val="00C516A7"/>
    <w:rsid w:val="00C5179D"/>
    <w:rsid w:val="00C519B3"/>
    <w:rsid w:val="00C52FEB"/>
    <w:rsid w:val="00C53098"/>
    <w:rsid w:val="00C534CC"/>
    <w:rsid w:val="00C535BD"/>
    <w:rsid w:val="00C53D45"/>
    <w:rsid w:val="00C546D0"/>
    <w:rsid w:val="00C54797"/>
    <w:rsid w:val="00C550DC"/>
    <w:rsid w:val="00C551F2"/>
    <w:rsid w:val="00C5546F"/>
    <w:rsid w:val="00C56417"/>
    <w:rsid w:val="00C56D71"/>
    <w:rsid w:val="00C5708A"/>
    <w:rsid w:val="00C57742"/>
    <w:rsid w:val="00C57CDE"/>
    <w:rsid w:val="00C57D49"/>
    <w:rsid w:val="00C57E4D"/>
    <w:rsid w:val="00C601CC"/>
    <w:rsid w:val="00C606D5"/>
    <w:rsid w:val="00C60CCE"/>
    <w:rsid w:val="00C60F24"/>
    <w:rsid w:val="00C6135E"/>
    <w:rsid w:val="00C614FE"/>
    <w:rsid w:val="00C618A7"/>
    <w:rsid w:val="00C62200"/>
    <w:rsid w:val="00C6225E"/>
    <w:rsid w:val="00C62FA5"/>
    <w:rsid w:val="00C63277"/>
    <w:rsid w:val="00C634C3"/>
    <w:rsid w:val="00C6445F"/>
    <w:rsid w:val="00C645DD"/>
    <w:rsid w:val="00C646C5"/>
    <w:rsid w:val="00C648A2"/>
    <w:rsid w:val="00C648F1"/>
    <w:rsid w:val="00C64D61"/>
    <w:rsid w:val="00C65BB8"/>
    <w:rsid w:val="00C65D29"/>
    <w:rsid w:val="00C65F91"/>
    <w:rsid w:val="00C6669E"/>
    <w:rsid w:val="00C6670D"/>
    <w:rsid w:val="00C66728"/>
    <w:rsid w:val="00C667F5"/>
    <w:rsid w:val="00C66E7F"/>
    <w:rsid w:val="00C677F5"/>
    <w:rsid w:val="00C67E44"/>
    <w:rsid w:val="00C70462"/>
    <w:rsid w:val="00C704C4"/>
    <w:rsid w:val="00C70672"/>
    <w:rsid w:val="00C707F2"/>
    <w:rsid w:val="00C70B2E"/>
    <w:rsid w:val="00C70CBD"/>
    <w:rsid w:val="00C7163A"/>
    <w:rsid w:val="00C72304"/>
    <w:rsid w:val="00C72348"/>
    <w:rsid w:val="00C7256A"/>
    <w:rsid w:val="00C72A59"/>
    <w:rsid w:val="00C72B66"/>
    <w:rsid w:val="00C72DA4"/>
    <w:rsid w:val="00C73002"/>
    <w:rsid w:val="00C7305B"/>
    <w:rsid w:val="00C73515"/>
    <w:rsid w:val="00C741FB"/>
    <w:rsid w:val="00C746D3"/>
    <w:rsid w:val="00C74A2B"/>
    <w:rsid w:val="00C7588B"/>
    <w:rsid w:val="00C75C84"/>
    <w:rsid w:val="00C76125"/>
    <w:rsid w:val="00C76181"/>
    <w:rsid w:val="00C76286"/>
    <w:rsid w:val="00C76297"/>
    <w:rsid w:val="00C76CC0"/>
    <w:rsid w:val="00C76DAE"/>
    <w:rsid w:val="00C770A5"/>
    <w:rsid w:val="00C77532"/>
    <w:rsid w:val="00C77B3D"/>
    <w:rsid w:val="00C77CF9"/>
    <w:rsid w:val="00C801DE"/>
    <w:rsid w:val="00C80A92"/>
    <w:rsid w:val="00C81162"/>
    <w:rsid w:val="00C8127C"/>
    <w:rsid w:val="00C81322"/>
    <w:rsid w:val="00C81D04"/>
    <w:rsid w:val="00C81DC8"/>
    <w:rsid w:val="00C81DEC"/>
    <w:rsid w:val="00C824A6"/>
    <w:rsid w:val="00C8252F"/>
    <w:rsid w:val="00C83388"/>
    <w:rsid w:val="00C835B7"/>
    <w:rsid w:val="00C83777"/>
    <w:rsid w:val="00C83893"/>
    <w:rsid w:val="00C8467E"/>
    <w:rsid w:val="00C853B7"/>
    <w:rsid w:val="00C85E18"/>
    <w:rsid w:val="00C85EC5"/>
    <w:rsid w:val="00C86212"/>
    <w:rsid w:val="00C8678D"/>
    <w:rsid w:val="00C87378"/>
    <w:rsid w:val="00C8737D"/>
    <w:rsid w:val="00C87A5C"/>
    <w:rsid w:val="00C87C49"/>
    <w:rsid w:val="00C903EA"/>
    <w:rsid w:val="00C90692"/>
    <w:rsid w:val="00C90E6C"/>
    <w:rsid w:val="00C919AB"/>
    <w:rsid w:val="00C91D48"/>
    <w:rsid w:val="00C92137"/>
    <w:rsid w:val="00C93A3B"/>
    <w:rsid w:val="00C93C0F"/>
    <w:rsid w:val="00C93D88"/>
    <w:rsid w:val="00C93F8E"/>
    <w:rsid w:val="00C942CD"/>
    <w:rsid w:val="00C94575"/>
    <w:rsid w:val="00C95031"/>
    <w:rsid w:val="00C95083"/>
    <w:rsid w:val="00C9515B"/>
    <w:rsid w:val="00C95358"/>
    <w:rsid w:val="00C95A68"/>
    <w:rsid w:val="00C95C38"/>
    <w:rsid w:val="00C95D58"/>
    <w:rsid w:val="00C9671F"/>
    <w:rsid w:val="00C96C8E"/>
    <w:rsid w:val="00C9704B"/>
    <w:rsid w:val="00C9755D"/>
    <w:rsid w:val="00CA0691"/>
    <w:rsid w:val="00CA1210"/>
    <w:rsid w:val="00CA137B"/>
    <w:rsid w:val="00CA1450"/>
    <w:rsid w:val="00CA19E5"/>
    <w:rsid w:val="00CA1C7D"/>
    <w:rsid w:val="00CA2017"/>
    <w:rsid w:val="00CA2297"/>
    <w:rsid w:val="00CA24C0"/>
    <w:rsid w:val="00CA3745"/>
    <w:rsid w:val="00CA39DE"/>
    <w:rsid w:val="00CA3AA4"/>
    <w:rsid w:val="00CA422D"/>
    <w:rsid w:val="00CA4254"/>
    <w:rsid w:val="00CA42BD"/>
    <w:rsid w:val="00CA454A"/>
    <w:rsid w:val="00CA46B4"/>
    <w:rsid w:val="00CA477B"/>
    <w:rsid w:val="00CA4B49"/>
    <w:rsid w:val="00CA519A"/>
    <w:rsid w:val="00CA520C"/>
    <w:rsid w:val="00CA538C"/>
    <w:rsid w:val="00CA582C"/>
    <w:rsid w:val="00CA5F34"/>
    <w:rsid w:val="00CA601D"/>
    <w:rsid w:val="00CA65FC"/>
    <w:rsid w:val="00CA726C"/>
    <w:rsid w:val="00CB0137"/>
    <w:rsid w:val="00CB1037"/>
    <w:rsid w:val="00CB13A8"/>
    <w:rsid w:val="00CB1EDB"/>
    <w:rsid w:val="00CB2DA4"/>
    <w:rsid w:val="00CB3729"/>
    <w:rsid w:val="00CB3D5B"/>
    <w:rsid w:val="00CB409F"/>
    <w:rsid w:val="00CB43DE"/>
    <w:rsid w:val="00CB5576"/>
    <w:rsid w:val="00CB568E"/>
    <w:rsid w:val="00CB656E"/>
    <w:rsid w:val="00CB669B"/>
    <w:rsid w:val="00CB67F9"/>
    <w:rsid w:val="00CB6A42"/>
    <w:rsid w:val="00CB6F71"/>
    <w:rsid w:val="00CB7160"/>
    <w:rsid w:val="00CB741B"/>
    <w:rsid w:val="00CB74E5"/>
    <w:rsid w:val="00CB7839"/>
    <w:rsid w:val="00CC01F9"/>
    <w:rsid w:val="00CC09FC"/>
    <w:rsid w:val="00CC0B2F"/>
    <w:rsid w:val="00CC0B75"/>
    <w:rsid w:val="00CC0EAE"/>
    <w:rsid w:val="00CC1427"/>
    <w:rsid w:val="00CC1FF8"/>
    <w:rsid w:val="00CC2378"/>
    <w:rsid w:val="00CC2DC5"/>
    <w:rsid w:val="00CC2DF4"/>
    <w:rsid w:val="00CC3918"/>
    <w:rsid w:val="00CC49BF"/>
    <w:rsid w:val="00CC5EFA"/>
    <w:rsid w:val="00CC6356"/>
    <w:rsid w:val="00CC6954"/>
    <w:rsid w:val="00CD0089"/>
    <w:rsid w:val="00CD0ACD"/>
    <w:rsid w:val="00CD1CD0"/>
    <w:rsid w:val="00CD2154"/>
    <w:rsid w:val="00CD28FD"/>
    <w:rsid w:val="00CD2B3D"/>
    <w:rsid w:val="00CD2CF6"/>
    <w:rsid w:val="00CD3045"/>
    <w:rsid w:val="00CD3417"/>
    <w:rsid w:val="00CD37C6"/>
    <w:rsid w:val="00CD384A"/>
    <w:rsid w:val="00CD3B42"/>
    <w:rsid w:val="00CD4693"/>
    <w:rsid w:val="00CD4CBF"/>
    <w:rsid w:val="00CD5021"/>
    <w:rsid w:val="00CD5F0D"/>
    <w:rsid w:val="00CD61DD"/>
    <w:rsid w:val="00CD7415"/>
    <w:rsid w:val="00CD7864"/>
    <w:rsid w:val="00CD7A5E"/>
    <w:rsid w:val="00CD7D11"/>
    <w:rsid w:val="00CE05AC"/>
    <w:rsid w:val="00CE0B6E"/>
    <w:rsid w:val="00CE13BE"/>
    <w:rsid w:val="00CE1565"/>
    <w:rsid w:val="00CE1C3D"/>
    <w:rsid w:val="00CE1D76"/>
    <w:rsid w:val="00CE22A1"/>
    <w:rsid w:val="00CE2374"/>
    <w:rsid w:val="00CE2CE3"/>
    <w:rsid w:val="00CE313A"/>
    <w:rsid w:val="00CE3638"/>
    <w:rsid w:val="00CE3F22"/>
    <w:rsid w:val="00CE3F93"/>
    <w:rsid w:val="00CE49A2"/>
    <w:rsid w:val="00CE50E2"/>
    <w:rsid w:val="00CE534A"/>
    <w:rsid w:val="00CE5393"/>
    <w:rsid w:val="00CE6B6B"/>
    <w:rsid w:val="00CE6E9E"/>
    <w:rsid w:val="00CE6FA3"/>
    <w:rsid w:val="00CE7092"/>
    <w:rsid w:val="00CE7392"/>
    <w:rsid w:val="00CE76FF"/>
    <w:rsid w:val="00CF0185"/>
    <w:rsid w:val="00CF0389"/>
    <w:rsid w:val="00CF05AC"/>
    <w:rsid w:val="00CF079D"/>
    <w:rsid w:val="00CF0949"/>
    <w:rsid w:val="00CF0CEC"/>
    <w:rsid w:val="00CF153E"/>
    <w:rsid w:val="00CF1F13"/>
    <w:rsid w:val="00CF24D4"/>
    <w:rsid w:val="00CF25F2"/>
    <w:rsid w:val="00CF2994"/>
    <w:rsid w:val="00CF2E65"/>
    <w:rsid w:val="00CF328E"/>
    <w:rsid w:val="00CF3A45"/>
    <w:rsid w:val="00CF42E1"/>
    <w:rsid w:val="00CF475F"/>
    <w:rsid w:val="00CF505A"/>
    <w:rsid w:val="00CF571F"/>
    <w:rsid w:val="00CF5C39"/>
    <w:rsid w:val="00CF63E9"/>
    <w:rsid w:val="00CF6BE1"/>
    <w:rsid w:val="00CF6C96"/>
    <w:rsid w:val="00CF70F6"/>
    <w:rsid w:val="00CF70F9"/>
    <w:rsid w:val="00CF7D11"/>
    <w:rsid w:val="00D00638"/>
    <w:rsid w:val="00D007B2"/>
    <w:rsid w:val="00D00852"/>
    <w:rsid w:val="00D00F6A"/>
    <w:rsid w:val="00D00FE5"/>
    <w:rsid w:val="00D01587"/>
    <w:rsid w:val="00D01ACC"/>
    <w:rsid w:val="00D01AFB"/>
    <w:rsid w:val="00D01D5F"/>
    <w:rsid w:val="00D0262C"/>
    <w:rsid w:val="00D03859"/>
    <w:rsid w:val="00D03DA4"/>
    <w:rsid w:val="00D04436"/>
    <w:rsid w:val="00D04CAB"/>
    <w:rsid w:val="00D04CAC"/>
    <w:rsid w:val="00D061D0"/>
    <w:rsid w:val="00D061DB"/>
    <w:rsid w:val="00D063B3"/>
    <w:rsid w:val="00D06897"/>
    <w:rsid w:val="00D06DC2"/>
    <w:rsid w:val="00D072B6"/>
    <w:rsid w:val="00D079B8"/>
    <w:rsid w:val="00D07FDD"/>
    <w:rsid w:val="00D112B3"/>
    <w:rsid w:val="00D11878"/>
    <w:rsid w:val="00D142EA"/>
    <w:rsid w:val="00D1538A"/>
    <w:rsid w:val="00D15D7F"/>
    <w:rsid w:val="00D169BC"/>
    <w:rsid w:val="00D16D6A"/>
    <w:rsid w:val="00D17140"/>
    <w:rsid w:val="00D17495"/>
    <w:rsid w:val="00D17BC8"/>
    <w:rsid w:val="00D17E04"/>
    <w:rsid w:val="00D207DD"/>
    <w:rsid w:val="00D208D4"/>
    <w:rsid w:val="00D20B6B"/>
    <w:rsid w:val="00D20F6F"/>
    <w:rsid w:val="00D216FB"/>
    <w:rsid w:val="00D229CA"/>
    <w:rsid w:val="00D22C1F"/>
    <w:rsid w:val="00D22DE6"/>
    <w:rsid w:val="00D23187"/>
    <w:rsid w:val="00D240FD"/>
    <w:rsid w:val="00D248E8"/>
    <w:rsid w:val="00D249BD"/>
    <w:rsid w:val="00D24CC1"/>
    <w:rsid w:val="00D24E5D"/>
    <w:rsid w:val="00D250AB"/>
    <w:rsid w:val="00D2517C"/>
    <w:rsid w:val="00D25A1D"/>
    <w:rsid w:val="00D268FD"/>
    <w:rsid w:val="00D26F9A"/>
    <w:rsid w:val="00D273A5"/>
    <w:rsid w:val="00D274EE"/>
    <w:rsid w:val="00D27CE5"/>
    <w:rsid w:val="00D27EE8"/>
    <w:rsid w:val="00D300FC"/>
    <w:rsid w:val="00D30A00"/>
    <w:rsid w:val="00D30A3F"/>
    <w:rsid w:val="00D3170F"/>
    <w:rsid w:val="00D31AB6"/>
    <w:rsid w:val="00D31D4C"/>
    <w:rsid w:val="00D31FF0"/>
    <w:rsid w:val="00D3222F"/>
    <w:rsid w:val="00D3240D"/>
    <w:rsid w:val="00D325D1"/>
    <w:rsid w:val="00D32654"/>
    <w:rsid w:val="00D3312B"/>
    <w:rsid w:val="00D3314B"/>
    <w:rsid w:val="00D33342"/>
    <w:rsid w:val="00D34A5A"/>
    <w:rsid w:val="00D34D09"/>
    <w:rsid w:val="00D36241"/>
    <w:rsid w:val="00D3624D"/>
    <w:rsid w:val="00D3647F"/>
    <w:rsid w:val="00D3665D"/>
    <w:rsid w:val="00D36A47"/>
    <w:rsid w:val="00D36A5F"/>
    <w:rsid w:val="00D37B76"/>
    <w:rsid w:val="00D37F22"/>
    <w:rsid w:val="00D403BC"/>
    <w:rsid w:val="00D413CA"/>
    <w:rsid w:val="00D417FA"/>
    <w:rsid w:val="00D41C34"/>
    <w:rsid w:val="00D42407"/>
    <w:rsid w:val="00D42B06"/>
    <w:rsid w:val="00D431CE"/>
    <w:rsid w:val="00D43A3F"/>
    <w:rsid w:val="00D43C2A"/>
    <w:rsid w:val="00D441B9"/>
    <w:rsid w:val="00D44EBD"/>
    <w:rsid w:val="00D44F0F"/>
    <w:rsid w:val="00D45568"/>
    <w:rsid w:val="00D461E2"/>
    <w:rsid w:val="00D4622D"/>
    <w:rsid w:val="00D462AF"/>
    <w:rsid w:val="00D46C39"/>
    <w:rsid w:val="00D46F70"/>
    <w:rsid w:val="00D4753A"/>
    <w:rsid w:val="00D47667"/>
    <w:rsid w:val="00D47ED3"/>
    <w:rsid w:val="00D50C8D"/>
    <w:rsid w:val="00D50F3D"/>
    <w:rsid w:val="00D512F1"/>
    <w:rsid w:val="00D51397"/>
    <w:rsid w:val="00D51920"/>
    <w:rsid w:val="00D51C6B"/>
    <w:rsid w:val="00D52B34"/>
    <w:rsid w:val="00D52CE7"/>
    <w:rsid w:val="00D52E3A"/>
    <w:rsid w:val="00D5396D"/>
    <w:rsid w:val="00D54DBA"/>
    <w:rsid w:val="00D5550A"/>
    <w:rsid w:val="00D5569F"/>
    <w:rsid w:val="00D55750"/>
    <w:rsid w:val="00D55A0E"/>
    <w:rsid w:val="00D56A0B"/>
    <w:rsid w:val="00D57109"/>
    <w:rsid w:val="00D57189"/>
    <w:rsid w:val="00D577F4"/>
    <w:rsid w:val="00D57A60"/>
    <w:rsid w:val="00D60348"/>
    <w:rsid w:val="00D609E8"/>
    <w:rsid w:val="00D60D42"/>
    <w:rsid w:val="00D6188C"/>
    <w:rsid w:val="00D61B3A"/>
    <w:rsid w:val="00D628A4"/>
    <w:rsid w:val="00D63829"/>
    <w:rsid w:val="00D64161"/>
    <w:rsid w:val="00D6485C"/>
    <w:rsid w:val="00D64F96"/>
    <w:rsid w:val="00D651B6"/>
    <w:rsid w:val="00D667C5"/>
    <w:rsid w:val="00D66A58"/>
    <w:rsid w:val="00D66C7C"/>
    <w:rsid w:val="00D66E82"/>
    <w:rsid w:val="00D67859"/>
    <w:rsid w:val="00D7001D"/>
    <w:rsid w:val="00D70282"/>
    <w:rsid w:val="00D703A5"/>
    <w:rsid w:val="00D70EA9"/>
    <w:rsid w:val="00D70F94"/>
    <w:rsid w:val="00D71C8B"/>
    <w:rsid w:val="00D722B0"/>
    <w:rsid w:val="00D727BF"/>
    <w:rsid w:val="00D72A90"/>
    <w:rsid w:val="00D72C83"/>
    <w:rsid w:val="00D73247"/>
    <w:rsid w:val="00D7370B"/>
    <w:rsid w:val="00D73B7F"/>
    <w:rsid w:val="00D73DF8"/>
    <w:rsid w:val="00D74BC4"/>
    <w:rsid w:val="00D74E12"/>
    <w:rsid w:val="00D74F3B"/>
    <w:rsid w:val="00D752A9"/>
    <w:rsid w:val="00D75631"/>
    <w:rsid w:val="00D75DD4"/>
    <w:rsid w:val="00D76544"/>
    <w:rsid w:val="00D76D48"/>
    <w:rsid w:val="00D772E2"/>
    <w:rsid w:val="00D772EF"/>
    <w:rsid w:val="00D77342"/>
    <w:rsid w:val="00D77ADD"/>
    <w:rsid w:val="00D801B0"/>
    <w:rsid w:val="00D81122"/>
    <w:rsid w:val="00D81292"/>
    <w:rsid w:val="00D81612"/>
    <w:rsid w:val="00D819D6"/>
    <w:rsid w:val="00D81B14"/>
    <w:rsid w:val="00D8203C"/>
    <w:rsid w:val="00D845B4"/>
    <w:rsid w:val="00D84E51"/>
    <w:rsid w:val="00D8572F"/>
    <w:rsid w:val="00D85E3B"/>
    <w:rsid w:val="00D86A6A"/>
    <w:rsid w:val="00D87DB2"/>
    <w:rsid w:val="00D90AF6"/>
    <w:rsid w:val="00D90C55"/>
    <w:rsid w:val="00D9154C"/>
    <w:rsid w:val="00D91938"/>
    <w:rsid w:val="00D92189"/>
    <w:rsid w:val="00D92477"/>
    <w:rsid w:val="00D925BD"/>
    <w:rsid w:val="00D92A9D"/>
    <w:rsid w:val="00D92BEE"/>
    <w:rsid w:val="00D92EFC"/>
    <w:rsid w:val="00D930AC"/>
    <w:rsid w:val="00D93308"/>
    <w:rsid w:val="00D94256"/>
    <w:rsid w:val="00D94BCD"/>
    <w:rsid w:val="00D94CF3"/>
    <w:rsid w:val="00D950FE"/>
    <w:rsid w:val="00D95DA6"/>
    <w:rsid w:val="00D96489"/>
    <w:rsid w:val="00D965AF"/>
    <w:rsid w:val="00D96708"/>
    <w:rsid w:val="00D96725"/>
    <w:rsid w:val="00D96EB1"/>
    <w:rsid w:val="00D97151"/>
    <w:rsid w:val="00D979A2"/>
    <w:rsid w:val="00D97FF9"/>
    <w:rsid w:val="00DA0610"/>
    <w:rsid w:val="00DA094A"/>
    <w:rsid w:val="00DA099F"/>
    <w:rsid w:val="00DA1A5A"/>
    <w:rsid w:val="00DA227B"/>
    <w:rsid w:val="00DA2515"/>
    <w:rsid w:val="00DA27AD"/>
    <w:rsid w:val="00DA2B67"/>
    <w:rsid w:val="00DA2DAD"/>
    <w:rsid w:val="00DA2DE1"/>
    <w:rsid w:val="00DA2F0C"/>
    <w:rsid w:val="00DA304E"/>
    <w:rsid w:val="00DA4B6F"/>
    <w:rsid w:val="00DA4C02"/>
    <w:rsid w:val="00DA507A"/>
    <w:rsid w:val="00DA5512"/>
    <w:rsid w:val="00DA57DF"/>
    <w:rsid w:val="00DA6A9A"/>
    <w:rsid w:val="00DA6BF1"/>
    <w:rsid w:val="00DA6D06"/>
    <w:rsid w:val="00DA7792"/>
    <w:rsid w:val="00DA7DF1"/>
    <w:rsid w:val="00DB010C"/>
    <w:rsid w:val="00DB0572"/>
    <w:rsid w:val="00DB0973"/>
    <w:rsid w:val="00DB0A11"/>
    <w:rsid w:val="00DB0A89"/>
    <w:rsid w:val="00DB148D"/>
    <w:rsid w:val="00DB1AD2"/>
    <w:rsid w:val="00DB1B1E"/>
    <w:rsid w:val="00DB2AE4"/>
    <w:rsid w:val="00DB2D1B"/>
    <w:rsid w:val="00DB2E91"/>
    <w:rsid w:val="00DB3577"/>
    <w:rsid w:val="00DB3A88"/>
    <w:rsid w:val="00DB4192"/>
    <w:rsid w:val="00DB4AC2"/>
    <w:rsid w:val="00DB4F99"/>
    <w:rsid w:val="00DB6162"/>
    <w:rsid w:val="00DB62ED"/>
    <w:rsid w:val="00DB6B8A"/>
    <w:rsid w:val="00DB6D1E"/>
    <w:rsid w:val="00DB773E"/>
    <w:rsid w:val="00DC0119"/>
    <w:rsid w:val="00DC051E"/>
    <w:rsid w:val="00DC07C1"/>
    <w:rsid w:val="00DC0BE4"/>
    <w:rsid w:val="00DC0CBA"/>
    <w:rsid w:val="00DC0FBA"/>
    <w:rsid w:val="00DC13A3"/>
    <w:rsid w:val="00DC1563"/>
    <w:rsid w:val="00DC1B3B"/>
    <w:rsid w:val="00DC1F1B"/>
    <w:rsid w:val="00DC24B2"/>
    <w:rsid w:val="00DC2998"/>
    <w:rsid w:val="00DC2E8D"/>
    <w:rsid w:val="00DC3F33"/>
    <w:rsid w:val="00DC46FE"/>
    <w:rsid w:val="00DC4D55"/>
    <w:rsid w:val="00DC5027"/>
    <w:rsid w:val="00DC5AE0"/>
    <w:rsid w:val="00DC5B40"/>
    <w:rsid w:val="00DC5C9F"/>
    <w:rsid w:val="00DC6053"/>
    <w:rsid w:val="00DC628C"/>
    <w:rsid w:val="00DC62F1"/>
    <w:rsid w:val="00DC6303"/>
    <w:rsid w:val="00DC7AB4"/>
    <w:rsid w:val="00DC7CB7"/>
    <w:rsid w:val="00DC7CC8"/>
    <w:rsid w:val="00DD0347"/>
    <w:rsid w:val="00DD0421"/>
    <w:rsid w:val="00DD0680"/>
    <w:rsid w:val="00DD0882"/>
    <w:rsid w:val="00DD0D36"/>
    <w:rsid w:val="00DD17D3"/>
    <w:rsid w:val="00DD1C05"/>
    <w:rsid w:val="00DD1D09"/>
    <w:rsid w:val="00DD2126"/>
    <w:rsid w:val="00DD33A2"/>
    <w:rsid w:val="00DD3BC6"/>
    <w:rsid w:val="00DD3FAC"/>
    <w:rsid w:val="00DD4093"/>
    <w:rsid w:val="00DD40BE"/>
    <w:rsid w:val="00DD44A4"/>
    <w:rsid w:val="00DD4534"/>
    <w:rsid w:val="00DD50DA"/>
    <w:rsid w:val="00DD5343"/>
    <w:rsid w:val="00DD59D8"/>
    <w:rsid w:val="00DD5AC3"/>
    <w:rsid w:val="00DD5EAC"/>
    <w:rsid w:val="00DD5FE4"/>
    <w:rsid w:val="00DD60CC"/>
    <w:rsid w:val="00DD69A2"/>
    <w:rsid w:val="00DD6F35"/>
    <w:rsid w:val="00DD759F"/>
    <w:rsid w:val="00DD76B5"/>
    <w:rsid w:val="00DD7A82"/>
    <w:rsid w:val="00DE0B6F"/>
    <w:rsid w:val="00DE0C44"/>
    <w:rsid w:val="00DE12C9"/>
    <w:rsid w:val="00DE135F"/>
    <w:rsid w:val="00DE1523"/>
    <w:rsid w:val="00DE1972"/>
    <w:rsid w:val="00DE1C6B"/>
    <w:rsid w:val="00DE224E"/>
    <w:rsid w:val="00DE2344"/>
    <w:rsid w:val="00DE3142"/>
    <w:rsid w:val="00DE34FA"/>
    <w:rsid w:val="00DE3595"/>
    <w:rsid w:val="00DE3FF3"/>
    <w:rsid w:val="00DE4AA5"/>
    <w:rsid w:val="00DE4D62"/>
    <w:rsid w:val="00DE5426"/>
    <w:rsid w:val="00DE544A"/>
    <w:rsid w:val="00DE54EC"/>
    <w:rsid w:val="00DE5767"/>
    <w:rsid w:val="00DE582A"/>
    <w:rsid w:val="00DE612C"/>
    <w:rsid w:val="00DE6275"/>
    <w:rsid w:val="00DE68F5"/>
    <w:rsid w:val="00DE7361"/>
    <w:rsid w:val="00DE7367"/>
    <w:rsid w:val="00DE7C67"/>
    <w:rsid w:val="00DF06A8"/>
    <w:rsid w:val="00DF0E80"/>
    <w:rsid w:val="00DF0F8E"/>
    <w:rsid w:val="00DF16C7"/>
    <w:rsid w:val="00DF1CB9"/>
    <w:rsid w:val="00DF2502"/>
    <w:rsid w:val="00DF2F4D"/>
    <w:rsid w:val="00DF34BE"/>
    <w:rsid w:val="00DF3675"/>
    <w:rsid w:val="00DF376C"/>
    <w:rsid w:val="00DF39AE"/>
    <w:rsid w:val="00DF3B2B"/>
    <w:rsid w:val="00DF3BDB"/>
    <w:rsid w:val="00DF3BF2"/>
    <w:rsid w:val="00DF474E"/>
    <w:rsid w:val="00DF48F2"/>
    <w:rsid w:val="00DF4AC7"/>
    <w:rsid w:val="00DF4B79"/>
    <w:rsid w:val="00DF4B98"/>
    <w:rsid w:val="00DF4F26"/>
    <w:rsid w:val="00DF515C"/>
    <w:rsid w:val="00DF51B9"/>
    <w:rsid w:val="00DF52F4"/>
    <w:rsid w:val="00DF539E"/>
    <w:rsid w:val="00DF56BB"/>
    <w:rsid w:val="00DF63F1"/>
    <w:rsid w:val="00DF657C"/>
    <w:rsid w:val="00DF7412"/>
    <w:rsid w:val="00E0032A"/>
    <w:rsid w:val="00E00D36"/>
    <w:rsid w:val="00E00D49"/>
    <w:rsid w:val="00E00F70"/>
    <w:rsid w:val="00E02FD8"/>
    <w:rsid w:val="00E03515"/>
    <w:rsid w:val="00E03CCB"/>
    <w:rsid w:val="00E04EFB"/>
    <w:rsid w:val="00E05215"/>
    <w:rsid w:val="00E056F7"/>
    <w:rsid w:val="00E0589B"/>
    <w:rsid w:val="00E05F46"/>
    <w:rsid w:val="00E06003"/>
    <w:rsid w:val="00E0607A"/>
    <w:rsid w:val="00E06148"/>
    <w:rsid w:val="00E0629A"/>
    <w:rsid w:val="00E07348"/>
    <w:rsid w:val="00E07AA5"/>
    <w:rsid w:val="00E10E07"/>
    <w:rsid w:val="00E11394"/>
    <w:rsid w:val="00E129B6"/>
    <w:rsid w:val="00E13022"/>
    <w:rsid w:val="00E134DA"/>
    <w:rsid w:val="00E13882"/>
    <w:rsid w:val="00E1390A"/>
    <w:rsid w:val="00E13963"/>
    <w:rsid w:val="00E15662"/>
    <w:rsid w:val="00E16063"/>
    <w:rsid w:val="00E16C58"/>
    <w:rsid w:val="00E174C0"/>
    <w:rsid w:val="00E179D6"/>
    <w:rsid w:val="00E20149"/>
    <w:rsid w:val="00E22068"/>
    <w:rsid w:val="00E2273A"/>
    <w:rsid w:val="00E22B4B"/>
    <w:rsid w:val="00E23CC4"/>
    <w:rsid w:val="00E2413B"/>
    <w:rsid w:val="00E244B0"/>
    <w:rsid w:val="00E245C6"/>
    <w:rsid w:val="00E252D6"/>
    <w:rsid w:val="00E25FFF"/>
    <w:rsid w:val="00E2633B"/>
    <w:rsid w:val="00E26A90"/>
    <w:rsid w:val="00E272F2"/>
    <w:rsid w:val="00E2748E"/>
    <w:rsid w:val="00E274C7"/>
    <w:rsid w:val="00E2756A"/>
    <w:rsid w:val="00E27AC1"/>
    <w:rsid w:val="00E27D09"/>
    <w:rsid w:val="00E30428"/>
    <w:rsid w:val="00E30AD1"/>
    <w:rsid w:val="00E30C8C"/>
    <w:rsid w:val="00E30E5A"/>
    <w:rsid w:val="00E3123C"/>
    <w:rsid w:val="00E3198C"/>
    <w:rsid w:val="00E31B79"/>
    <w:rsid w:val="00E31D98"/>
    <w:rsid w:val="00E32265"/>
    <w:rsid w:val="00E327D3"/>
    <w:rsid w:val="00E33566"/>
    <w:rsid w:val="00E33665"/>
    <w:rsid w:val="00E33A33"/>
    <w:rsid w:val="00E33F5F"/>
    <w:rsid w:val="00E34340"/>
    <w:rsid w:val="00E34C81"/>
    <w:rsid w:val="00E34EAF"/>
    <w:rsid w:val="00E351C1"/>
    <w:rsid w:val="00E356DA"/>
    <w:rsid w:val="00E35B8F"/>
    <w:rsid w:val="00E37089"/>
    <w:rsid w:val="00E37111"/>
    <w:rsid w:val="00E37CF7"/>
    <w:rsid w:val="00E408ED"/>
    <w:rsid w:val="00E40CBC"/>
    <w:rsid w:val="00E40F8A"/>
    <w:rsid w:val="00E4145D"/>
    <w:rsid w:val="00E415A5"/>
    <w:rsid w:val="00E41DF8"/>
    <w:rsid w:val="00E43436"/>
    <w:rsid w:val="00E4434C"/>
    <w:rsid w:val="00E4472E"/>
    <w:rsid w:val="00E4563B"/>
    <w:rsid w:val="00E45692"/>
    <w:rsid w:val="00E45889"/>
    <w:rsid w:val="00E45DFF"/>
    <w:rsid w:val="00E46407"/>
    <w:rsid w:val="00E47019"/>
    <w:rsid w:val="00E47762"/>
    <w:rsid w:val="00E478FE"/>
    <w:rsid w:val="00E47922"/>
    <w:rsid w:val="00E4795F"/>
    <w:rsid w:val="00E47DF1"/>
    <w:rsid w:val="00E50189"/>
    <w:rsid w:val="00E502A8"/>
    <w:rsid w:val="00E50356"/>
    <w:rsid w:val="00E50B1D"/>
    <w:rsid w:val="00E51540"/>
    <w:rsid w:val="00E519FA"/>
    <w:rsid w:val="00E51D6D"/>
    <w:rsid w:val="00E51FC9"/>
    <w:rsid w:val="00E5221A"/>
    <w:rsid w:val="00E52491"/>
    <w:rsid w:val="00E524F7"/>
    <w:rsid w:val="00E52661"/>
    <w:rsid w:val="00E52885"/>
    <w:rsid w:val="00E528EC"/>
    <w:rsid w:val="00E53994"/>
    <w:rsid w:val="00E53BBC"/>
    <w:rsid w:val="00E53C52"/>
    <w:rsid w:val="00E53D81"/>
    <w:rsid w:val="00E54086"/>
    <w:rsid w:val="00E5437B"/>
    <w:rsid w:val="00E54C9E"/>
    <w:rsid w:val="00E55921"/>
    <w:rsid w:val="00E55CD7"/>
    <w:rsid w:val="00E564B6"/>
    <w:rsid w:val="00E56849"/>
    <w:rsid w:val="00E56E52"/>
    <w:rsid w:val="00E57621"/>
    <w:rsid w:val="00E57970"/>
    <w:rsid w:val="00E57F7E"/>
    <w:rsid w:val="00E61F8E"/>
    <w:rsid w:val="00E62A37"/>
    <w:rsid w:val="00E62CA8"/>
    <w:rsid w:val="00E63126"/>
    <w:rsid w:val="00E6400E"/>
    <w:rsid w:val="00E6459E"/>
    <w:rsid w:val="00E6474D"/>
    <w:rsid w:val="00E647AE"/>
    <w:rsid w:val="00E64A89"/>
    <w:rsid w:val="00E64F1C"/>
    <w:rsid w:val="00E65321"/>
    <w:rsid w:val="00E65665"/>
    <w:rsid w:val="00E65C6E"/>
    <w:rsid w:val="00E66B1C"/>
    <w:rsid w:val="00E66CAD"/>
    <w:rsid w:val="00E67D53"/>
    <w:rsid w:val="00E70CD3"/>
    <w:rsid w:val="00E70E73"/>
    <w:rsid w:val="00E70EF0"/>
    <w:rsid w:val="00E71179"/>
    <w:rsid w:val="00E711B1"/>
    <w:rsid w:val="00E715C4"/>
    <w:rsid w:val="00E71CA6"/>
    <w:rsid w:val="00E71E72"/>
    <w:rsid w:val="00E748BF"/>
    <w:rsid w:val="00E752C9"/>
    <w:rsid w:val="00E75763"/>
    <w:rsid w:val="00E75C48"/>
    <w:rsid w:val="00E75E52"/>
    <w:rsid w:val="00E75E6B"/>
    <w:rsid w:val="00E75E8F"/>
    <w:rsid w:val="00E7630A"/>
    <w:rsid w:val="00E76AAD"/>
    <w:rsid w:val="00E76B1B"/>
    <w:rsid w:val="00E7701A"/>
    <w:rsid w:val="00E800EC"/>
    <w:rsid w:val="00E80741"/>
    <w:rsid w:val="00E80799"/>
    <w:rsid w:val="00E811FE"/>
    <w:rsid w:val="00E8127A"/>
    <w:rsid w:val="00E81282"/>
    <w:rsid w:val="00E81725"/>
    <w:rsid w:val="00E819E7"/>
    <w:rsid w:val="00E82938"/>
    <w:rsid w:val="00E82E55"/>
    <w:rsid w:val="00E8306B"/>
    <w:rsid w:val="00E83242"/>
    <w:rsid w:val="00E83C23"/>
    <w:rsid w:val="00E83FED"/>
    <w:rsid w:val="00E84F20"/>
    <w:rsid w:val="00E851E0"/>
    <w:rsid w:val="00E8528E"/>
    <w:rsid w:val="00E85AD4"/>
    <w:rsid w:val="00E85EF2"/>
    <w:rsid w:val="00E85FC3"/>
    <w:rsid w:val="00E8606C"/>
    <w:rsid w:val="00E8633F"/>
    <w:rsid w:val="00E86783"/>
    <w:rsid w:val="00E87C77"/>
    <w:rsid w:val="00E90EF9"/>
    <w:rsid w:val="00E91C01"/>
    <w:rsid w:val="00E91DB4"/>
    <w:rsid w:val="00E920D5"/>
    <w:rsid w:val="00E9218D"/>
    <w:rsid w:val="00E921CD"/>
    <w:rsid w:val="00E9228E"/>
    <w:rsid w:val="00E926D0"/>
    <w:rsid w:val="00E926DB"/>
    <w:rsid w:val="00E92A4C"/>
    <w:rsid w:val="00E92D33"/>
    <w:rsid w:val="00E93193"/>
    <w:rsid w:val="00E93928"/>
    <w:rsid w:val="00E9394F"/>
    <w:rsid w:val="00E93BCA"/>
    <w:rsid w:val="00E93E1B"/>
    <w:rsid w:val="00E93FE8"/>
    <w:rsid w:val="00E94481"/>
    <w:rsid w:val="00E94B7D"/>
    <w:rsid w:val="00E95C58"/>
    <w:rsid w:val="00E9654F"/>
    <w:rsid w:val="00E97249"/>
    <w:rsid w:val="00EA019A"/>
    <w:rsid w:val="00EA087F"/>
    <w:rsid w:val="00EA18C0"/>
    <w:rsid w:val="00EA19EE"/>
    <w:rsid w:val="00EA1AFC"/>
    <w:rsid w:val="00EA25D1"/>
    <w:rsid w:val="00EA2961"/>
    <w:rsid w:val="00EA2DCC"/>
    <w:rsid w:val="00EA2FA1"/>
    <w:rsid w:val="00EA3823"/>
    <w:rsid w:val="00EA3E09"/>
    <w:rsid w:val="00EA4249"/>
    <w:rsid w:val="00EA45B9"/>
    <w:rsid w:val="00EA46A6"/>
    <w:rsid w:val="00EA48B1"/>
    <w:rsid w:val="00EA51AF"/>
    <w:rsid w:val="00EA6010"/>
    <w:rsid w:val="00EA6E9A"/>
    <w:rsid w:val="00EA7C79"/>
    <w:rsid w:val="00EB03ED"/>
    <w:rsid w:val="00EB0B18"/>
    <w:rsid w:val="00EB1DBC"/>
    <w:rsid w:val="00EB24CD"/>
    <w:rsid w:val="00EB2AC7"/>
    <w:rsid w:val="00EB2C48"/>
    <w:rsid w:val="00EB2E55"/>
    <w:rsid w:val="00EB2FC4"/>
    <w:rsid w:val="00EB37C9"/>
    <w:rsid w:val="00EB3CEA"/>
    <w:rsid w:val="00EB3D29"/>
    <w:rsid w:val="00EB4061"/>
    <w:rsid w:val="00EB51BD"/>
    <w:rsid w:val="00EB5591"/>
    <w:rsid w:val="00EB56A4"/>
    <w:rsid w:val="00EB5DD4"/>
    <w:rsid w:val="00EC0694"/>
    <w:rsid w:val="00EC06B7"/>
    <w:rsid w:val="00EC080E"/>
    <w:rsid w:val="00EC0EED"/>
    <w:rsid w:val="00EC10BA"/>
    <w:rsid w:val="00EC1251"/>
    <w:rsid w:val="00EC158E"/>
    <w:rsid w:val="00EC15E3"/>
    <w:rsid w:val="00EC27B6"/>
    <w:rsid w:val="00EC32D4"/>
    <w:rsid w:val="00EC348D"/>
    <w:rsid w:val="00EC36EA"/>
    <w:rsid w:val="00EC37B1"/>
    <w:rsid w:val="00EC58FA"/>
    <w:rsid w:val="00EC5CAD"/>
    <w:rsid w:val="00EC5D96"/>
    <w:rsid w:val="00EC66F1"/>
    <w:rsid w:val="00EC6914"/>
    <w:rsid w:val="00EC69F2"/>
    <w:rsid w:val="00EC6D5C"/>
    <w:rsid w:val="00EC6EB6"/>
    <w:rsid w:val="00EC72AA"/>
    <w:rsid w:val="00EC7496"/>
    <w:rsid w:val="00EC76D9"/>
    <w:rsid w:val="00ED003B"/>
    <w:rsid w:val="00ED021F"/>
    <w:rsid w:val="00ED03FE"/>
    <w:rsid w:val="00ED041B"/>
    <w:rsid w:val="00ED0B70"/>
    <w:rsid w:val="00ED0B8E"/>
    <w:rsid w:val="00ED0BFE"/>
    <w:rsid w:val="00ED14EB"/>
    <w:rsid w:val="00ED2B12"/>
    <w:rsid w:val="00ED3757"/>
    <w:rsid w:val="00ED3C72"/>
    <w:rsid w:val="00ED3D9E"/>
    <w:rsid w:val="00ED3DC5"/>
    <w:rsid w:val="00ED5CE7"/>
    <w:rsid w:val="00ED6286"/>
    <w:rsid w:val="00ED68BF"/>
    <w:rsid w:val="00ED728F"/>
    <w:rsid w:val="00ED7589"/>
    <w:rsid w:val="00ED7B18"/>
    <w:rsid w:val="00ED7DC8"/>
    <w:rsid w:val="00EE0895"/>
    <w:rsid w:val="00EE0948"/>
    <w:rsid w:val="00EE0CA0"/>
    <w:rsid w:val="00EE16B5"/>
    <w:rsid w:val="00EE1946"/>
    <w:rsid w:val="00EE199B"/>
    <w:rsid w:val="00EE1D83"/>
    <w:rsid w:val="00EE22B7"/>
    <w:rsid w:val="00EE2654"/>
    <w:rsid w:val="00EE2F3E"/>
    <w:rsid w:val="00EE329F"/>
    <w:rsid w:val="00EE40BC"/>
    <w:rsid w:val="00EE4310"/>
    <w:rsid w:val="00EE4681"/>
    <w:rsid w:val="00EE4B8B"/>
    <w:rsid w:val="00EE4D99"/>
    <w:rsid w:val="00EE53DD"/>
    <w:rsid w:val="00EE59F1"/>
    <w:rsid w:val="00EE5ED4"/>
    <w:rsid w:val="00EE6980"/>
    <w:rsid w:val="00EE6E31"/>
    <w:rsid w:val="00EE70B3"/>
    <w:rsid w:val="00EE7360"/>
    <w:rsid w:val="00EE7512"/>
    <w:rsid w:val="00EE77CD"/>
    <w:rsid w:val="00EF02B9"/>
    <w:rsid w:val="00EF02F9"/>
    <w:rsid w:val="00EF06AB"/>
    <w:rsid w:val="00EF0F40"/>
    <w:rsid w:val="00EF137B"/>
    <w:rsid w:val="00EF17DC"/>
    <w:rsid w:val="00EF1DAF"/>
    <w:rsid w:val="00EF2424"/>
    <w:rsid w:val="00EF2CF4"/>
    <w:rsid w:val="00EF2D5E"/>
    <w:rsid w:val="00EF309F"/>
    <w:rsid w:val="00EF3792"/>
    <w:rsid w:val="00EF3C6D"/>
    <w:rsid w:val="00EF44C5"/>
    <w:rsid w:val="00EF4764"/>
    <w:rsid w:val="00EF4E52"/>
    <w:rsid w:val="00EF5110"/>
    <w:rsid w:val="00EF5301"/>
    <w:rsid w:val="00EF558A"/>
    <w:rsid w:val="00EF5FCF"/>
    <w:rsid w:val="00EF60D7"/>
    <w:rsid w:val="00EF6547"/>
    <w:rsid w:val="00EF6FA0"/>
    <w:rsid w:val="00EF71A2"/>
    <w:rsid w:val="00EF756A"/>
    <w:rsid w:val="00EF77F4"/>
    <w:rsid w:val="00EF79BF"/>
    <w:rsid w:val="00EF7D6D"/>
    <w:rsid w:val="00F000BB"/>
    <w:rsid w:val="00F00894"/>
    <w:rsid w:val="00F00C0C"/>
    <w:rsid w:val="00F00C37"/>
    <w:rsid w:val="00F0136A"/>
    <w:rsid w:val="00F01CE0"/>
    <w:rsid w:val="00F027AC"/>
    <w:rsid w:val="00F02965"/>
    <w:rsid w:val="00F038FB"/>
    <w:rsid w:val="00F03CAE"/>
    <w:rsid w:val="00F041EE"/>
    <w:rsid w:val="00F04780"/>
    <w:rsid w:val="00F04BD7"/>
    <w:rsid w:val="00F04CEB"/>
    <w:rsid w:val="00F04F94"/>
    <w:rsid w:val="00F05544"/>
    <w:rsid w:val="00F06286"/>
    <w:rsid w:val="00F068F7"/>
    <w:rsid w:val="00F06E77"/>
    <w:rsid w:val="00F10213"/>
    <w:rsid w:val="00F104CC"/>
    <w:rsid w:val="00F10525"/>
    <w:rsid w:val="00F10954"/>
    <w:rsid w:val="00F10B3B"/>
    <w:rsid w:val="00F112B4"/>
    <w:rsid w:val="00F11438"/>
    <w:rsid w:val="00F11544"/>
    <w:rsid w:val="00F115B8"/>
    <w:rsid w:val="00F11D55"/>
    <w:rsid w:val="00F120C3"/>
    <w:rsid w:val="00F127E9"/>
    <w:rsid w:val="00F12DD6"/>
    <w:rsid w:val="00F13F12"/>
    <w:rsid w:val="00F14A82"/>
    <w:rsid w:val="00F14C92"/>
    <w:rsid w:val="00F14E4E"/>
    <w:rsid w:val="00F152A3"/>
    <w:rsid w:val="00F1582F"/>
    <w:rsid w:val="00F15BBC"/>
    <w:rsid w:val="00F15BFB"/>
    <w:rsid w:val="00F162FA"/>
    <w:rsid w:val="00F16734"/>
    <w:rsid w:val="00F16C52"/>
    <w:rsid w:val="00F17B06"/>
    <w:rsid w:val="00F17DB9"/>
    <w:rsid w:val="00F205C7"/>
    <w:rsid w:val="00F20C04"/>
    <w:rsid w:val="00F212F4"/>
    <w:rsid w:val="00F213C7"/>
    <w:rsid w:val="00F21D48"/>
    <w:rsid w:val="00F223DD"/>
    <w:rsid w:val="00F22B6C"/>
    <w:rsid w:val="00F2337F"/>
    <w:rsid w:val="00F238C9"/>
    <w:rsid w:val="00F23EB4"/>
    <w:rsid w:val="00F242DC"/>
    <w:rsid w:val="00F24684"/>
    <w:rsid w:val="00F24EBF"/>
    <w:rsid w:val="00F25BB0"/>
    <w:rsid w:val="00F2678A"/>
    <w:rsid w:val="00F2691C"/>
    <w:rsid w:val="00F2692E"/>
    <w:rsid w:val="00F269E8"/>
    <w:rsid w:val="00F26EB1"/>
    <w:rsid w:val="00F273CF"/>
    <w:rsid w:val="00F27916"/>
    <w:rsid w:val="00F27971"/>
    <w:rsid w:val="00F3002A"/>
    <w:rsid w:val="00F30474"/>
    <w:rsid w:val="00F308C1"/>
    <w:rsid w:val="00F31049"/>
    <w:rsid w:val="00F31412"/>
    <w:rsid w:val="00F317F3"/>
    <w:rsid w:val="00F32123"/>
    <w:rsid w:val="00F3267C"/>
    <w:rsid w:val="00F32AFD"/>
    <w:rsid w:val="00F32BD7"/>
    <w:rsid w:val="00F330F3"/>
    <w:rsid w:val="00F33249"/>
    <w:rsid w:val="00F344EE"/>
    <w:rsid w:val="00F346C3"/>
    <w:rsid w:val="00F34747"/>
    <w:rsid w:val="00F34AEB"/>
    <w:rsid w:val="00F34F9D"/>
    <w:rsid w:val="00F353CA"/>
    <w:rsid w:val="00F35A4A"/>
    <w:rsid w:val="00F35B09"/>
    <w:rsid w:val="00F3609E"/>
    <w:rsid w:val="00F3621B"/>
    <w:rsid w:val="00F3779B"/>
    <w:rsid w:val="00F37D49"/>
    <w:rsid w:val="00F4016B"/>
    <w:rsid w:val="00F4090C"/>
    <w:rsid w:val="00F40C91"/>
    <w:rsid w:val="00F40EFB"/>
    <w:rsid w:val="00F41739"/>
    <w:rsid w:val="00F41BA2"/>
    <w:rsid w:val="00F41F23"/>
    <w:rsid w:val="00F426DE"/>
    <w:rsid w:val="00F427A1"/>
    <w:rsid w:val="00F435DF"/>
    <w:rsid w:val="00F43686"/>
    <w:rsid w:val="00F4450C"/>
    <w:rsid w:val="00F451A4"/>
    <w:rsid w:val="00F4540C"/>
    <w:rsid w:val="00F460D9"/>
    <w:rsid w:val="00F46331"/>
    <w:rsid w:val="00F46534"/>
    <w:rsid w:val="00F4654B"/>
    <w:rsid w:val="00F4689C"/>
    <w:rsid w:val="00F46906"/>
    <w:rsid w:val="00F46B84"/>
    <w:rsid w:val="00F47186"/>
    <w:rsid w:val="00F4758D"/>
    <w:rsid w:val="00F47939"/>
    <w:rsid w:val="00F47FA2"/>
    <w:rsid w:val="00F5021A"/>
    <w:rsid w:val="00F509EC"/>
    <w:rsid w:val="00F50CDA"/>
    <w:rsid w:val="00F51342"/>
    <w:rsid w:val="00F51AC6"/>
    <w:rsid w:val="00F51B22"/>
    <w:rsid w:val="00F51C37"/>
    <w:rsid w:val="00F52105"/>
    <w:rsid w:val="00F52795"/>
    <w:rsid w:val="00F53413"/>
    <w:rsid w:val="00F5364B"/>
    <w:rsid w:val="00F53AAF"/>
    <w:rsid w:val="00F5536F"/>
    <w:rsid w:val="00F55A16"/>
    <w:rsid w:val="00F56503"/>
    <w:rsid w:val="00F56FB4"/>
    <w:rsid w:val="00F57438"/>
    <w:rsid w:val="00F57450"/>
    <w:rsid w:val="00F578E8"/>
    <w:rsid w:val="00F60DB6"/>
    <w:rsid w:val="00F60E2B"/>
    <w:rsid w:val="00F60E3E"/>
    <w:rsid w:val="00F612E9"/>
    <w:rsid w:val="00F61A3F"/>
    <w:rsid w:val="00F62BA4"/>
    <w:rsid w:val="00F62F48"/>
    <w:rsid w:val="00F6366D"/>
    <w:rsid w:val="00F645D5"/>
    <w:rsid w:val="00F65071"/>
    <w:rsid w:val="00F65A3C"/>
    <w:rsid w:val="00F65CFD"/>
    <w:rsid w:val="00F65D9B"/>
    <w:rsid w:val="00F65FC1"/>
    <w:rsid w:val="00F66611"/>
    <w:rsid w:val="00F66F48"/>
    <w:rsid w:val="00F67141"/>
    <w:rsid w:val="00F67EED"/>
    <w:rsid w:val="00F70B49"/>
    <w:rsid w:val="00F71617"/>
    <w:rsid w:val="00F71B21"/>
    <w:rsid w:val="00F71CBB"/>
    <w:rsid w:val="00F71F2C"/>
    <w:rsid w:val="00F72429"/>
    <w:rsid w:val="00F727F1"/>
    <w:rsid w:val="00F72D29"/>
    <w:rsid w:val="00F72DEE"/>
    <w:rsid w:val="00F73751"/>
    <w:rsid w:val="00F73FB9"/>
    <w:rsid w:val="00F7429E"/>
    <w:rsid w:val="00F745BD"/>
    <w:rsid w:val="00F746FE"/>
    <w:rsid w:val="00F750FB"/>
    <w:rsid w:val="00F762D1"/>
    <w:rsid w:val="00F7634B"/>
    <w:rsid w:val="00F775C1"/>
    <w:rsid w:val="00F7774F"/>
    <w:rsid w:val="00F77779"/>
    <w:rsid w:val="00F77A92"/>
    <w:rsid w:val="00F77F3E"/>
    <w:rsid w:val="00F801AF"/>
    <w:rsid w:val="00F802FF"/>
    <w:rsid w:val="00F804B1"/>
    <w:rsid w:val="00F80834"/>
    <w:rsid w:val="00F824E6"/>
    <w:rsid w:val="00F829CD"/>
    <w:rsid w:val="00F830CF"/>
    <w:rsid w:val="00F83588"/>
    <w:rsid w:val="00F8395D"/>
    <w:rsid w:val="00F839C3"/>
    <w:rsid w:val="00F844A1"/>
    <w:rsid w:val="00F85AB2"/>
    <w:rsid w:val="00F8614C"/>
    <w:rsid w:val="00F87051"/>
    <w:rsid w:val="00F8733A"/>
    <w:rsid w:val="00F87C91"/>
    <w:rsid w:val="00F900BC"/>
    <w:rsid w:val="00F9017B"/>
    <w:rsid w:val="00F909CA"/>
    <w:rsid w:val="00F90AC7"/>
    <w:rsid w:val="00F91195"/>
    <w:rsid w:val="00F91614"/>
    <w:rsid w:val="00F92DFF"/>
    <w:rsid w:val="00F93337"/>
    <w:rsid w:val="00F937F5"/>
    <w:rsid w:val="00F9509D"/>
    <w:rsid w:val="00F95154"/>
    <w:rsid w:val="00F953FE"/>
    <w:rsid w:val="00F96937"/>
    <w:rsid w:val="00F96DF1"/>
    <w:rsid w:val="00F96EFA"/>
    <w:rsid w:val="00F97258"/>
    <w:rsid w:val="00F97704"/>
    <w:rsid w:val="00F9771E"/>
    <w:rsid w:val="00F9782D"/>
    <w:rsid w:val="00F97D34"/>
    <w:rsid w:val="00FA027D"/>
    <w:rsid w:val="00FA12A9"/>
    <w:rsid w:val="00FA137F"/>
    <w:rsid w:val="00FA2528"/>
    <w:rsid w:val="00FA272B"/>
    <w:rsid w:val="00FA28A9"/>
    <w:rsid w:val="00FA2E7D"/>
    <w:rsid w:val="00FA2F52"/>
    <w:rsid w:val="00FA2FA1"/>
    <w:rsid w:val="00FA302E"/>
    <w:rsid w:val="00FA309D"/>
    <w:rsid w:val="00FA422A"/>
    <w:rsid w:val="00FA462B"/>
    <w:rsid w:val="00FA47BB"/>
    <w:rsid w:val="00FA4D73"/>
    <w:rsid w:val="00FA5D70"/>
    <w:rsid w:val="00FA6150"/>
    <w:rsid w:val="00FA6565"/>
    <w:rsid w:val="00FA6590"/>
    <w:rsid w:val="00FA6679"/>
    <w:rsid w:val="00FA6E16"/>
    <w:rsid w:val="00FA710B"/>
    <w:rsid w:val="00FA7765"/>
    <w:rsid w:val="00FB0525"/>
    <w:rsid w:val="00FB0B0A"/>
    <w:rsid w:val="00FB0EAD"/>
    <w:rsid w:val="00FB185B"/>
    <w:rsid w:val="00FB1D52"/>
    <w:rsid w:val="00FB2303"/>
    <w:rsid w:val="00FB343B"/>
    <w:rsid w:val="00FB35CC"/>
    <w:rsid w:val="00FB36F2"/>
    <w:rsid w:val="00FB3DD1"/>
    <w:rsid w:val="00FB4E6C"/>
    <w:rsid w:val="00FB509F"/>
    <w:rsid w:val="00FB50D6"/>
    <w:rsid w:val="00FB5FED"/>
    <w:rsid w:val="00FB6463"/>
    <w:rsid w:val="00FB6662"/>
    <w:rsid w:val="00FB672B"/>
    <w:rsid w:val="00FB7387"/>
    <w:rsid w:val="00FB7C3D"/>
    <w:rsid w:val="00FC028C"/>
    <w:rsid w:val="00FC0295"/>
    <w:rsid w:val="00FC0377"/>
    <w:rsid w:val="00FC082B"/>
    <w:rsid w:val="00FC0879"/>
    <w:rsid w:val="00FC08D7"/>
    <w:rsid w:val="00FC0C09"/>
    <w:rsid w:val="00FC0E32"/>
    <w:rsid w:val="00FC0FAF"/>
    <w:rsid w:val="00FC1751"/>
    <w:rsid w:val="00FC1A5E"/>
    <w:rsid w:val="00FC1CA5"/>
    <w:rsid w:val="00FC1DEE"/>
    <w:rsid w:val="00FC249D"/>
    <w:rsid w:val="00FC2872"/>
    <w:rsid w:val="00FC2C08"/>
    <w:rsid w:val="00FC2DA1"/>
    <w:rsid w:val="00FC3CB6"/>
    <w:rsid w:val="00FC3ECA"/>
    <w:rsid w:val="00FC41C6"/>
    <w:rsid w:val="00FC440C"/>
    <w:rsid w:val="00FC490D"/>
    <w:rsid w:val="00FC4B55"/>
    <w:rsid w:val="00FC4EC5"/>
    <w:rsid w:val="00FC4ED1"/>
    <w:rsid w:val="00FC4F3C"/>
    <w:rsid w:val="00FC548D"/>
    <w:rsid w:val="00FC5C11"/>
    <w:rsid w:val="00FC6E5F"/>
    <w:rsid w:val="00FC6EDB"/>
    <w:rsid w:val="00FC6F99"/>
    <w:rsid w:val="00FC6FB6"/>
    <w:rsid w:val="00FC7D92"/>
    <w:rsid w:val="00FD06DE"/>
    <w:rsid w:val="00FD087C"/>
    <w:rsid w:val="00FD0C75"/>
    <w:rsid w:val="00FD0DCD"/>
    <w:rsid w:val="00FD17D4"/>
    <w:rsid w:val="00FD1B9E"/>
    <w:rsid w:val="00FD1DEB"/>
    <w:rsid w:val="00FD20C4"/>
    <w:rsid w:val="00FD27D1"/>
    <w:rsid w:val="00FD2D3C"/>
    <w:rsid w:val="00FD32F1"/>
    <w:rsid w:val="00FD3575"/>
    <w:rsid w:val="00FD36D9"/>
    <w:rsid w:val="00FD39CF"/>
    <w:rsid w:val="00FD434C"/>
    <w:rsid w:val="00FD4871"/>
    <w:rsid w:val="00FD4879"/>
    <w:rsid w:val="00FD4CB1"/>
    <w:rsid w:val="00FD541D"/>
    <w:rsid w:val="00FD5DB7"/>
    <w:rsid w:val="00FD5EA6"/>
    <w:rsid w:val="00FD619A"/>
    <w:rsid w:val="00FD63C1"/>
    <w:rsid w:val="00FD6B39"/>
    <w:rsid w:val="00FD6D72"/>
    <w:rsid w:val="00FD749A"/>
    <w:rsid w:val="00FD76A3"/>
    <w:rsid w:val="00FD7F40"/>
    <w:rsid w:val="00FE009C"/>
    <w:rsid w:val="00FE0815"/>
    <w:rsid w:val="00FE0F57"/>
    <w:rsid w:val="00FE16B3"/>
    <w:rsid w:val="00FE1C52"/>
    <w:rsid w:val="00FE3370"/>
    <w:rsid w:val="00FE34DE"/>
    <w:rsid w:val="00FE4814"/>
    <w:rsid w:val="00FE48B5"/>
    <w:rsid w:val="00FE4BEA"/>
    <w:rsid w:val="00FE4FDC"/>
    <w:rsid w:val="00FE529C"/>
    <w:rsid w:val="00FE5C11"/>
    <w:rsid w:val="00FE5D92"/>
    <w:rsid w:val="00FE5FBA"/>
    <w:rsid w:val="00FE65F0"/>
    <w:rsid w:val="00FE6827"/>
    <w:rsid w:val="00FE73E3"/>
    <w:rsid w:val="00FE7F45"/>
    <w:rsid w:val="00FE7F9C"/>
    <w:rsid w:val="00FF105D"/>
    <w:rsid w:val="00FF18AD"/>
    <w:rsid w:val="00FF1938"/>
    <w:rsid w:val="00FF1BD8"/>
    <w:rsid w:val="00FF201E"/>
    <w:rsid w:val="00FF24DA"/>
    <w:rsid w:val="00FF3527"/>
    <w:rsid w:val="00FF3BBE"/>
    <w:rsid w:val="00FF4217"/>
    <w:rsid w:val="00FF48EE"/>
    <w:rsid w:val="00FF52F6"/>
    <w:rsid w:val="00FF5554"/>
    <w:rsid w:val="00FF5758"/>
    <w:rsid w:val="00FF5AF5"/>
    <w:rsid w:val="00FF5D9B"/>
    <w:rsid w:val="00FF5F43"/>
    <w:rsid w:val="00FF600F"/>
    <w:rsid w:val="00FF6012"/>
    <w:rsid w:val="00FF6026"/>
    <w:rsid w:val="00FF62A0"/>
    <w:rsid w:val="00FF6670"/>
    <w:rsid w:val="00FF69C4"/>
    <w:rsid w:val="00FF6D3C"/>
    <w:rsid w:val="00FF6EBF"/>
    <w:rsid w:val="00FF726D"/>
    <w:rsid w:val="00FF781B"/>
    <w:rsid w:val="00FF7FB1"/>
    <w:rsid w:val="06F3D0C7"/>
    <w:rsid w:val="0751B9D5"/>
    <w:rsid w:val="078B520D"/>
    <w:rsid w:val="096EDDE6"/>
    <w:rsid w:val="0A6D6AE6"/>
    <w:rsid w:val="0ACEB99A"/>
    <w:rsid w:val="0BD8FB9C"/>
    <w:rsid w:val="0E58F4BA"/>
    <w:rsid w:val="0FEDEB8A"/>
    <w:rsid w:val="120EE2C1"/>
    <w:rsid w:val="150A7639"/>
    <w:rsid w:val="16593AE7"/>
    <w:rsid w:val="179CD7B8"/>
    <w:rsid w:val="18422E89"/>
    <w:rsid w:val="194C7C32"/>
    <w:rsid w:val="1B0F56D4"/>
    <w:rsid w:val="1B6CB2F1"/>
    <w:rsid w:val="1C6EE86C"/>
    <w:rsid w:val="1ED5572C"/>
    <w:rsid w:val="1F941D09"/>
    <w:rsid w:val="22366483"/>
    <w:rsid w:val="22B4513E"/>
    <w:rsid w:val="2415FCE3"/>
    <w:rsid w:val="283E65C0"/>
    <w:rsid w:val="29CFEBB6"/>
    <w:rsid w:val="2A6C763D"/>
    <w:rsid w:val="2D3D63EF"/>
    <w:rsid w:val="2F1ECBFD"/>
    <w:rsid w:val="31395FFC"/>
    <w:rsid w:val="31D9E6D5"/>
    <w:rsid w:val="327820EC"/>
    <w:rsid w:val="3703DCB6"/>
    <w:rsid w:val="38ECB0FD"/>
    <w:rsid w:val="397F4F8B"/>
    <w:rsid w:val="3B0EBEDE"/>
    <w:rsid w:val="3B5D676E"/>
    <w:rsid w:val="3BA8290E"/>
    <w:rsid w:val="3C98081F"/>
    <w:rsid w:val="3DDE44AD"/>
    <w:rsid w:val="3F09C8B4"/>
    <w:rsid w:val="41F1DD0A"/>
    <w:rsid w:val="428F66C1"/>
    <w:rsid w:val="45A5603B"/>
    <w:rsid w:val="4691AD50"/>
    <w:rsid w:val="46E2DB01"/>
    <w:rsid w:val="4727DE36"/>
    <w:rsid w:val="481D3262"/>
    <w:rsid w:val="4937F3A7"/>
    <w:rsid w:val="49B49A97"/>
    <w:rsid w:val="4A04AB63"/>
    <w:rsid w:val="4B5362AE"/>
    <w:rsid w:val="4B9C54B1"/>
    <w:rsid w:val="4D59E22E"/>
    <w:rsid w:val="4F411791"/>
    <w:rsid w:val="4F8D823B"/>
    <w:rsid w:val="508C2FA7"/>
    <w:rsid w:val="521429E8"/>
    <w:rsid w:val="523C1296"/>
    <w:rsid w:val="54BC4F84"/>
    <w:rsid w:val="57A5826A"/>
    <w:rsid w:val="57A7D6B9"/>
    <w:rsid w:val="583EB444"/>
    <w:rsid w:val="58858568"/>
    <w:rsid w:val="589328D7"/>
    <w:rsid w:val="5A600B52"/>
    <w:rsid w:val="5AA16EF6"/>
    <w:rsid w:val="5AC4D7D6"/>
    <w:rsid w:val="5B436B71"/>
    <w:rsid w:val="5C80B8DA"/>
    <w:rsid w:val="5D1BF91D"/>
    <w:rsid w:val="5EA83850"/>
    <w:rsid w:val="5F2CAD7C"/>
    <w:rsid w:val="5FAE366F"/>
    <w:rsid w:val="60FAF847"/>
    <w:rsid w:val="61344405"/>
    <w:rsid w:val="61998C0E"/>
    <w:rsid w:val="6394D0EE"/>
    <w:rsid w:val="64539E41"/>
    <w:rsid w:val="64B54A12"/>
    <w:rsid w:val="6556353E"/>
    <w:rsid w:val="655C393B"/>
    <w:rsid w:val="672ACC47"/>
    <w:rsid w:val="6BC98B6E"/>
    <w:rsid w:val="6C734EE1"/>
    <w:rsid w:val="6D3670A7"/>
    <w:rsid w:val="6D6128D2"/>
    <w:rsid w:val="6E5E9949"/>
    <w:rsid w:val="6E8F5EFD"/>
    <w:rsid w:val="6E93FE17"/>
    <w:rsid w:val="6F2A1ED5"/>
    <w:rsid w:val="707F20E5"/>
    <w:rsid w:val="72F7DF35"/>
    <w:rsid w:val="744C16D2"/>
    <w:rsid w:val="7769777E"/>
    <w:rsid w:val="78973846"/>
    <w:rsid w:val="7915F3AA"/>
    <w:rsid w:val="7A4FCEE7"/>
    <w:rsid w:val="7B5F0FA6"/>
    <w:rsid w:val="7C524764"/>
    <w:rsid w:val="7C6587CB"/>
    <w:rsid w:val="7CC4FAE7"/>
    <w:rsid w:val="7D96C33C"/>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246354E"/>
  <w15:docId w15:val="{32F86202-1D50-4B45-8840-8FCB1F92FE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l-GR" w:eastAsia="el-GR" w:bidi="ar-SA"/>
      </w:rPr>
    </w:rPrDefault>
    <w:pPrDefault/>
  </w:docDefaults>
  <w:latentStyles w:defLockedState="0" w:defUIPriority="0" w:defSemiHidden="0" w:defUnhideWhenUsed="0" w:defQFormat="0" w:count="375">
    <w:lsdException w:name="Normal" w:locked="1" w:qFormat="1"/>
    <w:lsdException w:name="heading 1" w:locked="1" w:qFormat="1"/>
    <w:lsdException w:name="heading 2" w:locked="1" w:qFormat="1"/>
    <w:lsdException w:name="heading 3" w:locked="1" w:qFormat="1"/>
    <w:lsdException w:name="heading 4" w:locked="1" w:semiHidden="1" w:unhideWhenUsed="1" w:qFormat="1"/>
    <w:lsdException w:name="heading 5" w:locked="1" w:semiHidden="1" w:unhideWhenUsed="1" w:qFormat="1"/>
    <w:lsdException w:name="heading 6" w:locked="1" w:semiHidden="1" w:unhideWhenUsed="1" w:qFormat="1"/>
    <w:lsdException w:name="heading 7" w:locked="1" w:semiHidden="1" w:unhideWhenUsed="1" w:qFormat="1"/>
    <w:lsdException w:name="heading 8" w:locked="1" w:semiHidden="1" w:unhideWhenUsed="1" w:qFormat="1"/>
    <w:lsdException w:name="heading 9" w:locked="1" w:semiHidden="1" w:unhideWhenUs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iPriority="99" w:unhideWhenUsed="1"/>
    <w:lsdException w:name="footer" w:locked="1" w:semiHidden="1" w:uiPriority="99" w:unhideWhenUsed="1"/>
    <w:lsdException w:name="index heading" w:locked="1" w:semiHidden="1" w:unhideWhenUsed="1"/>
    <w:lsdException w:name="caption" w:locked="1" w:semiHidden="1" w:uiPriority="99" w:unhideWhenUsed="1" w:qFormat="1"/>
    <w:lsdException w:name="table of figures" w:locked="1" w:semiHidden="1" w:uiPriority="99"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lsdException w:name="List" w:locked="1" w:semiHidden="1" w:unhideWhenUsed="1"/>
    <w:lsdException w:name="List Bullet" w:locked="1" w:semiHidden="1" w:unhideWhenUsed="1"/>
    <w:lsdException w:name="List Number" w:locked="1"/>
    <w:lsdException w:name="List 2" w:lock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lsdException w:name="List Continue 5" w:locked="1"/>
    <w:lsdException w:name="Message Header" w:locked="1"/>
    <w:lsdException w:name="Subtitle" w:locked="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iPriority="99" w:unhideWhenUsed="1"/>
    <w:lsdException w:name="FollowedHyperlink" w:locked="1" w:semiHidden="1" w:unhideWhenUsed="1"/>
    <w:lsdException w:name="Strong" w:locked="1" w:qFormat="1"/>
    <w:lsdException w:name="Emphasis" w:locked="1"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iPriority="99"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iPriority="99"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uiPriority="59"/>
    <w:lsdException w:name="Table Theme" w:locked="1"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6402B0"/>
    <w:pPr>
      <w:spacing w:after="160" w:line="259" w:lineRule="auto"/>
    </w:pPr>
    <w:rPr>
      <w:rFonts w:asciiTheme="minorHAnsi" w:eastAsiaTheme="minorHAnsi" w:hAnsiTheme="minorHAnsi" w:cstheme="minorBidi"/>
      <w:sz w:val="22"/>
      <w:szCs w:val="22"/>
      <w:lang w:eastAsia="en-US"/>
    </w:rPr>
  </w:style>
  <w:style w:type="paragraph" w:styleId="1">
    <w:name w:val="heading 1"/>
    <w:basedOn w:val="a"/>
    <w:next w:val="a"/>
    <w:link w:val="1Char"/>
    <w:qFormat/>
    <w:rsid w:val="004A3BD7"/>
    <w:pPr>
      <w:keepNext/>
      <w:tabs>
        <w:tab w:val="num" w:pos="480"/>
      </w:tabs>
      <w:spacing w:before="240" w:after="240"/>
      <w:ind w:left="480" w:hanging="480"/>
      <w:jc w:val="both"/>
      <w:outlineLvl w:val="0"/>
    </w:pPr>
    <w:rPr>
      <w:b/>
      <w:smallCaps/>
      <w:sz w:val="32"/>
      <w:szCs w:val="20"/>
    </w:rPr>
  </w:style>
  <w:style w:type="paragraph" w:styleId="2">
    <w:name w:val="heading 2"/>
    <w:basedOn w:val="a"/>
    <w:next w:val="a"/>
    <w:link w:val="2Char"/>
    <w:qFormat/>
    <w:rsid w:val="003C3CE6"/>
    <w:pPr>
      <w:keepNext/>
      <w:tabs>
        <w:tab w:val="num" w:pos="1080"/>
      </w:tabs>
      <w:spacing w:after="240"/>
      <w:ind w:left="1080" w:hanging="600"/>
      <w:jc w:val="both"/>
      <w:outlineLvl w:val="1"/>
    </w:pPr>
    <w:rPr>
      <w:b/>
      <w:sz w:val="28"/>
      <w:szCs w:val="20"/>
    </w:rPr>
  </w:style>
  <w:style w:type="paragraph" w:styleId="3">
    <w:name w:val="heading 3"/>
    <w:basedOn w:val="a"/>
    <w:next w:val="a"/>
    <w:link w:val="3Char"/>
    <w:qFormat/>
    <w:rsid w:val="00BF4AFC"/>
    <w:pPr>
      <w:keepNext/>
      <w:tabs>
        <w:tab w:val="num" w:pos="1974"/>
      </w:tabs>
      <w:spacing w:after="240"/>
      <w:ind w:left="840" w:hanging="840"/>
      <w:jc w:val="both"/>
      <w:outlineLvl w:val="2"/>
    </w:pPr>
    <w:rPr>
      <w:i/>
      <w:sz w:val="24"/>
      <w:szCs w:val="20"/>
    </w:rPr>
  </w:style>
  <w:style w:type="paragraph" w:styleId="4">
    <w:name w:val="heading 4"/>
    <w:basedOn w:val="a"/>
    <w:next w:val="a"/>
    <w:link w:val="4Char"/>
    <w:qFormat/>
    <w:rsid w:val="00BF4AFC"/>
    <w:pPr>
      <w:keepNext/>
      <w:tabs>
        <w:tab w:val="num" w:pos="2880"/>
      </w:tabs>
      <w:spacing w:after="240"/>
      <w:ind w:left="960" w:hanging="960"/>
      <w:jc w:val="both"/>
      <w:outlineLvl w:val="3"/>
    </w:pPr>
    <w:rPr>
      <w:szCs w:val="20"/>
    </w:rPr>
  </w:style>
  <w:style w:type="paragraph" w:styleId="5">
    <w:name w:val="heading 5"/>
    <w:basedOn w:val="a"/>
    <w:next w:val="a"/>
    <w:link w:val="5Char"/>
    <w:qFormat/>
    <w:rsid w:val="00845F5E"/>
    <w:pPr>
      <w:spacing w:before="240" w:after="60"/>
      <w:ind w:left="3332" w:hanging="708"/>
      <w:jc w:val="both"/>
      <w:outlineLvl w:val="4"/>
    </w:pPr>
    <w:rPr>
      <w:rFonts w:ascii="Arial" w:hAnsi="Arial"/>
      <w:szCs w:val="20"/>
    </w:rPr>
  </w:style>
  <w:style w:type="paragraph" w:styleId="6">
    <w:name w:val="heading 6"/>
    <w:basedOn w:val="a"/>
    <w:next w:val="a"/>
    <w:link w:val="6Char"/>
    <w:qFormat/>
    <w:rsid w:val="00845F5E"/>
    <w:pPr>
      <w:spacing w:before="240" w:after="60"/>
      <w:ind w:left="4040" w:hanging="708"/>
      <w:jc w:val="both"/>
      <w:outlineLvl w:val="5"/>
    </w:pPr>
    <w:rPr>
      <w:rFonts w:ascii="Arial" w:hAnsi="Arial"/>
      <w:i/>
      <w:szCs w:val="20"/>
    </w:rPr>
  </w:style>
  <w:style w:type="paragraph" w:styleId="7">
    <w:name w:val="heading 7"/>
    <w:aliases w:val="Heading 7 bold not italic"/>
    <w:basedOn w:val="a"/>
    <w:next w:val="a"/>
    <w:link w:val="7Char"/>
    <w:autoRedefine/>
    <w:qFormat/>
    <w:rsid w:val="008E4177"/>
    <w:pPr>
      <w:spacing w:before="240" w:after="60"/>
      <w:outlineLvl w:val="6"/>
    </w:pPr>
    <w:rPr>
      <w:b/>
      <w:szCs w:val="20"/>
    </w:rPr>
  </w:style>
  <w:style w:type="paragraph" w:styleId="8">
    <w:name w:val="heading 8"/>
    <w:basedOn w:val="a"/>
    <w:next w:val="a"/>
    <w:link w:val="8Char"/>
    <w:qFormat/>
    <w:rsid w:val="00A666DB"/>
    <w:pPr>
      <w:numPr>
        <w:ilvl w:val="7"/>
        <w:numId w:val="1"/>
      </w:numPr>
      <w:suppressAutoHyphens/>
      <w:spacing w:before="200"/>
      <w:outlineLvl w:val="7"/>
    </w:pPr>
    <w:rPr>
      <w:b/>
    </w:rPr>
  </w:style>
  <w:style w:type="paragraph" w:styleId="9">
    <w:name w:val="heading 9"/>
    <w:basedOn w:val="a"/>
    <w:next w:val="a"/>
    <w:link w:val="9Char"/>
    <w:qFormat/>
    <w:rsid w:val="00A666DB"/>
    <w:pPr>
      <w:numPr>
        <w:ilvl w:val="8"/>
        <w:numId w:val="1"/>
      </w:numPr>
      <w:suppressAutoHyphens/>
      <w:outlineLvl w:val="8"/>
    </w:pPr>
    <w:rPr>
      <w:b/>
      <w:i/>
    </w:rPr>
  </w:style>
  <w:style w:type="character" w:default="1" w:styleId="a0">
    <w:name w:val="Default Paragraph Font"/>
    <w:uiPriority w:val="1"/>
    <w:semiHidden/>
    <w:unhideWhenUsed/>
    <w:rsid w:val="006402B0"/>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rsid w:val="006402B0"/>
  </w:style>
  <w:style w:type="character" w:customStyle="1" w:styleId="1Char">
    <w:name w:val="Επικεφαλίδα 1 Char"/>
    <w:link w:val="1"/>
    <w:locked/>
    <w:rsid w:val="004A3BD7"/>
    <w:rPr>
      <w:rFonts w:asciiTheme="minorHAnsi" w:eastAsiaTheme="minorHAnsi" w:hAnsiTheme="minorHAnsi" w:cstheme="minorBidi"/>
      <w:b/>
      <w:smallCaps/>
      <w:sz w:val="32"/>
      <w:lang w:val="en-US" w:eastAsia="en-US"/>
    </w:rPr>
  </w:style>
  <w:style w:type="character" w:customStyle="1" w:styleId="2Char">
    <w:name w:val="Επικεφαλίδα 2 Char"/>
    <w:link w:val="2"/>
    <w:locked/>
    <w:rsid w:val="003C3CE6"/>
    <w:rPr>
      <w:rFonts w:asciiTheme="minorHAnsi" w:eastAsiaTheme="minorHAnsi" w:hAnsiTheme="minorHAnsi" w:cstheme="minorBidi"/>
      <w:b/>
      <w:sz w:val="28"/>
      <w:lang w:val="en-US" w:eastAsia="en-US"/>
    </w:rPr>
  </w:style>
  <w:style w:type="character" w:customStyle="1" w:styleId="3Char">
    <w:name w:val="Επικεφαλίδα 3 Char"/>
    <w:link w:val="3"/>
    <w:locked/>
    <w:rsid w:val="009C467E"/>
    <w:rPr>
      <w:rFonts w:asciiTheme="minorHAnsi" w:eastAsiaTheme="minorHAnsi" w:hAnsiTheme="minorHAnsi" w:cstheme="minorBidi"/>
      <w:i/>
      <w:sz w:val="24"/>
      <w:lang w:val="en-US" w:eastAsia="en-US"/>
    </w:rPr>
  </w:style>
  <w:style w:type="character" w:customStyle="1" w:styleId="4Char">
    <w:name w:val="Επικεφαλίδα 4 Char"/>
    <w:link w:val="4"/>
    <w:locked/>
    <w:rsid w:val="009C467E"/>
    <w:rPr>
      <w:rFonts w:asciiTheme="minorHAnsi" w:eastAsiaTheme="minorHAnsi" w:hAnsiTheme="minorHAnsi" w:cstheme="minorBidi"/>
      <w:sz w:val="22"/>
      <w:lang w:val="en-US" w:eastAsia="en-US"/>
    </w:rPr>
  </w:style>
  <w:style w:type="character" w:customStyle="1" w:styleId="5Char">
    <w:name w:val="Επικεφαλίδα 5 Char"/>
    <w:link w:val="5"/>
    <w:semiHidden/>
    <w:locked/>
    <w:rsid w:val="009C467E"/>
    <w:rPr>
      <w:rFonts w:ascii="Arial" w:hAnsi="Arial" w:cs="Times New Roman"/>
      <w:sz w:val="22"/>
      <w:lang w:val="en-GB" w:eastAsia="en-US" w:bidi="ar-SA"/>
    </w:rPr>
  </w:style>
  <w:style w:type="character" w:customStyle="1" w:styleId="6Char">
    <w:name w:val="Επικεφαλίδα 6 Char"/>
    <w:link w:val="6"/>
    <w:semiHidden/>
    <w:locked/>
    <w:rsid w:val="009C467E"/>
    <w:rPr>
      <w:rFonts w:ascii="Arial" w:hAnsi="Arial" w:cs="Times New Roman"/>
      <w:i/>
      <w:sz w:val="22"/>
      <w:lang w:val="en-GB" w:eastAsia="en-US" w:bidi="ar-SA"/>
    </w:rPr>
  </w:style>
  <w:style w:type="character" w:customStyle="1" w:styleId="7Char">
    <w:name w:val="Επικεφαλίδα 7 Char"/>
    <w:aliases w:val="Heading 7 bold not italic Char"/>
    <w:link w:val="7"/>
    <w:semiHidden/>
    <w:locked/>
    <w:rsid w:val="009C467E"/>
    <w:rPr>
      <w:rFonts w:cs="Times New Roman"/>
      <w:b/>
      <w:sz w:val="24"/>
      <w:lang w:val="fr-FR" w:eastAsia="en-US" w:bidi="ar-SA"/>
    </w:rPr>
  </w:style>
  <w:style w:type="character" w:customStyle="1" w:styleId="8Char">
    <w:name w:val="Επικεφαλίδα 8 Char"/>
    <w:link w:val="8"/>
    <w:locked/>
    <w:rsid w:val="009C467E"/>
    <w:rPr>
      <w:rFonts w:asciiTheme="minorHAnsi" w:eastAsiaTheme="minorHAnsi" w:hAnsiTheme="minorHAnsi" w:cstheme="minorBidi"/>
      <w:b/>
      <w:sz w:val="22"/>
      <w:szCs w:val="22"/>
      <w:lang w:eastAsia="en-US"/>
    </w:rPr>
  </w:style>
  <w:style w:type="character" w:customStyle="1" w:styleId="9Char">
    <w:name w:val="Επικεφαλίδα 9 Char"/>
    <w:link w:val="9"/>
    <w:locked/>
    <w:rsid w:val="009C467E"/>
    <w:rPr>
      <w:rFonts w:asciiTheme="minorHAnsi" w:eastAsiaTheme="minorHAnsi" w:hAnsiTheme="minorHAnsi" w:cstheme="minorBidi"/>
      <w:b/>
      <w:i/>
      <w:sz w:val="22"/>
      <w:szCs w:val="22"/>
      <w:lang w:eastAsia="en-US"/>
    </w:rPr>
  </w:style>
  <w:style w:type="paragraph" w:styleId="80">
    <w:name w:val="toc 8"/>
    <w:basedOn w:val="a"/>
    <w:next w:val="a"/>
    <w:autoRedefine/>
    <w:semiHidden/>
    <w:rsid w:val="00A666DB"/>
    <w:pPr>
      <w:tabs>
        <w:tab w:val="right" w:pos="9071"/>
      </w:tabs>
      <w:suppressAutoHyphens/>
      <w:ind w:left="1680"/>
    </w:pPr>
    <w:rPr>
      <w:sz w:val="20"/>
    </w:rPr>
  </w:style>
  <w:style w:type="paragraph" w:styleId="70">
    <w:name w:val="toc 7"/>
    <w:basedOn w:val="a"/>
    <w:next w:val="a"/>
    <w:autoRedefine/>
    <w:semiHidden/>
    <w:rsid w:val="00A666DB"/>
    <w:pPr>
      <w:tabs>
        <w:tab w:val="right" w:pos="9071"/>
      </w:tabs>
      <w:suppressAutoHyphens/>
      <w:ind w:left="1440"/>
    </w:pPr>
    <w:rPr>
      <w:sz w:val="20"/>
    </w:rPr>
  </w:style>
  <w:style w:type="paragraph" w:styleId="60">
    <w:name w:val="toc 6"/>
    <w:basedOn w:val="a"/>
    <w:next w:val="a"/>
    <w:autoRedefine/>
    <w:semiHidden/>
    <w:rsid w:val="00A666DB"/>
    <w:pPr>
      <w:tabs>
        <w:tab w:val="right" w:pos="9071"/>
      </w:tabs>
      <w:suppressAutoHyphens/>
      <w:ind w:left="1200"/>
    </w:pPr>
    <w:rPr>
      <w:sz w:val="20"/>
    </w:rPr>
  </w:style>
  <w:style w:type="paragraph" w:styleId="50">
    <w:name w:val="toc 5"/>
    <w:basedOn w:val="40"/>
    <w:next w:val="a"/>
    <w:autoRedefine/>
    <w:semiHidden/>
    <w:rsid w:val="00A666DB"/>
    <w:pPr>
      <w:ind w:left="960"/>
    </w:pPr>
  </w:style>
  <w:style w:type="paragraph" w:styleId="40">
    <w:name w:val="toc 4"/>
    <w:basedOn w:val="30"/>
    <w:next w:val="a"/>
    <w:autoRedefine/>
    <w:uiPriority w:val="39"/>
    <w:rsid w:val="00A666DB"/>
    <w:pPr>
      <w:ind w:left="720"/>
    </w:pPr>
  </w:style>
  <w:style w:type="paragraph" w:styleId="30">
    <w:name w:val="toc 3"/>
    <w:basedOn w:val="20"/>
    <w:next w:val="a"/>
    <w:autoRedefine/>
    <w:uiPriority w:val="39"/>
    <w:rsid w:val="00A666DB"/>
    <w:pPr>
      <w:ind w:left="480"/>
    </w:pPr>
    <w:rPr>
      <w:b w:val="0"/>
    </w:rPr>
  </w:style>
  <w:style w:type="paragraph" w:styleId="20">
    <w:name w:val="toc 2"/>
    <w:basedOn w:val="10"/>
    <w:next w:val="a"/>
    <w:autoRedefine/>
    <w:uiPriority w:val="39"/>
    <w:rsid w:val="003A1723"/>
    <w:pPr>
      <w:ind w:left="238"/>
    </w:pPr>
    <w:rPr>
      <w:caps w:val="0"/>
      <w:sz w:val="20"/>
    </w:rPr>
  </w:style>
  <w:style w:type="paragraph" w:styleId="10">
    <w:name w:val="toc 1"/>
    <w:basedOn w:val="a"/>
    <w:next w:val="a"/>
    <w:autoRedefine/>
    <w:uiPriority w:val="39"/>
    <w:rsid w:val="003A1723"/>
    <w:pPr>
      <w:tabs>
        <w:tab w:val="right" w:pos="9071"/>
      </w:tabs>
      <w:suppressAutoHyphens/>
    </w:pPr>
    <w:rPr>
      <w:b/>
      <w:caps/>
    </w:rPr>
  </w:style>
  <w:style w:type="paragraph" w:styleId="a3">
    <w:name w:val="footer"/>
    <w:basedOn w:val="a"/>
    <w:link w:val="Char"/>
    <w:uiPriority w:val="99"/>
    <w:rsid w:val="00A666DB"/>
    <w:pPr>
      <w:pBdr>
        <w:top w:val="single" w:sz="12" w:space="2" w:color="auto"/>
      </w:pBdr>
      <w:tabs>
        <w:tab w:val="center" w:pos="4253"/>
        <w:tab w:val="right" w:pos="8504"/>
      </w:tabs>
    </w:pPr>
    <w:rPr>
      <w:noProof/>
      <w:sz w:val="16"/>
    </w:rPr>
  </w:style>
  <w:style w:type="character" w:customStyle="1" w:styleId="Char">
    <w:name w:val="Υποσέλιδο Char"/>
    <w:link w:val="a3"/>
    <w:uiPriority w:val="99"/>
    <w:locked/>
    <w:rsid w:val="009C467E"/>
    <w:rPr>
      <w:rFonts w:cs="Times New Roman"/>
      <w:sz w:val="24"/>
      <w:szCs w:val="24"/>
      <w:lang w:val="en-GB" w:eastAsia="en-GB"/>
    </w:rPr>
  </w:style>
  <w:style w:type="paragraph" w:styleId="a4">
    <w:name w:val="header"/>
    <w:basedOn w:val="a"/>
    <w:link w:val="Char0"/>
    <w:uiPriority w:val="99"/>
    <w:rsid w:val="00A666DB"/>
    <w:pPr>
      <w:tabs>
        <w:tab w:val="left" w:pos="567"/>
      </w:tabs>
    </w:pPr>
    <w:rPr>
      <w:rFonts w:ascii="Arial" w:hAnsi="Arial"/>
      <w:b/>
      <w:caps/>
      <w:noProof/>
      <w:sz w:val="20"/>
    </w:rPr>
  </w:style>
  <w:style w:type="character" w:customStyle="1" w:styleId="Char0">
    <w:name w:val="Κεφαλίδα Char"/>
    <w:link w:val="a4"/>
    <w:uiPriority w:val="99"/>
    <w:locked/>
    <w:rsid w:val="009C467E"/>
    <w:rPr>
      <w:rFonts w:cs="Times New Roman"/>
      <w:sz w:val="24"/>
      <w:szCs w:val="24"/>
      <w:lang w:val="en-GB" w:eastAsia="en-GB"/>
    </w:rPr>
  </w:style>
  <w:style w:type="paragraph" w:customStyle="1" w:styleId="Heading0">
    <w:name w:val="Heading 0"/>
    <w:basedOn w:val="2"/>
    <w:rsid w:val="00A666DB"/>
    <w:pPr>
      <w:keepLines/>
      <w:pageBreakBefore/>
      <w:jc w:val="center"/>
      <w:outlineLvl w:val="9"/>
    </w:pPr>
  </w:style>
  <w:style w:type="paragraph" w:styleId="a5">
    <w:name w:val="Title"/>
    <w:basedOn w:val="a"/>
    <w:link w:val="Char1"/>
    <w:qFormat/>
    <w:rsid w:val="00A666DB"/>
    <w:pPr>
      <w:spacing w:after="60"/>
      <w:jc w:val="center"/>
    </w:pPr>
    <w:rPr>
      <w:rFonts w:ascii="Arial" w:hAnsi="Arial"/>
      <w:b/>
      <w:kern w:val="28"/>
      <w:sz w:val="32"/>
    </w:rPr>
  </w:style>
  <w:style w:type="character" w:customStyle="1" w:styleId="Char1">
    <w:name w:val="Τίτλος Char"/>
    <w:link w:val="a5"/>
    <w:locked/>
    <w:rsid w:val="009C467E"/>
    <w:rPr>
      <w:rFonts w:ascii="Cambria" w:hAnsi="Cambria" w:cs="Times New Roman"/>
      <w:b/>
      <w:bCs/>
      <w:kern w:val="28"/>
      <w:sz w:val="32"/>
      <w:szCs w:val="32"/>
      <w:lang w:val="en-GB" w:eastAsia="en-GB"/>
    </w:rPr>
  </w:style>
  <w:style w:type="paragraph" w:styleId="90">
    <w:name w:val="toc 9"/>
    <w:basedOn w:val="a"/>
    <w:next w:val="a"/>
    <w:autoRedefine/>
    <w:semiHidden/>
    <w:rsid w:val="00A666DB"/>
    <w:pPr>
      <w:tabs>
        <w:tab w:val="right" w:pos="9071"/>
      </w:tabs>
      <w:suppressAutoHyphens/>
      <w:ind w:left="1920"/>
    </w:pPr>
    <w:rPr>
      <w:sz w:val="20"/>
    </w:rPr>
  </w:style>
  <w:style w:type="paragraph" w:customStyle="1" w:styleId="Bullet1">
    <w:name w:val="Bullet1"/>
    <w:basedOn w:val="a"/>
    <w:uiPriority w:val="99"/>
    <w:rsid w:val="00A666DB"/>
    <w:pPr>
      <w:ind w:left="284" w:hanging="284"/>
    </w:pPr>
  </w:style>
  <w:style w:type="paragraph" w:customStyle="1" w:styleId="Section">
    <w:name w:val="Section"/>
    <w:basedOn w:val="a"/>
    <w:next w:val="a"/>
    <w:rsid w:val="00A666DB"/>
    <w:pPr>
      <w:pBdr>
        <w:top w:val="single" w:sz="6" w:space="1" w:color="auto"/>
        <w:left w:val="single" w:sz="6" w:space="1" w:color="auto"/>
        <w:bottom w:val="single" w:sz="6" w:space="1" w:color="auto"/>
        <w:right w:val="single" w:sz="6" w:space="1" w:color="auto"/>
      </w:pBdr>
      <w:jc w:val="center"/>
    </w:pPr>
    <w:rPr>
      <w:rFonts w:ascii="Arial" w:hAnsi="Arial"/>
      <w:b/>
      <w:caps/>
      <w:sz w:val="32"/>
    </w:rPr>
  </w:style>
  <w:style w:type="paragraph" w:customStyle="1" w:styleId="Bullet2">
    <w:name w:val="Bullet2"/>
    <w:basedOn w:val="Bullet1"/>
    <w:uiPriority w:val="99"/>
    <w:rsid w:val="00A666DB"/>
    <w:pPr>
      <w:ind w:left="851"/>
    </w:pPr>
  </w:style>
  <w:style w:type="paragraph" w:customStyle="1" w:styleId="Bullet3">
    <w:name w:val="Bullet3"/>
    <w:basedOn w:val="Bullet2"/>
    <w:rsid w:val="00A666DB"/>
    <w:pPr>
      <w:ind w:left="1418"/>
    </w:pPr>
  </w:style>
  <w:style w:type="paragraph" w:styleId="a6">
    <w:name w:val="caption"/>
    <w:basedOn w:val="a"/>
    <w:next w:val="a"/>
    <w:uiPriority w:val="99"/>
    <w:qFormat/>
    <w:rsid w:val="00A666DB"/>
    <w:pPr>
      <w:jc w:val="center"/>
    </w:pPr>
    <w:rPr>
      <w:b/>
    </w:rPr>
  </w:style>
  <w:style w:type="paragraph" w:customStyle="1" w:styleId="Table">
    <w:name w:val="Table"/>
    <w:basedOn w:val="a"/>
    <w:uiPriority w:val="99"/>
    <w:rsid w:val="00A666DB"/>
    <w:pPr>
      <w:spacing w:after="60"/>
    </w:pPr>
    <w:rPr>
      <w:sz w:val="20"/>
    </w:rPr>
  </w:style>
  <w:style w:type="paragraph" w:customStyle="1" w:styleId="TableHDR">
    <w:name w:val="TableHDR"/>
    <w:basedOn w:val="a"/>
    <w:rsid w:val="00A666DB"/>
    <w:pPr>
      <w:jc w:val="center"/>
    </w:pPr>
    <w:rPr>
      <w:b/>
      <w:sz w:val="20"/>
    </w:rPr>
  </w:style>
  <w:style w:type="paragraph" w:customStyle="1" w:styleId="TableID">
    <w:name w:val="TableID"/>
    <w:basedOn w:val="Table"/>
    <w:uiPriority w:val="99"/>
    <w:rsid w:val="00A666DB"/>
    <w:rPr>
      <w:b/>
    </w:rPr>
  </w:style>
  <w:style w:type="paragraph" w:customStyle="1" w:styleId="Indent3">
    <w:name w:val="Indent 3"/>
    <w:basedOn w:val="Bullet3"/>
    <w:rsid w:val="00A666DB"/>
    <w:pPr>
      <w:ind w:left="1417" w:hanging="283"/>
    </w:pPr>
  </w:style>
  <w:style w:type="paragraph" w:customStyle="1" w:styleId="Indent2">
    <w:name w:val="Indent 2"/>
    <w:basedOn w:val="Bullet2"/>
    <w:rsid w:val="00A666DB"/>
  </w:style>
  <w:style w:type="paragraph" w:customStyle="1" w:styleId="Indent1">
    <w:name w:val="Indent 1"/>
    <w:basedOn w:val="Bullet1"/>
    <w:rsid w:val="00A666DB"/>
  </w:style>
  <w:style w:type="paragraph" w:customStyle="1" w:styleId="TableBullet">
    <w:name w:val="TableBullet"/>
    <w:basedOn w:val="Table"/>
    <w:uiPriority w:val="99"/>
    <w:rsid w:val="00A666DB"/>
    <w:pPr>
      <w:ind w:left="283" w:hanging="283"/>
    </w:pPr>
  </w:style>
  <w:style w:type="character" w:customStyle="1" w:styleId="Bold">
    <w:name w:val="Bold"/>
    <w:uiPriority w:val="99"/>
    <w:rsid w:val="00A666DB"/>
    <w:rPr>
      <w:b/>
    </w:rPr>
  </w:style>
  <w:style w:type="paragraph" w:customStyle="1" w:styleId="TableFTR">
    <w:name w:val="TableFTR"/>
    <w:basedOn w:val="Table"/>
    <w:rsid w:val="00A666DB"/>
    <w:rPr>
      <w:b/>
    </w:rPr>
  </w:style>
  <w:style w:type="paragraph" w:customStyle="1" w:styleId="Subtitle1">
    <w:name w:val="Subtitle1"/>
    <w:basedOn w:val="a"/>
    <w:rsid w:val="00A666DB"/>
    <w:pPr>
      <w:spacing w:before="120"/>
    </w:pPr>
    <w:rPr>
      <w:b/>
      <w:u w:val="single"/>
    </w:rPr>
  </w:style>
  <w:style w:type="paragraph" w:customStyle="1" w:styleId="TableNum">
    <w:name w:val="TableNum"/>
    <w:basedOn w:val="Table"/>
    <w:rsid w:val="00A666DB"/>
    <w:pPr>
      <w:ind w:left="283" w:hanging="283"/>
    </w:pPr>
  </w:style>
  <w:style w:type="paragraph" w:customStyle="1" w:styleId="TableBullet2">
    <w:name w:val="TableBullet2"/>
    <w:basedOn w:val="TableBullet"/>
    <w:rsid w:val="00A666DB"/>
    <w:pPr>
      <w:ind w:left="567"/>
    </w:pPr>
  </w:style>
  <w:style w:type="character" w:customStyle="1" w:styleId="DBActionRef">
    <w:name w:val="DBActionRef"/>
    <w:rsid w:val="00A666DB"/>
    <w:rPr>
      <w:b/>
      <w:i/>
      <w:vanish/>
    </w:rPr>
  </w:style>
  <w:style w:type="paragraph" w:customStyle="1" w:styleId="DBActionText">
    <w:name w:val="DBActionText"/>
    <w:basedOn w:val="a"/>
    <w:autoRedefine/>
    <w:rsid w:val="00A666DB"/>
    <w:pPr>
      <w:spacing w:after="60"/>
      <w:ind w:left="567" w:hanging="567"/>
    </w:pPr>
    <w:rPr>
      <w:sz w:val="20"/>
    </w:rPr>
  </w:style>
  <w:style w:type="paragraph" w:customStyle="1" w:styleId="DBActionTitle">
    <w:name w:val="DBActionTitle"/>
    <w:basedOn w:val="DBActionText"/>
    <w:next w:val="DBActionText"/>
    <w:autoRedefine/>
    <w:rsid w:val="00A666DB"/>
    <w:pPr>
      <w:keepNext/>
      <w:widowControl w:val="0"/>
      <w:pBdr>
        <w:top w:val="single" w:sz="6" w:space="1" w:color="auto"/>
        <w:left w:val="single" w:sz="6" w:space="1" w:color="auto"/>
        <w:bottom w:val="single" w:sz="6" w:space="1" w:color="auto"/>
        <w:right w:val="single" w:sz="6" w:space="1" w:color="auto"/>
      </w:pBdr>
      <w:spacing w:after="120"/>
      <w:ind w:left="562" w:hanging="562"/>
    </w:pPr>
    <w:rPr>
      <w:b/>
      <w:caps/>
    </w:rPr>
  </w:style>
  <w:style w:type="character" w:styleId="a7">
    <w:name w:val="footnote reference"/>
    <w:semiHidden/>
    <w:rsid w:val="00A666DB"/>
    <w:rPr>
      <w:rFonts w:cs="Times New Roman"/>
      <w:position w:val="6"/>
      <w:sz w:val="16"/>
    </w:rPr>
  </w:style>
  <w:style w:type="paragraph" w:customStyle="1" w:styleId="TableBody">
    <w:name w:val="Table Body"/>
    <w:basedOn w:val="a"/>
    <w:rsid w:val="00A666DB"/>
    <w:pPr>
      <w:keepNext/>
      <w:ind w:right="144"/>
    </w:pPr>
    <w:rPr>
      <w:rFonts w:ascii="CG Times (W1)" w:hAnsi="CG Times (W1)"/>
      <w:b/>
    </w:rPr>
  </w:style>
  <w:style w:type="paragraph" w:styleId="11">
    <w:name w:val="index 1"/>
    <w:basedOn w:val="a"/>
    <w:next w:val="a"/>
    <w:autoRedefine/>
    <w:semiHidden/>
    <w:rsid w:val="00A666DB"/>
    <w:pPr>
      <w:tabs>
        <w:tab w:val="right" w:leader="dot" w:pos="9071"/>
      </w:tabs>
      <w:ind w:left="240" w:hanging="240"/>
    </w:pPr>
    <w:rPr>
      <w:sz w:val="20"/>
    </w:rPr>
  </w:style>
  <w:style w:type="paragraph" w:styleId="21">
    <w:name w:val="index 2"/>
    <w:basedOn w:val="a"/>
    <w:next w:val="a"/>
    <w:autoRedefine/>
    <w:semiHidden/>
    <w:rsid w:val="00A666DB"/>
    <w:pPr>
      <w:tabs>
        <w:tab w:val="right" w:leader="dot" w:pos="9071"/>
      </w:tabs>
      <w:ind w:left="480" w:hanging="240"/>
    </w:pPr>
    <w:rPr>
      <w:sz w:val="20"/>
    </w:rPr>
  </w:style>
  <w:style w:type="paragraph" w:styleId="31">
    <w:name w:val="index 3"/>
    <w:basedOn w:val="a"/>
    <w:next w:val="a"/>
    <w:autoRedefine/>
    <w:semiHidden/>
    <w:rsid w:val="00A666DB"/>
    <w:pPr>
      <w:tabs>
        <w:tab w:val="right" w:leader="dot" w:pos="9071"/>
      </w:tabs>
      <w:ind w:left="720" w:hanging="240"/>
    </w:pPr>
    <w:rPr>
      <w:sz w:val="20"/>
    </w:rPr>
  </w:style>
  <w:style w:type="paragraph" w:styleId="41">
    <w:name w:val="index 4"/>
    <w:basedOn w:val="a"/>
    <w:next w:val="a"/>
    <w:autoRedefine/>
    <w:semiHidden/>
    <w:rsid w:val="00A666DB"/>
    <w:pPr>
      <w:tabs>
        <w:tab w:val="right" w:leader="dot" w:pos="9071"/>
      </w:tabs>
      <w:ind w:left="960" w:hanging="240"/>
    </w:pPr>
    <w:rPr>
      <w:sz w:val="20"/>
    </w:rPr>
  </w:style>
  <w:style w:type="paragraph" w:styleId="51">
    <w:name w:val="index 5"/>
    <w:basedOn w:val="a"/>
    <w:next w:val="a"/>
    <w:autoRedefine/>
    <w:semiHidden/>
    <w:rsid w:val="00A666DB"/>
    <w:pPr>
      <w:tabs>
        <w:tab w:val="right" w:leader="dot" w:pos="9071"/>
      </w:tabs>
      <w:ind w:left="1200" w:hanging="240"/>
    </w:pPr>
    <w:rPr>
      <w:sz w:val="20"/>
    </w:rPr>
  </w:style>
  <w:style w:type="paragraph" w:styleId="61">
    <w:name w:val="index 6"/>
    <w:basedOn w:val="a"/>
    <w:next w:val="a"/>
    <w:autoRedefine/>
    <w:semiHidden/>
    <w:rsid w:val="00A666DB"/>
    <w:pPr>
      <w:tabs>
        <w:tab w:val="right" w:leader="dot" w:pos="9071"/>
      </w:tabs>
      <w:ind w:left="1440" w:hanging="240"/>
    </w:pPr>
    <w:rPr>
      <w:sz w:val="20"/>
    </w:rPr>
  </w:style>
  <w:style w:type="paragraph" w:styleId="71">
    <w:name w:val="index 7"/>
    <w:basedOn w:val="a"/>
    <w:next w:val="a"/>
    <w:autoRedefine/>
    <w:semiHidden/>
    <w:rsid w:val="00A666DB"/>
    <w:pPr>
      <w:tabs>
        <w:tab w:val="right" w:leader="dot" w:pos="9071"/>
      </w:tabs>
      <w:ind w:left="1680" w:hanging="240"/>
    </w:pPr>
    <w:rPr>
      <w:sz w:val="20"/>
    </w:rPr>
  </w:style>
  <w:style w:type="paragraph" w:styleId="81">
    <w:name w:val="index 8"/>
    <w:basedOn w:val="a"/>
    <w:next w:val="a"/>
    <w:autoRedefine/>
    <w:semiHidden/>
    <w:rsid w:val="00A666DB"/>
    <w:pPr>
      <w:tabs>
        <w:tab w:val="right" w:leader="dot" w:pos="9071"/>
      </w:tabs>
      <w:ind w:left="1920" w:hanging="240"/>
    </w:pPr>
    <w:rPr>
      <w:sz w:val="20"/>
    </w:rPr>
  </w:style>
  <w:style w:type="paragraph" w:styleId="91">
    <w:name w:val="index 9"/>
    <w:basedOn w:val="a"/>
    <w:next w:val="a"/>
    <w:autoRedefine/>
    <w:semiHidden/>
    <w:rsid w:val="00A666DB"/>
    <w:pPr>
      <w:tabs>
        <w:tab w:val="right" w:leader="dot" w:pos="9071"/>
      </w:tabs>
      <w:ind w:left="2160" w:hanging="240"/>
    </w:pPr>
    <w:rPr>
      <w:sz w:val="20"/>
    </w:rPr>
  </w:style>
  <w:style w:type="paragraph" w:styleId="a8">
    <w:name w:val="index heading"/>
    <w:basedOn w:val="a"/>
    <w:next w:val="11"/>
    <w:semiHidden/>
    <w:rsid w:val="00A666DB"/>
    <w:pPr>
      <w:tabs>
        <w:tab w:val="right" w:leader="dot" w:pos="7937"/>
        <w:tab w:val="left" w:pos="8504"/>
        <w:tab w:val="left" w:pos="9071"/>
      </w:tabs>
      <w:spacing w:before="120"/>
    </w:pPr>
    <w:rPr>
      <w:b/>
      <w:i/>
      <w:sz w:val="20"/>
    </w:rPr>
  </w:style>
  <w:style w:type="paragraph" w:customStyle="1" w:styleId="NumberedList">
    <w:name w:val="NumberedList"/>
    <w:basedOn w:val="a"/>
    <w:uiPriority w:val="99"/>
    <w:rsid w:val="00A666DB"/>
    <w:pPr>
      <w:ind w:left="283" w:hanging="283"/>
    </w:pPr>
  </w:style>
  <w:style w:type="paragraph" w:styleId="a9">
    <w:name w:val="table of figures"/>
    <w:basedOn w:val="a"/>
    <w:next w:val="a"/>
    <w:uiPriority w:val="99"/>
    <w:rsid w:val="00A666DB"/>
    <w:pPr>
      <w:tabs>
        <w:tab w:val="right" w:leader="dot" w:pos="9071"/>
      </w:tabs>
      <w:ind w:left="480" w:hanging="480"/>
    </w:pPr>
  </w:style>
  <w:style w:type="paragraph" w:customStyle="1" w:styleId="rules">
    <w:name w:val="rules"/>
    <w:basedOn w:val="a"/>
    <w:rsid w:val="00A666DB"/>
    <w:pPr>
      <w:keepLines/>
      <w:tabs>
        <w:tab w:val="left" w:pos="567"/>
        <w:tab w:val="left" w:pos="2835"/>
        <w:tab w:val="left" w:pos="3402"/>
        <w:tab w:val="left" w:pos="3969"/>
        <w:tab w:val="left" w:pos="4536"/>
      </w:tabs>
      <w:spacing w:before="120" w:line="260" w:lineRule="atLeast"/>
      <w:ind w:left="709" w:hanging="709"/>
    </w:pPr>
  </w:style>
  <w:style w:type="paragraph" w:customStyle="1" w:styleId="BlankLine">
    <w:name w:val="BlankLine"/>
    <w:basedOn w:val="a"/>
    <w:rsid w:val="00A666DB"/>
    <w:pPr>
      <w:spacing w:line="120" w:lineRule="exact"/>
    </w:pPr>
  </w:style>
  <w:style w:type="paragraph" w:styleId="aa">
    <w:name w:val="footnote text"/>
    <w:basedOn w:val="a"/>
    <w:link w:val="Char2"/>
    <w:semiHidden/>
    <w:rsid w:val="00A666DB"/>
    <w:rPr>
      <w:sz w:val="20"/>
    </w:rPr>
  </w:style>
  <w:style w:type="character" w:customStyle="1" w:styleId="Char2">
    <w:name w:val="Κείμενο υποσημείωσης Char"/>
    <w:link w:val="aa"/>
    <w:uiPriority w:val="99"/>
    <w:semiHidden/>
    <w:locked/>
    <w:rsid w:val="009C467E"/>
    <w:rPr>
      <w:rFonts w:cs="Times New Roman"/>
      <w:lang w:val="en-GB" w:eastAsia="en-GB"/>
    </w:rPr>
  </w:style>
  <w:style w:type="paragraph" w:styleId="ab">
    <w:name w:val="Document Map"/>
    <w:basedOn w:val="a"/>
    <w:link w:val="Char3"/>
    <w:semiHidden/>
    <w:rsid w:val="00A666DB"/>
    <w:pPr>
      <w:shd w:val="clear" w:color="auto" w:fill="000080"/>
    </w:pPr>
    <w:rPr>
      <w:rFonts w:ascii="Tahoma" w:hAnsi="Tahoma"/>
    </w:rPr>
  </w:style>
  <w:style w:type="character" w:customStyle="1" w:styleId="Char3">
    <w:name w:val="Χάρτης εγγράφου Char"/>
    <w:link w:val="ab"/>
    <w:semiHidden/>
    <w:locked/>
    <w:rsid w:val="009C467E"/>
    <w:rPr>
      <w:rFonts w:cs="Times New Roman"/>
      <w:sz w:val="2"/>
      <w:lang w:val="en-GB" w:eastAsia="en-GB"/>
    </w:rPr>
  </w:style>
  <w:style w:type="character" w:styleId="ac">
    <w:name w:val="page number"/>
    <w:rsid w:val="00A666DB"/>
    <w:rPr>
      <w:rFonts w:cs="Times New Roman"/>
    </w:rPr>
  </w:style>
  <w:style w:type="character" w:styleId="-">
    <w:name w:val="Hyperlink"/>
    <w:uiPriority w:val="99"/>
    <w:rsid w:val="00C00247"/>
    <w:rPr>
      <w:rFonts w:cs="Times New Roman"/>
      <w:color w:val="0000FF"/>
      <w:u w:val="single"/>
    </w:rPr>
  </w:style>
  <w:style w:type="paragraph" w:styleId="ad">
    <w:name w:val="Balloon Text"/>
    <w:basedOn w:val="a"/>
    <w:link w:val="Char4"/>
    <w:semiHidden/>
    <w:rsid w:val="008036E6"/>
    <w:rPr>
      <w:rFonts w:ascii="Tahoma" w:hAnsi="Tahoma" w:cs="Tahoma"/>
      <w:sz w:val="16"/>
      <w:szCs w:val="16"/>
    </w:rPr>
  </w:style>
  <w:style w:type="character" w:customStyle="1" w:styleId="Char4">
    <w:name w:val="Κείμενο πλαισίου Char"/>
    <w:link w:val="ad"/>
    <w:semiHidden/>
    <w:locked/>
    <w:rsid w:val="009C467E"/>
    <w:rPr>
      <w:rFonts w:cs="Times New Roman"/>
      <w:sz w:val="2"/>
      <w:lang w:val="en-GB" w:eastAsia="en-GB"/>
    </w:rPr>
  </w:style>
  <w:style w:type="paragraph" w:customStyle="1" w:styleId="Text1">
    <w:name w:val="Text 1"/>
    <w:basedOn w:val="a"/>
    <w:rsid w:val="00845F5E"/>
    <w:pPr>
      <w:spacing w:after="240"/>
      <w:ind w:left="482"/>
      <w:jc w:val="both"/>
    </w:pPr>
    <w:rPr>
      <w:szCs w:val="20"/>
    </w:rPr>
  </w:style>
  <w:style w:type="paragraph" w:styleId="ae">
    <w:name w:val="annotation text"/>
    <w:basedOn w:val="a"/>
    <w:link w:val="Char5"/>
    <w:semiHidden/>
    <w:rsid w:val="00465F96"/>
    <w:pPr>
      <w:spacing w:after="240"/>
      <w:jc w:val="both"/>
    </w:pPr>
    <w:rPr>
      <w:sz w:val="20"/>
      <w:szCs w:val="20"/>
    </w:rPr>
  </w:style>
  <w:style w:type="character" w:customStyle="1" w:styleId="Char5">
    <w:name w:val="Κείμενο σχολίου Char"/>
    <w:link w:val="ae"/>
    <w:semiHidden/>
    <w:locked/>
    <w:rsid w:val="009C467E"/>
    <w:rPr>
      <w:rFonts w:cs="Times New Roman"/>
      <w:lang w:val="en-GB" w:eastAsia="en-GB"/>
    </w:rPr>
  </w:style>
  <w:style w:type="paragraph" w:styleId="af">
    <w:name w:val="Date"/>
    <w:basedOn w:val="a"/>
    <w:next w:val="References"/>
    <w:link w:val="Char6"/>
    <w:rsid w:val="00465F96"/>
    <w:pPr>
      <w:ind w:left="5103" w:right="-567"/>
    </w:pPr>
    <w:rPr>
      <w:szCs w:val="20"/>
    </w:rPr>
  </w:style>
  <w:style w:type="character" w:customStyle="1" w:styleId="Char6">
    <w:name w:val="Ημερομηνία Char"/>
    <w:link w:val="af"/>
    <w:semiHidden/>
    <w:locked/>
    <w:rsid w:val="009C467E"/>
    <w:rPr>
      <w:rFonts w:cs="Times New Roman"/>
      <w:sz w:val="24"/>
      <w:szCs w:val="24"/>
      <w:lang w:val="en-GB" w:eastAsia="en-GB"/>
    </w:rPr>
  </w:style>
  <w:style w:type="paragraph" w:customStyle="1" w:styleId="References">
    <w:name w:val="References"/>
    <w:basedOn w:val="a"/>
    <w:next w:val="a"/>
    <w:rsid w:val="00465F96"/>
    <w:pPr>
      <w:spacing w:after="240"/>
      <w:ind w:left="5103"/>
    </w:pPr>
    <w:rPr>
      <w:sz w:val="20"/>
      <w:szCs w:val="20"/>
    </w:rPr>
  </w:style>
  <w:style w:type="paragraph" w:customStyle="1" w:styleId="NoteHead">
    <w:name w:val="NoteHead"/>
    <w:basedOn w:val="a"/>
    <w:next w:val="Subject"/>
    <w:rsid w:val="00465F96"/>
    <w:pPr>
      <w:spacing w:before="720" w:after="720"/>
      <w:jc w:val="center"/>
    </w:pPr>
    <w:rPr>
      <w:b/>
      <w:smallCaps/>
      <w:szCs w:val="20"/>
    </w:rPr>
  </w:style>
  <w:style w:type="paragraph" w:customStyle="1" w:styleId="Subject">
    <w:name w:val="Subject"/>
    <w:basedOn w:val="a"/>
    <w:next w:val="a"/>
    <w:rsid w:val="00465F96"/>
    <w:pPr>
      <w:spacing w:after="480"/>
      <w:ind w:left="1531" w:hanging="1531"/>
    </w:pPr>
    <w:rPr>
      <w:b/>
      <w:szCs w:val="20"/>
    </w:rPr>
  </w:style>
  <w:style w:type="paragraph" w:customStyle="1" w:styleId="ZCom">
    <w:name w:val="Z_Com"/>
    <w:basedOn w:val="a"/>
    <w:next w:val="ZDGName"/>
    <w:rsid w:val="00465F96"/>
    <w:pPr>
      <w:widowControl w:val="0"/>
      <w:autoSpaceDE w:val="0"/>
      <w:autoSpaceDN w:val="0"/>
      <w:ind w:right="85"/>
      <w:jc w:val="both"/>
    </w:pPr>
    <w:rPr>
      <w:rFonts w:ascii="Arial" w:hAnsi="Arial" w:cs="Arial"/>
    </w:rPr>
  </w:style>
  <w:style w:type="paragraph" w:customStyle="1" w:styleId="ZDGName">
    <w:name w:val="Z_DGName"/>
    <w:basedOn w:val="a"/>
    <w:rsid w:val="00465F96"/>
    <w:pPr>
      <w:widowControl w:val="0"/>
      <w:autoSpaceDE w:val="0"/>
      <w:autoSpaceDN w:val="0"/>
      <w:ind w:right="85"/>
    </w:pPr>
    <w:rPr>
      <w:rFonts w:ascii="Arial" w:hAnsi="Arial" w:cs="Arial"/>
      <w:sz w:val="16"/>
      <w:szCs w:val="16"/>
    </w:rPr>
  </w:style>
  <w:style w:type="paragraph" w:styleId="af0">
    <w:name w:val="Normal Indent"/>
    <w:basedOn w:val="a"/>
    <w:rsid w:val="00465F96"/>
    <w:pPr>
      <w:ind w:left="851"/>
    </w:pPr>
  </w:style>
  <w:style w:type="paragraph" w:customStyle="1" w:styleId="Punkt">
    <w:name w:val="Punkt"/>
    <w:basedOn w:val="a"/>
    <w:rsid w:val="00465F96"/>
    <w:pPr>
      <w:numPr>
        <w:numId w:val="26"/>
      </w:numPr>
    </w:pPr>
  </w:style>
  <w:style w:type="paragraph" w:customStyle="1" w:styleId="EndeFin">
    <w:name w:val="Ende/Fin"/>
    <w:basedOn w:val="a"/>
    <w:next w:val="a"/>
    <w:rsid w:val="00465F96"/>
  </w:style>
  <w:style w:type="paragraph" w:customStyle="1" w:styleId="Quadrat">
    <w:name w:val="Quadrat"/>
    <w:basedOn w:val="a"/>
    <w:rsid w:val="00465F96"/>
    <w:pPr>
      <w:numPr>
        <w:numId w:val="27"/>
      </w:numPr>
    </w:pPr>
  </w:style>
  <w:style w:type="paragraph" w:customStyle="1" w:styleId="Strich">
    <w:name w:val="Strich"/>
    <w:basedOn w:val="a"/>
    <w:rsid w:val="00465F96"/>
    <w:pPr>
      <w:numPr>
        <w:numId w:val="28"/>
      </w:numPr>
    </w:pPr>
  </w:style>
  <w:style w:type="paragraph" w:customStyle="1" w:styleId="PunktE">
    <w:name w:val="PunktE"/>
    <w:basedOn w:val="af0"/>
    <w:rsid w:val="00465F96"/>
    <w:pPr>
      <w:numPr>
        <w:numId w:val="29"/>
      </w:numPr>
    </w:pPr>
  </w:style>
  <w:style w:type="paragraph" w:customStyle="1" w:styleId="QuadratE">
    <w:name w:val="QuadratE"/>
    <w:basedOn w:val="af0"/>
    <w:rsid w:val="00465F96"/>
    <w:pPr>
      <w:numPr>
        <w:numId w:val="30"/>
      </w:numPr>
    </w:pPr>
  </w:style>
  <w:style w:type="paragraph" w:customStyle="1" w:styleId="StrichE">
    <w:name w:val="StrichE"/>
    <w:basedOn w:val="af0"/>
    <w:rsid w:val="00465F96"/>
    <w:pPr>
      <w:numPr>
        <w:numId w:val="31"/>
      </w:numPr>
    </w:pPr>
  </w:style>
  <w:style w:type="paragraph" w:customStyle="1" w:styleId="Logo">
    <w:name w:val="Logo"/>
    <w:basedOn w:val="a"/>
    <w:next w:val="a"/>
    <w:rsid w:val="00465F96"/>
  </w:style>
  <w:style w:type="paragraph" w:styleId="af1">
    <w:name w:val="Signature"/>
    <w:basedOn w:val="a"/>
    <w:next w:val="a"/>
    <w:link w:val="Char7"/>
    <w:rsid w:val="00465F96"/>
    <w:pPr>
      <w:tabs>
        <w:tab w:val="left" w:pos="5103"/>
      </w:tabs>
      <w:spacing w:before="1200"/>
      <w:ind w:left="5103"/>
      <w:jc w:val="center"/>
    </w:pPr>
  </w:style>
  <w:style w:type="character" w:customStyle="1" w:styleId="Char7">
    <w:name w:val="Υπογραφή Char"/>
    <w:link w:val="af1"/>
    <w:semiHidden/>
    <w:locked/>
    <w:rsid w:val="009C467E"/>
    <w:rPr>
      <w:rFonts w:cs="Times New Roman"/>
      <w:sz w:val="24"/>
      <w:szCs w:val="24"/>
      <w:lang w:val="en-GB" w:eastAsia="en-GB"/>
    </w:rPr>
  </w:style>
  <w:style w:type="paragraph" w:customStyle="1" w:styleId="Base">
    <w:name w:val="Base"/>
    <w:rsid w:val="00465F96"/>
    <w:pPr>
      <w:spacing w:before="60" w:after="60"/>
    </w:pPr>
    <w:rPr>
      <w:sz w:val="24"/>
      <w:lang w:val="en-GB" w:eastAsia="en-US"/>
    </w:rPr>
  </w:style>
  <w:style w:type="paragraph" w:styleId="af2">
    <w:name w:val="annotation subject"/>
    <w:basedOn w:val="ae"/>
    <w:next w:val="ae"/>
    <w:link w:val="Char8"/>
    <w:semiHidden/>
    <w:rsid w:val="00465F96"/>
    <w:pPr>
      <w:spacing w:after="0"/>
      <w:jc w:val="left"/>
    </w:pPr>
    <w:rPr>
      <w:b/>
      <w:bCs/>
      <w:lang w:eastAsia="de-DE"/>
    </w:rPr>
  </w:style>
  <w:style w:type="character" w:customStyle="1" w:styleId="Char8">
    <w:name w:val="Θέμα σχολίου Char"/>
    <w:link w:val="af2"/>
    <w:semiHidden/>
    <w:locked/>
    <w:rsid w:val="009C467E"/>
    <w:rPr>
      <w:rFonts w:cs="Times New Roman"/>
      <w:b/>
      <w:bCs/>
      <w:lang w:val="en-GB" w:eastAsia="en-GB"/>
    </w:rPr>
  </w:style>
  <w:style w:type="character" w:styleId="af3">
    <w:name w:val="annotation reference"/>
    <w:semiHidden/>
    <w:rsid w:val="009C57E3"/>
    <w:rPr>
      <w:rFonts w:cs="Times New Roman"/>
      <w:sz w:val="16"/>
      <w:szCs w:val="16"/>
    </w:rPr>
  </w:style>
  <w:style w:type="paragraph" w:customStyle="1" w:styleId="Style2">
    <w:name w:val="Style2"/>
    <w:basedOn w:val="7"/>
    <w:autoRedefine/>
    <w:rsid w:val="008E4177"/>
    <w:pPr>
      <w:numPr>
        <w:ilvl w:val="3"/>
        <w:numId w:val="33"/>
      </w:numPr>
    </w:pPr>
    <w:rPr>
      <w:b w:val="0"/>
    </w:rPr>
  </w:style>
  <w:style w:type="paragraph" w:customStyle="1" w:styleId="StyleHeading4NotItalic">
    <w:name w:val="Style Heading 4 + Not Italic"/>
    <w:basedOn w:val="4"/>
    <w:rsid w:val="008E4177"/>
    <w:pPr>
      <w:tabs>
        <w:tab w:val="clear" w:pos="2880"/>
        <w:tab w:val="num" w:pos="864"/>
      </w:tabs>
      <w:ind w:left="864" w:hanging="864"/>
    </w:pPr>
    <w:rPr>
      <w:rFonts w:ascii="Arial" w:hAnsi="Arial"/>
    </w:rPr>
  </w:style>
  <w:style w:type="paragraph" w:customStyle="1" w:styleId="StyleHeading4NotItalic1">
    <w:name w:val="Style Heading 4 + Not Italic1"/>
    <w:basedOn w:val="4"/>
    <w:rsid w:val="008E4177"/>
    <w:pPr>
      <w:tabs>
        <w:tab w:val="clear" w:pos="2880"/>
        <w:tab w:val="num" w:pos="1080"/>
      </w:tabs>
      <w:ind w:left="1080" w:hanging="1080"/>
    </w:pPr>
    <w:rPr>
      <w:rFonts w:ascii="Arial" w:hAnsi="Arial"/>
    </w:rPr>
  </w:style>
  <w:style w:type="paragraph" w:customStyle="1" w:styleId="Rvision">
    <w:name w:val="Révision"/>
    <w:hidden/>
    <w:semiHidden/>
    <w:rsid w:val="00F04F94"/>
    <w:rPr>
      <w:sz w:val="24"/>
      <w:szCs w:val="24"/>
      <w:lang w:val="en-GB" w:eastAsia="en-GB"/>
    </w:rPr>
  </w:style>
  <w:style w:type="table" w:styleId="af4">
    <w:name w:val="Table Grid"/>
    <w:basedOn w:val="a1"/>
    <w:uiPriority w:val="59"/>
    <w:locked/>
    <w:rsid w:val="00101A0F"/>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5">
    <w:name w:val="Revision"/>
    <w:hidden/>
    <w:uiPriority w:val="99"/>
    <w:semiHidden/>
    <w:rsid w:val="00A9056A"/>
    <w:rPr>
      <w:rFonts w:ascii="Calibri" w:eastAsia="Calibri" w:hAnsi="Calibri"/>
      <w:sz w:val="22"/>
      <w:szCs w:val="22"/>
      <w:lang w:val="en-GB" w:eastAsia="en-US"/>
    </w:rPr>
  </w:style>
  <w:style w:type="character" w:styleId="-0">
    <w:name w:val="FollowedHyperlink"/>
    <w:basedOn w:val="a0"/>
    <w:locked/>
    <w:rsid w:val="00DA2F0C"/>
    <w:rPr>
      <w:color w:val="800080" w:themeColor="followedHyperlink"/>
      <w:u w:val="single"/>
    </w:rPr>
  </w:style>
  <w:style w:type="paragraph" w:styleId="Web">
    <w:name w:val="Normal (Web)"/>
    <w:basedOn w:val="a"/>
    <w:uiPriority w:val="99"/>
    <w:unhideWhenUsed/>
    <w:locked/>
    <w:rsid w:val="00EF71A2"/>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styleId="af6">
    <w:name w:val="List Paragraph"/>
    <w:basedOn w:val="a"/>
    <w:uiPriority w:val="34"/>
    <w:qFormat/>
    <w:rsid w:val="00BD7A62"/>
    <w:pPr>
      <w:ind w:left="720"/>
      <w:contextualSpacing/>
    </w:pPr>
  </w:style>
  <w:style w:type="character" w:customStyle="1" w:styleId="apple-converted-space">
    <w:name w:val="apple-converted-space"/>
    <w:basedOn w:val="a0"/>
    <w:rsid w:val="008C7CB9"/>
  </w:style>
  <w:style w:type="character" w:customStyle="1" w:styleId="Mention1">
    <w:name w:val="Mention1"/>
    <w:basedOn w:val="a0"/>
    <w:uiPriority w:val="99"/>
    <w:semiHidden/>
    <w:unhideWhenUsed/>
    <w:rsid w:val="00D061DB"/>
    <w:rPr>
      <w:color w:val="2B579A"/>
      <w:shd w:val="clear" w:color="auto" w:fill="E6E6E6"/>
    </w:rPr>
  </w:style>
  <w:style w:type="paragraph" w:styleId="af7">
    <w:name w:val="TOC Heading"/>
    <w:basedOn w:val="1"/>
    <w:next w:val="a"/>
    <w:uiPriority w:val="39"/>
    <w:unhideWhenUsed/>
    <w:qFormat/>
    <w:rsid w:val="004C1D6B"/>
    <w:pPr>
      <w:keepLines/>
      <w:tabs>
        <w:tab w:val="clear" w:pos="480"/>
      </w:tabs>
      <w:spacing w:after="0"/>
      <w:ind w:left="0" w:firstLine="0"/>
      <w:jc w:val="left"/>
      <w:outlineLvl w:val="9"/>
    </w:pPr>
    <w:rPr>
      <w:rFonts w:asciiTheme="majorHAnsi" w:eastAsiaTheme="majorEastAsia" w:hAnsiTheme="majorHAnsi" w:cstheme="majorBidi"/>
      <w:b w:val="0"/>
      <w:smallCaps w:val="0"/>
      <w:color w:val="365F91" w:themeColor="accent1" w:themeShade="BF"/>
      <w:szCs w:val="32"/>
    </w:rPr>
  </w:style>
  <w:style w:type="character" w:customStyle="1" w:styleId="UnresolvedMention1">
    <w:name w:val="Unresolved Mention1"/>
    <w:basedOn w:val="a0"/>
    <w:uiPriority w:val="99"/>
    <w:semiHidden/>
    <w:unhideWhenUsed/>
    <w:rsid w:val="00382756"/>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920963">
      <w:bodyDiv w:val="1"/>
      <w:marLeft w:val="0"/>
      <w:marRight w:val="0"/>
      <w:marTop w:val="0"/>
      <w:marBottom w:val="0"/>
      <w:divBdr>
        <w:top w:val="none" w:sz="0" w:space="0" w:color="auto"/>
        <w:left w:val="none" w:sz="0" w:space="0" w:color="auto"/>
        <w:bottom w:val="none" w:sz="0" w:space="0" w:color="auto"/>
        <w:right w:val="none" w:sz="0" w:space="0" w:color="auto"/>
      </w:divBdr>
    </w:div>
    <w:div w:id="24798755">
      <w:bodyDiv w:val="1"/>
      <w:marLeft w:val="0"/>
      <w:marRight w:val="0"/>
      <w:marTop w:val="0"/>
      <w:marBottom w:val="0"/>
      <w:divBdr>
        <w:top w:val="none" w:sz="0" w:space="0" w:color="auto"/>
        <w:left w:val="none" w:sz="0" w:space="0" w:color="auto"/>
        <w:bottom w:val="none" w:sz="0" w:space="0" w:color="auto"/>
        <w:right w:val="none" w:sz="0" w:space="0" w:color="auto"/>
      </w:divBdr>
    </w:div>
    <w:div w:id="29111159">
      <w:bodyDiv w:val="1"/>
      <w:marLeft w:val="0"/>
      <w:marRight w:val="0"/>
      <w:marTop w:val="0"/>
      <w:marBottom w:val="0"/>
      <w:divBdr>
        <w:top w:val="none" w:sz="0" w:space="0" w:color="auto"/>
        <w:left w:val="none" w:sz="0" w:space="0" w:color="auto"/>
        <w:bottom w:val="none" w:sz="0" w:space="0" w:color="auto"/>
        <w:right w:val="none" w:sz="0" w:space="0" w:color="auto"/>
      </w:divBdr>
    </w:div>
    <w:div w:id="64843579">
      <w:bodyDiv w:val="1"/>
      <w:marLeft w:val="0"/>
      <w:marRight w:val="0"/>
      <w:marTop w:val="0"/>
      <w:marBottom w:val="0"/>
      <w:divBdr>
        <w:top w:val="none" w:sz="0" w:space="0" w:color="auto"/>
        <w:left w:val="none" w:sz="0" w:space="0" w:color="auto"/>
        <w:bottom w:val="none" w:sz="0" w:space="0" w:color="auto"/>
        <w:right w:val="none" w:sz="0" w:space="0" w:color="auto"/>
      </w:divBdr>
    </w:div>
    <w:div w:id="102653868">
      <w:bodyDiv w:val="1"/>
      <w:marLeft w:val="0"/>
      <w:marRight w:val="0"/>
      <w:marTop w:val="0"/>
      <w:marBottom w:val="0"/>
      <w:divBdr>
        <w:top w:val="none" w:sz="0" w:space="0" w:color="auto"/>
        <w:left w:val="none" w:sz="0" w:space="0" w:color="auto"/>
        <w:bottom w:val="none" w:sz="0" w:space="0" w:color="auto"/>
        <w:right w:val="none" w:sz="0" w:space="0" w:color="auto"/>
      </w:divBdr>
    </w:div>
    <w:div w:id="106195743">
      <w:bodyDiv w:val="1"/>
      <w:marLeft w:val="0"/>
      <w:marRight w:val="0"/>
      <w:marTop w:val="0"/>
      <w:marBottom w:val="0"/>
      <w:divBdr>
        <w:top w:val="none" w:sz="0" w:space="0" w:color="auto"/>
        <w:left w:val="none" w:sz="0" w:space="0" w:color="auto"/>
        <w:bottom w:val="none" w:sz="0" w:space="0" w:color="auto"/>
        <w:right w:val="none" w:sz="0" w:space="0" w:color="auto"/>
      </w:divBdr>
    </w:div>
    <w:div w:id="107089317">
      <w:bodyDiv w:val="1"/>
      <w:marLeft w:val="0"/>
      <w:marRight w:val="0"/>
      <w:marTop w:val="0"/>
      <w:marBottom w:val="0"/>
      <w:divBdr>
        <w:top w:val="none" w:sz="0" w:space="0" w:color="auto"/>
        <w:left w:val="none" w:sz="0" w:space="0" w:color="auto"/>
        <w:bottom w:val="none" w:sz="0" w:space="0" w:color="auto"/>
        <w:right w:val="none" w:sz="0" w:space="0" w:color="auto"/>
      </w:divBdr>
    </w:div>
    <w:div w:id="117652651">
      <w:bodyDiv w:val="1"/>
      <w:marLeft w:val="0"/>
      <w:marRight w:val="0"/>
      <w:marTop w:val="0"/>
      <w:marBottom w:val="0"/>
      <w:divBdr>
        <w:top w:val="none" w:sz="0" w:space="0" w:color="auto"/>
        <w:left w:val="none" w:sz="0" w:space="0" w:color="auto"/>
        <w:bottom w:val="none" w:sz="0" w:space="0" w:color="auto"/>
        <w:right w:val="none" w:sz="0" w:space="0" w:color="auto"/>
      </w:divBdr>
    </w:div>
    <w:div w:id="127746656">
      <w:bodyDiv w:val="1"/>
      <w:marLeft w:val="0"/>
      <w:marRight w:val="0"/>
      <w:marTop w:val="0"/>
      <w:marBottom w:val="0"/>
      <w:divBdr>
        <w:top w:val="none" w:sz="0" w:space="0" w:color="auto"/>
        <w:left w:val="none" w:sz="0" w:space="0" w:color="auto"/>
        <w:bottom w:val="none" w:sz="0" w:space="0" w:color="auto"/>
        <w:right w:val="none" w:sz="0" w:space="0" w:color="auto"/>
      </w:divBdr>
    </w:div>
    <w:div w:id="129640214">
      <w:bodyDiv w:val="1"/>
      <w:marLeft w:val="0"/>
      <w:marRight w:val="0"/>
      <w:marTop w:val="0"/>
      <w:marBottom w:val="0"/>
      <w:divBdr>
        <w:top w:val="none" w:sz="0" w:space="0" w:color="auto"/>
        <w:left w:val="none" w:sz="0" w:space="0" w:color="auto"/>
        <w:bottom w:val="none" w:sz="0" w:space="0" w:color="auto"/>
        <w:right w:val="none" w:sz="0" w:space="0" w:color="auto"/>
      </w:divBdr>
    </w:div>
    <w:div w:id="138426504">
      <w:bodyDiv w:val="1"/>
      <w:marLeft w:val="0"/>
      <w:marRight w:val="0"/>
      <w:marTop w:val="0"/>
      <w:marBottom w:val="0"/>
      <w:divBdr>
        <w:top w:val="none" w:sz="0" w:space="0" w:color="auto"/>
        <w:left w:val="none" w:sz="0" w:space="0" w:color="auto"/>
        <w:bottom w:val="none" w:sz="0" w:space="0" w:color="auto"/>
        <w:right w:val="none" w:sz="0" w:space="0" w:color="auto"/>
      </w:divBdr>
    </w:div>
    <w:div w:id="156700284">
      <w:bodyDiv w:val="1"/>
      <w:marLeft w:val="0"/>
      <w:marRight w:val="0"/>
      <w:marTop w:val="0"/>
      <w:marBottom w:val="0"/>
      <w:divBdr>
        <w:top w:val="none" w:sz="0" w:space="0" w:color="auto"/>
        <w:left w:val="none" w:sz="0" w:space="0" w:color="auto"/>
        <w:bottom w:val="none" w:sz="0" w:space="0" w:color="auto"/>
        <w:right w:val="none" w:sz="0" w:space="0" w:color="auto"/>
      </w:divBdr>
    </w:div>
    <w:div w:id="168253108">
      <w:bodyDiv w:val="1"/>
      <w:marLeft w:val="0"/>
      <w:marRight w:val="0"/>
      <w:marTop w:val="0"/>
      <w:marBottom w:val="0"/>
      <w:divBdr>
        <w:top w:val="none" w:sz="0" w:space="0" w:color="auto"/>
        <w:left w:val="none" w:sz="0" w:space="0" w:color="auto"/>
        <w:bottom w:val="none" w:sz="0" w:space="0" w:color="auto"/>
        <w:right w:val="none" w:sz="0" w:space="0" w:color="auto"/>
      </w:divBdr>
    </w:div>
    <w:div w:id="177962396">
      <w:bodyDiv w:val="1"/>
      <w:marLeft w:val="0"/>
      <w:marRight w:val="0"/>
      <w:marTop w:val="0"/>
      <w:marBottom w:val="0"/>
      <w:divBdr>
        <w:top w:val="none" w:sz="0" w:space="0" w:color="auto"/>
        <w:left w:val="none" w:sz="0" w:space="0" w:color="auto"/>
        <w:bottom w:val="none" w:sz="0" w:space="0" w:color="auto"/>
        <w:right w:val="none" w:sz="0" w:space="0" w:color="auto"/>
      </w:divBdr>
    </w:div>
    <w:div w:id="188177705">
      <w:bodyDiv w:val="1"/>
      <w:marLeft w:val="0"/>
      <w:marRight w:val="0"/>
      <w:marTop w:val="0"/>
      <w:marBottom w:val="0"/>
      <w:divBdr>
        <w:top w:val="none" w:sz="0" w:space="0" w:color="auto"/>
        <w:left w:val="none" w:sz="0" w:space="0" w:color="auto"/>
        <w:bottom w:val="none" w:sz="0" w:space="0" w:color="auto"/>
        <w:right w:val="none" w:sz="0" w:space="0" w:color="auto"/>
      </w:divBdr>
    </w:div>
    <w:div w:id="199632910">
      <w:bodyDiv w:val="1"/>
      <w:marLeft w:val="0"/>
      <w:marRight w:val="0"/>
      <w:marTop w:val="0"/>
      <w:marBottom w:val="0"/>
      <w:divBdr>
        <w:top w:val="none" w:sz="0" w:space="0" w:color="auto"/>
        <w:left w:val="none" w:sz="0" w:space="0" w:color="auto"/>
        <w:bottom w:val="none" w:sz="0" w:space="0" w:color="auto"/>
        <w:right w:val="none" w:sz="0" w:space="0" w:color="auto"/>
      </w:divBdr>
    </w:div>
    <w:div w:id="200676993">
      <w:bodyDiv w:val="1"/>
      <w:marLeft w:val="0"/>
      <w:marRight w:val="0"/>
      <w:marTop w:val="0"/>
      <w:marBottom w:val="0"/>
      <w:divBdr>
        <w:top w:val="none" w:sz="0" w:space="0" w:color="auto"/>
        <w:left w:val="none" w:sz="0" w:space="0" w:color="auto"/>
        <w:bottom w:val="none" w:sz="0" w:space="0" w:color="auto"/>
        <w:right w:val="none" w:sz="0" w:space="0" w:color="auto"/>
      </w:divBdr>
    </w:div>
    <w:div w:id="211617415">
      <w:bodyDiv w:val="1"/>
      <w:marLeft w:val="0"/>
      <w:marRight w:val="0"/>
      <w:marTop w:val="0"/>
      <w:marBottom w:val="0"/>
      <w:divBdr>
        <w:top w:val="none" w:sz="0" w:space="0" w:color="auto"/>
        <w:left w:val="none" w:sz="0" w:space="0" w:color="auto"/>
        <w:bottom w:val="none" w:sz="0" w:space="0" w:color="auto"/>
        <w:right w:val="none" w:sz="0" w:space="0" w:color="auto"/>
      </w:divBdr>
    </w:div>
    <w:div w:id="221909284">
      <w:bodyDiv w:val="1"/>
      <w:marLeft w:val="0"/>
      <w:marRight w:val="0"/>
      <w:marTop w:val="0"/>
      <w:marBottom w:val="0"/>
      <w:divBdr>
        <w:top w:val="none" w:sz="0" w:space="0" w:color="auto"/>
        <w:left w:val="none" w:sz="0" w:space="0" w:color="auto"/>
        <w:bottom w:val="none" w:sz="0" w:space="0" w:color="auto"/>
        <w:right w:val="none" w:sz="0" w:space="0" w:color="auto"/>
      </w:divBdr>
    </w:div>
    <w:div w:id="230166018">
      <w:bodyDiv w:val="1"/>
      <w:marLeft w:val="0"/>
      <w:marRight w:val="0"/>
      <w:marTop w:val="0"/>
      <w:marBottom w:val="0"/>
      <w:divBdr>
        <w:top w:val="none" w:sz="0" w:space="0" w:color="auto"/>
        <w:left w:val="none" w:sz="0" w:space="0" w:color="auto"/>
        <w:bottom w:val="none" w:sz="0" w:space="0" w:color="auto"/>
        <w:right w:val="none" w:sz="0" w:space="0" w:color="auto"/>
      </w:divBdr>
    </w:div>
    <w:div w:id="234628971">
      <w:bodyDiv w:val="1"/>
      <w:marLeft w:val="0"/>
      <w:marRight w:val="0"/>
      <w:marTop w:val="0"/>
      <w:marBottom w:val="0"/>
      <w:divBdr>
        <w:top w:val="none" w:sz="0" w:space="0" w:color="auto"/>
        <w:left w:val="none" w:sz="0" w:space="0" w:color="auto"/>
        <w:bottom w:val="none" w:sz="0" w:space="0" w:color="auto"/>
        <w:right w:val="none" w:sz="0" w:space="0" w:color="auto"/>
      </w:divBdr>
    </w:div>
    <w:div w:id="239873920">
      <w:bodyDiv w:val="1"/>
      <w:marLeft w:val="0"/>
      <w:marRight w:val="0"/>
      <w:marTop w:val="0"/>
      <w:marBottom w:val="0"/>
      <w:divBdr>
        <w:top w:val="none" w:sz="0" w:space="0" w:color="auto"/>
        <w:left w:val="none" w:sz="0" w:space="0" w:color="auto"/>
        <w:bottom w:val="none" w:sz="0" w:space="0" w:color="auto"/>
        <w:right w:val="none" w:sz="0" w:space="0" w:color="auto"/>
      </w:divBdr>
    </w:div>
    <w:div w:id="254019154">
      <w:bodyDiv w:val="1"/>
      <w:marLeft w:val="0"/>
      <w:marRight w:val="0"/>
      <w:marTop w:val="0"/>
      <w:marBottom w:val="0"/>
      <w:divBdr>
        <w:top w:val="none" w:sz="0" w:space="0" w:color="auto"/>
        <w:left w:val="none" w:sz="0" w:space="0" w:color="auto"/>
        <w:bottom w:val="none" w:sz="0" w:space="0" w:color="auto"/>
        <w:right w:val="none" w:sz="0" w:space="0" w:color="auto"/>
      </w:divBdr>
    </w:div>
    <w:div w:id="271208206">
      <w:bodyDiv w:val="1"/>
      <w:marLeft w:val="0"/>
      <w:marRight w:val="0"/>
      <w:marTop w:val="0"/>
      <w:marBottom w:val="0"/>
      <w:divBdr>
        <w:top w:val="none" w:sz="0" w:space="0" w:color="auto"/>
        <w:left w:val="none" w:sz="0" w:space="0" w:color="auto"/>
        <w:bottom w:val="none" w:sz="0" w:space="0" w:color="auto"/>
        <w:right w:val="none" w:sz="0" w:space="0" w:color="auto"/>
      </w:divBdr>
    </w:div>
    <w:div w:id="276062604">
      <w:bodyDiv w:val="1"/>
      <w:marLeft w:val="0"/>
      <w:marRight w:val="0"/>
      <w:marTop w:val="0"/>
      <w:marBottom w:val="0"/>
      <w:divBdr>
        <w:top w:val="none" w:sz="0" w:space="0" w:color="auto"/>
        <w:left w:val="none" w:sz="0" w:space="0" w:color="auto"/>
        <w:bottom w:val="none" w:sz="0" w:space="0" w:color="auto"/>
        <w:right w:val="none" w:sz="0" w:space="0" w:color="auto"/>
      </w:divBdr>
    </w:div>
    <w:div w:id="284892175">
      <w:bodyDiv w:val="1"/>
      <w:marLeft w:val="0"/>
      <w:marRight w:val="0"/>
      <w:marTop w:val="0"/>
      <w:marBottom w:val="0"/>
      <w:divBdr>
        <w:top w:val="none" w:sz="0" w:space="0" w:color="auto"/>
        <w:left w:val="none" w:sz="0" w:space="0" w:color="auto"/>
        <w:bottom w:val="none" w:sz="0" w:space="0" w:color="auto"/>
        <w:right w:val="none" w:sz="0" w:space="0" w:color="auto"/>
      </w:divBdr>
    </w:div>
    <w:div w:id="297687024">
      <w:bodyDiv w:val="1"/>
      <w:marLeft w:val="0"/>
      <w:marRight w:val="0"/>
      <w:marTop w:val="0"/>
      <w:marBottom w:val="0"/>
      <w:divBdr>
        <w:top w:val="none" w:sz="0" w:space="0" w:color="auto"/>
        <w:left w:val="none" w:sz="0" w:space="0" w:color="auto"/>
        <w:bottom w:val="none" w:sz="0" w:space="0" w:color="auto"/>
        <w:right w:val="none" w:sz="0" w:space="0" w:color="auto"/>
      </w:divBdr>
    </w:div>
    <w:div w:id="315955156">
      <w:bodyDiv w:val="1"/>
      <w:marLeft w:val="0"/>
      <w:marRight w:val="0"/>
      <w:marTop w:val="0"/>
      <w:marBottom w:val="0"/>
      <w:divBdr>
        <w:top w:val="none" w:sz="0" w:space="0" w:color="auto"/>
        <w:left w:val="none" w:sz="0" w:space="0" w:color="auto"/>
        <w:bottom w:val="none" w:sz="0" w:space="0" w:color="auto"/>
        <w:right w:val="none" w:sz="0" w:space="0" w:color="auto"/>
      </w:divBdr>
    </w:div>
    <w:div w:id="327902433">
      <w:bodyDiv w:val="1"/>
      <w:marLeft w:val="0"/>
      <w:marRight w:val="0"/>
      <w:marTop w:val="0"/>
      <w:marBottom w:val="0"/>
      <w:divBdr>
        <w:top w:val="none" w:sz="0" w:space="0" w:color="auto"/>
        <w:left w:val="none" w:sz="0" w:space="0" w:color="auto"/>
        <w:bottom w:val="none" w:sz="0" w:space="0" w:color="auto"/>
        <w:right w:val="none" w:sz="0" w:space="0" w:color="auto"/>
      </w:divBdr>
    </w:div>
    <w:div w:id="329333595">
      <w:bodyDiv w:val="1"/>
      <w:marLeft w:val="0"/>
      <w:marRight w:val="0"/>
      <w:marTop w:val="0"/>
      <w:marBottom w:val="0"/>
      <w:divBdr>
        <w:top w:val="none" w:sz="0" w:space="0" w:color="auto"/>
        <w:left w:val="none" w:sz="0" w:space="0" w:color="auto"/>
        <w:bottom w:val="none" w:sz="0" w:space="0" w:color="auto"/>
        <w:right w:val="none" w:sz="0" w:space="0" w:color="auto"/>
      </w:divBdr>
    </w:div>
    <w:div w:id="343015529">
      <w:bodyDiv w:val="1"/>
      <w:marLeft w:val="0"/>
      <w:marRight w:val="0"/>
      <w:marTop w:val="0"/>
      <w:marBottom w:val="0"/>
      <w:divBdr>
        <w:top w:val="none" w:sz="0" w:space="0" w:color="auto"/>
        <w:left w:val="none" w:sz="0" w:space="0" w:color="auto"/>
        <w:bottom w:val="none" w:sz="0" w:space="0" w:color="auto"/>
        <w:right w:val="none" w:sz="0" w:space="0" w:color="auto"/>
      </w:divBdr>
    </w:div>
    <w:div w:id="343749593">
      <w:bodyDiv w:val="1"/>
      <w:marLeft w:val="0"/>
      <w:marRight w:val="0"/>
      <w:marTop w:val="0"/>
      <w:marBottom w:val="0"/>
      <w:divBdr>
        <w:top w:val="none" w:sz="0" w:space="0" w:color="auto"/>
        <w:left w:val="none" w:sz="0" w:space="0" w:color="auto"/>
        <w:bottom w:val="none" w:sz="0" w:space="0" w:color="auto"/>
        <w:right w:val="none" w:sz="0" w:space="0" w:color="auto"/>
      </w:divBdr>
    </w:div>
    <w:div w:id="347832075">
      <w:bodyDiv w:val="1"/>
      <w:marLeft w:val="0"/>
      <w:marRight w:val="0"/>
      <w:marTop w:val="0"/>
      <w:marBottom w:val="0"/>
      <w:divBdr>
        <w:top w:val="none" w:sz="0" w:space="0" w:color="auto"/>
        <w:left w:val="none" w:sz="0" w:space="0" w:color="auto"/>
        <w:bottom w:val="none" w:sz="0" w:space="0" w:color="auto"/>
        <w:right w:val="none" w:sz="0" w:space="0" w:color="auto"/>
      </w:divBdr>
    </w:div>
    <w:div w:id="353845144">
      <w:bodyDiv w:val="1"/>
      <w:marLeft w:val="0"/>
      <w:marRight w:val="0"/>
      <w:marTop w:val="0"/>
      <w:marBottom w:val="0"/>
      <w:divBdr>
        <w:top w:val="none" w:sz="0" w:space="0" w:color="auto"/>
        <w:left w:val="none" w:sz="0" w:space="0" w:color="auto"/>
        <w:bottom w:val="none" w:sz="0" w:space="0" w:color="auto"/>
        <w:right w:val="none" w:sz="0" w:space="0" w:color="auto"/>
      </w:divBdr>
    </w:div>
    <w:div w:id="366832763">
      <w:bodyDiv w:val="1"/>
      <w:marLeft w:val="0"/>
      <w:marRight w:val="0"/>
      <w:marTop w:val="0"/>
      <w:marBottom w:val="0"/>
      <w:divBdr>
        <w:top w:val="none" w:sz="0" w:space="0" w:color="auto"/>
        <w:left w:val="none" w:sz="0" w:space="0" w:color="auto"/>
        <w:bottom w:val="none" w:sz="0" w:space="0" w:color="auto"/>
        <w:right w:val="none" w:sz="0" w:space="0" w:color="auto"/>
      </w:divBdr>
    </w:div>
    <w:div w:id="369038441">
      <w:bodyDiv w:val="1"/>
      <w:marLeft w:val="0"/>
      <w:marRight w:val="0"/>
      <w:marTop w:val="0"/>
      <w:marBottom w:val="0"/>
      <w:divBdr>
        <w:top w:val="none" w:sz="0" w:space="0" w:color="auto"/>
        <w:left w:val="none" w:sz="0" w:space="0" w:color="auto"/>
        <w:bottom w:val="none" w:sz="0" w:space="0" w:color="auto"/>
        <w:right w:val="none" w:sz="0" w:space="0" w:color="auto"/>
      </w:divBdr>
    </w:div>
    <w:div w:id="398019200">
      <w:bodyDiv w:val="1"/>
      <w:marLeft w:val="0"/>
      <w:marRight w:val="0"/>
      <w:marTop w:val="0"/>
      <w:marBottom w:val="0"/>
      <w:divBdr>
        <w:top w:val="none" w:sz="0" w:space="0" w:color="auto"/>
        <w:left w:val="none" w:sz="0" w:space="0" w:color="auto"/>
        <w:bottom w:val="none" w:sz="0" w:space="0" w:color="auto"/>
        <w:right w:val="none" w:sz="0" w:space="0" w:color="auto"/>
      </w:divBdr>
    </w:div>
    <w:div w:id="401374010">
      <w:bodyDiv w:val="1"/>
      <w:marLeft w:val="0"/>
      <w:marRight w:val="0"/>
      <w:marTop w:val="0"/>
      <w:marBottom w:val="0"/>
      <w:divBdr>
        <w:top w:val="none" w:sz="0" w:space="0" w:color="auto"/>
        <w:left w:val="none" w:sz="0" w:space="0" w:color="auto"/>
        <w:bottom w:val="none" w:sz="0" w:space="0" w:color="auto"/>
        <w:right w:val="none" w:sz="0" w:space="0" w:color="auto"/>
      </w:divBdr>
    </w:div>
    <w:div w:id="404571518">
      <w:bodyDiv w:val="1"/>
      <w:marLeft w:val="0"/>
      <w:marRight w:val="0"/>
      <w:marTop w:val="0"/>
      <w:marBottom w:val="0"/>
      <w:divBdr>
        <w:top w:val="none" w:sz="0" w:space="0" w:color="auto"/>
        <w:left w:val="none" w:sz="0" w:space="0" w:color="auto"/>
        <w:bottom w:val="none" w:sz="0" w:space="0" w:color="auto"/>
        <w:right w:val="none" w:sz="0" w:space="0" w:color="auto"/>
      </w:divBdr>
    </w:div>
    <w:div w:id="410127717">
      <w:bodyDiv w:val="1"/>
      <w:marLeft w:val="0"/>
      <w:marRight w:val="0"/>
      <w:marTop w:val="0"/>
      <w:marBottom w:val="0"/>
      <w:divBdr>
        <w:top w:val="none" w:sz="0" w:space="0" w:color="auto"/>
        <w:left w:val="none" w:sz="0" w:space="0" w:color="auto"/>
        <w:bottom w:val="none" w:sz="0" w:space="0" w:color="auto"/>
        <w:right w:val="none" w:sz="0" w:space="0" w:color="auto"/>
      </w:divBdr>
    </w:div>
    <w:div w:id="415588714">
      <w:bodyDiv w:val="1"/>
      <w:marLeft w:val="0"/>
      <w:marRight w:val="0"/>
      <w:marTop w:val="0"/>
      <w:marBottom w:val="0"/>
      <w:divBdr>
        <w:top w:val="none" w:sz="0" w:space="0" w:color="auto"/>
        <w:left w:val="none" w:sz="0" w:space="0" w:color="auto"/>
        <w:bottom w:val="none" w:sz="0" w:space="0" w:color="auto"/>
        <w:right w:val="none" w:sz="0" w:space="0" w:color="auto"/>
      </w:divBdr>
    </w:div>
    <w:div w:id="420219621">
      <w:bodyDiv w:val="1"/>
      <w:marLeft w:val="0"/>
      <w:marRight w:val="0"/>
      <w:marTop w:val="0"/>
      <w:marBottom w:val="0"/>
      <w:divBdr>
        <w:top w:val="none" w:sz="0" w:space="0" w:color="auto"/>
        <w:left w:val="none" w:sz="0" w:space="0" w:color="auto"/>
        <w:bottom w:val="none" w:sz="0" w:space="0" w:color="auto"/>
        <w:right w:val="none" w:sz="0" w:space="0" w:color="auto"/>
      </w:divBdr>
    </w:div>
    <w:div w:id="423454365">
      <w:bodyDiv w:val="1"/>
      <w:marLeft w:val="0"/>
      <w:marRight w:val="0"/>
      <w:marTop w:val="0"/>
      <w:marBottom w:val="0"/>
      <w:divBdr>
        <w:top w:val="none" w:sz="0" w:space="0" w:color="auto"/>
        <w:left w:val="none" w:sz="0" w:space="0" w:color="auto"/>
        <w:bottom w:val="none" w:sz="0" w:space="0" w:color="auto"/>
        <w:right w:val="none" w:sz="0" w:space="0" w:color="auto"/>
      </w:divBdr>
    </w:div>
    <w:div w:id="423502093">
      <w:bodyDiv w:val="1"/>
      <w:marLeft w:val="0"/>
      <w:marRight w:val="0"/>
      <w:marTop w:val="0"/>
      <w:marBottom w:val="0"/>
      <w:divBdr>
        <w:top w:val="none" w:sz="0" w:space="0" w:color="auto"/>
        <w:left w:val="none" w:sz="0" w:space="0" w:color="auto"/>
        <w:bottom w:val="none" w:sz="0" w:space="0" w:color="auto"/>
        <w:right w:val="none" w:sz="0" w:space="0" w:color="auto"/>
      </w:divBdr>
    </w:div>
    <w:div w:id="427966822">
      <w:bodyDiv w:val="1"/>
      <w:marLeft w:val="0"/>
      <w:marRight w:val="0"/>
      <w:marTop w:val="0"/>
      <w:marBottom w:val="0"/>
      <w:divBdr>
        <w:top w:val="none" w:sz="0" w:space="0" w:color="auto"/>
        <w:left w:val="none" w:sz="0" w:space="0" w:color="auto"/>
        <w:bottom w:val="none" w:sz="0" w:space="0" w:color="auto"/>
        <w:right w:val="none" w:sz="0" w:space="0" w:color="auto"/>
      </w:divBdr>
    </w:div>
    <w:div w:id="439643809">
      <w:bodyDiv w:val="1"/>
      <w:marLeft w:val="0"/>
      <w:marRight w:val="0"/>
      <w:marTop w:val="0"/>
      <w:marBottom w:val="0"/>
      <w:divBdr>
        <w:top w:val="none" w:sz="0" w:space="0" w:color="auto"/>
        <w:left w:val="none" w:sz="0" w:space="0" w:color="auto"/>
        <w:bottom w:val="none" w:sz="0" w:space="0" w:color="auto"/>
        <w:right w:val="none" w:sz="0" w:space="0" w:color="auto"/>
      </w:divBdr>
    </w:div>
    <w:div w:id="441807386">
      <w:bodyDiv w:val="1"/>
      <w:marLeft w:val="0"/>
      <w:marRight w:val="0"/>
      <w:marTop w:val="0"/>
      <w:marBottom w:val="0"/>
      <w:divBdr>
        <w:top w:val="none" w:sz="0" w:space="0" w:color="auto"/>
        <w:left w:val="none" w:sz="0" w:space="0" w:color="auto"/>
        <w:bottom w:val="none" w:sz="0" w:space="0" w:color="auto"/>
        <w:right w:val="none" w:sz="0" w:space="0" w:color="auto"/>
      </w:divBdr>
    </w:div>
    <w:div w:id="445739550">
      <w:bodyDiv w:val="1"/>
      <w:marLeft w:val="0"/>
      <w:marRight w:val="0"/>
      <w:marTop w:val="0"/>
      <w:marBottom w:val="0"/>
      <w:divBdr>
        <w:top w:val="none" w:sz="0" w:space="0" w:color="auto"/>
        <w:left w:val="none" w:sz="0" w:space="0" w:color="auto"/>
        <w:bottom w:val="none" w:sz="0" w:space="0" w:color="auto"/>
        <w:right w:val="none" w:sz="0" w:space="0" w:color="auto"/>
      </w:divBdr>
    </w:div>
    <w:div w:id="464542121">
      <w:bodyDiv w:val="1"/>
      <w:marLeft w:val="0"/>
      <w:marRight w:val="0"/>
      <w:marTop w:val="0"/>
      <w:marBottom w:val="0"/>
      <w:divBdr>
        <w:top w:val="none" w:sz="0" w:space="0" w:color="auto"/>
        <w:left w:val="none" w:sz="0" w:space="0" w:color="auto"/>
        <w:bottom w:val="none" w:sz="0" w:space="0" w:color="auto"/>
        <w:right w:val="none" w:sz="0" w:space="0" w:color="auto"/>
      </w:divBdr>
    </w:div>
    <w:div w:id="468130460">
      <w:bodyDiv w:val="1"/>
      <w:marLeft w:val="0"/>
      <w:marRight w:val="0"/>
      <w:marTop w:val="0"/>
      <w:marBottom w:val="0"/>
      <w:divBdr>
        <w:top w:val="none" w:sz="0" w:space="0" w:color="auto"/>
        <w:left w:val="none" w:sz="0" w:space="0" w:color="auto"/>
        <w:bottom w:val="none" w:sz="0" w:space="0" w:color="auto"/>
        <w:right w:val="none" w:sz="0" w:space="0" w:color="auto"/>
      </w:divBdr>
    </w:div>
    <w:div w:id="469711012">
      <w:bodyDiv w:val="1"/>
      <w:marLeft w:val="0"/>
      <w:marRight w:val="0"/>
      <w:marTop w:val="0"/>
      <w:marBottom w:val="0"/>
      <w:divBdr>
        <w:top w:val="none" w:sz="0" w:space="0" w:color="auto"/>
        <w:left w:val="none" w:sz="0" w:space="0" w:color="auto"/>
        <w:bottom w:val="none" w:sz="0" w:space="0" w:color="auto"/>
        <w:right w:val="none" w:sz="0" w:space="0" w:color="auto"/>
      </w:divBdr>
    </w:div>
    <w:div w:id="475606275">
      <w:bodyDiv w:val="1"/>
      <w:marLeft w:val="0"/>
      <w:marRight w:val="0"/>
      <w:marTop w:val="0"/>
      <w:marBottom w:val="0"/>
      <w:divBdr>
        <w:top w:val="none" w:sz="0" w:space="0" w:color="auto"/>
        <w:left w:val="none" w:sz="0" w:space="0" w:color="auto"/>
        <w:bottom w:val="none" w:sz="0" w:space="0" w:color="auto"/>
        <w:right w:val="none" w:sz="0" w:space="0" w:color="auto"/>
      </w:divBdr>
    </w:div>
    <w:div w:id="484474470">
      <w:bodyDiv w:val="1"/>
      <w:marLeft w:val="0"/>
      <w:marRight w:val="0"/>
      <w:marTop w:val="0"/>
      <w:marBottom w:val="0"/>
      <w:divBdr>
        <w:top w:val="none" w:sz="0" w:space="0" w:color="auto"/>
        <w:left w:val="none" w:sz="0" w:space="0" w:color="auto"/>
        <w:bottom w:val="none" w:sz="0" w:space="0" w:color="auto"/>
        <w:right w:val="none" w:sz="0" w:space="0" w:color="auto"/>
      </w:divBdr>
    </w:div>
    <w:div w:id="484516293">
      <w:bodyDiv w:val="1"/>
      <w:marLeft w:val="0"/>
      <w:marRight w:val="0"/>
      <w:marTop w:val="0"/>
      <w:marBottom w:val="0"/>
      <w:divBdr>
        <w:top w:val="none" w:sz="0" w:space="0" w:color="auto"/>
        <w:left w:val="none" w:sz="0" w:space="0" w:color="auto"/>
        <w:bottom w:val="none" w:sz="0" w:space="0" w:color="auto"/>
        <w:right w:val="none" w:sz="0" w:space="0" w:color="auto"/>
      </w:divBdr>
    </w:div>
    <w:div w:id="497695618">
      <w:bodyDiv w:val="1"/>
      <w:marLeft w:val="0"/>
      <w:marRight w:val="0"/>
      <w:marTop w:val="0"/>
      <w:marBottom w:val="0"/>
      <w:divBdr>
        <w:top w:val="none" w:sz="0" w:space="0" w:color="auto"/>
        <w:left w:val="none" w:sz="0" w:space="0" w:color="auto"/>
        <w:bottom w:val="none" w:sz="0" w:space="0" w:color="auto"/>
        <w:right w:val="none" w:sz="0" w:space="0" w:color="auto"/>
      </w:divBdr>
    </w:div>
    <w:div w:id="516313581">
      <w:bodyDiv w:val="1"/>
      <w:marLeft w:val="0"/>
      <w:marRight w:val="0"/>
      <w:marTop w:val="0"/>
      <w:marBottom w:val="0"/>
      <w:divBdr>
        <w:top w:val="none" w:sz="0" w:space="0" w:color="auto"/>
        <w:left w:val="none" w:sz="0" w:space="0" w:color="auto"/>
        <w:bottom w:val="none" w:sz="0" w:space="0" w:color="auto"/>
        <w:right w:val="none" w:sz="0" w:space="0" w:color="auto"/>
      </w:divBdr>
    </w:div>
    <w:div w:id="528447900">
      <w:bodyDiv w:val="1"/>
      <w:marLeft w:val="0"/>
      <w:marRight w:val="0"/>
      <w:marTop w:val="0"/>
      <w:marBottom w:val="0"/>
      <w:divBdr>
        <w:top w:val="none" w:sz="0" w:space="0" w:color="auto"/>
        <w:left w:val="none" w:sz="0" w:space="0" w:color="auto"/>
        <w:bottom w:val="none" w:sz="0" w:space="0" w:color="auto"/>
        <w:right w:val="none" w:sz="0" w:space="0" w:color="auto"/>
      </w:divBdr>
    </w:div>
    <w:div w:id="531453451">
      <w:bodyDiv w:val="1"/>
      <w:marLeft w:val="0"/>
      <w:marRight w:val="0"/>
      <w:marTop w:val="0"/>
      <w:marBottom w:val="0"/>
      <w:divBdr>
        <w:top w:val="none" w:sz="0" w:space="0" w:color="auto"/>
        <w:left w:val="none" w:sz="0" w:space="0" w:color="auto"/>
        <w:bottom w:val="none" w:sz="0" w:space="0" w:color="auto"/>
        <w:right w:val="none" w:sz="0" w:space="0" w:color="auto"/>
      </w:divBdr>
    </w:div>
    <w:div w:id="538396427">
      <w:bodyDiv w:val="1"/>
      <w:marLeft w:val="0"/>
      <w:marRight w:val="0"/>
      <w:marTop w:val="0"/>
      <w:marBottom w:val="0"/>
      <w:divBdr>
        <w:top w:val="none" w:sz="0" w:space="0" w:color="auto"/>
        <w:left w:val="none" w:sz="0" w:space="0" w:color="auto"/>
        <w:bottom w:val="none" w:sz="0" w:space="0" w:color="auto"/>
        <w:right w:val="none" w:sz="0" w:space="0" w:color="auto"/>
      </w:divBdr>
    </w:div>
    <w:div w:id="542211740">
      <w:bodyDiv w:val="1"/>
      <w:marLeft w:val="0"/>
      <w:marRight w:val="0"/>
      <w:marTop w:val="0"/>
      <w:marBottom w:val="0"/>
      <w:divBdr>
        <w:top w:val="none" w:sz="0" w:space="0" w:color="auto"/>
        <w:left w:val="none" w:sz="0" w:space="0" w:color="auto"/>
        <w:bottom w:val="none" w:sz="0" w:space="0" w:color="auto"/>
        <w:right w:val="none" w:sz="0" w:space="0" w:color="auto"/>
      </w:divBdr>
    </w:div>
    <w:div w:id="554586821">
      <w:bodyDiv w:val="1"/>
      <w:marLeft w:val="0"/>
      <w:marRight w:val="0"/>
      <w:marTop w:val="0"/>
      <w:marBottom w:val="0"/>
      <w:divBdr>
        <w:top w:val="none" w:sz="0" w:space="0" w:color="auto"/>
        <w:left w:val="none" w:sz="0" w:space="0" w:color="auto"/>
        <w:bottom w:val="none" w:sz="0" w:space="0" w:color="auto"/>
        <w:right w:val="none" w:sz="0" w:space="0" w:color="auto"/>
      </w:divBdr>
    </w:div>
    <w:div w:id="558247066">
      <w:bodyDiv w:val="1"/>
      <w:marLeft w:val="0"/>
      <w:marRight w:val="0"/>
      <w:marTop w:val="0"/>
      <w:marBottom w:val="0"/>
      <w:divBdr>
        <w:top w:val="none" w:sz="0" w:space="0" w:color="auto"/>
        <w:left w:val="none" w:sz="0" w:space="0" w:color="auto"/>
        <w:bottom w:val="none" w:sz="0" w:space="0" w:color="auto"/>
        <w:right w:val="none" w:sz="0" w:space="0" w:color="auto"/>
      </w:divBdr>
    </w:div>
    <w:div w:id="566569325">
      <w:bodyDiv w:val="1"/>
      <w:marLeft w:val="0"/>
      <w:marRight w:val="0"/>
      <w:marTop w:val="0"/>
      <w:marBottom w:val="0"/>
      <w:divBdr>
        <w:top w:val="none" w:sz="0" w:space="0" w:color="auto"/>
        <w:left w:val="none" w:sz="0" w:space="0" w:color="auto"/>
        <w:bottom w:val="none" w:sz="0" w:space="0" w:color="auto"/>
        <w:right w:val="none" w:sz="0" w:space="0" w:color="auto"/>
      </w:divBdr>
    </w:div>
    <w:div w:id="579142474">
      <w:bodyDiv w:val="1"/>
      <w:marLeft w:val="0"/>
      <w:marRight w:val="0"/>
      <w:marTop w:val="0"/>
      <w:marBottom w:val="0"/>
      <w:divBdr>
        <w:top w:val="none" w:sz="0" w:space="0" w:color="auto"/>
        <w:left w:val="none" w:sz="0" w:space="0" w:color="auto"/>
        <w:bottom w:val="none" w:sz="0" w:space="0" w:color="auto"/>
        <w:right w:val="none" w:sz="0" w:space="0" w:color="auto"/>
      </w:divBdr>
    </w:div>
    <w:div w:id="579828564">
      <w:bodyDiv w:val="1"/>
      <w:marLeft w:val="0"/>
      <w:marRight w:val="0"/>
      <w:marTop w:val="0"/>
      <w:marBottom w:val="0"/>
      <w:divBdr>
        <w:top w:val="none" w:sz="0" w:space="0" w:color="auto"/>
        <w:left w:val="none" w:sz="0" w:space="0" w:color="auto"/>
        <w:bottom w:val="none" w:sz="0" w:space="0" w:color="auto"/>
        <w:right w:val="none" w:sz="0" w:space="0" w:color="auto"/>
      </w:divBdr>
    </w:div>
    <w:div w:id="596139992">
      <w:bodyDiv w:val="1"/>
      <w:marLeft w:val="0"/>
      <w:marRight w:val="0"/>
      <w:marTop w:val="0"/>
      <w:marBottom w:val="0"/>
      <w:divBdr>
        <w:top w:val="none" w:sz="0" w:space="0" w:color="auto"/>
        <w:left w:val="none" w:sz="0" w:space="0" w:color="auto"/>
        <w:bottom w:val="none" w:sz="0" w:space="0" w:color="auto"/>
        <w:right w:val="none" w:sz="0" w:space="0" w:color="auto"/>
      </w:divBdr>
    </w:div>
    <w:div w:id="608705261">
      <w:bodyDiv w:val="1"/>
      <w:marLeft w:val="0"/>
      <w:marRight w:val="0"/>
      <w:marTop w:val="0"/>
      <w:marBottom w:val="0"/>
      <w:divBdr>
        <w:top w:val="none" w:sz="0" w:space="0" w:color="auto"/>
        <w:left w:val="none" w:sz="0" w:space="0" w:color="auto"/>
        <w:bottom w:val="none" w:sz="0" w:space="0" w:color="auto"/>
        <w:right w:val="none" w:sz="0" w:space="0" w:color="auto"/>
      </w:divBdr>
    </w:div>
    <w:div w:id="623851708">
      <w:bodyDiv w:val="1"/>
      <w:marLeft w:val="0"/>
      <w:marRight w:val="0"/>
      <w:marTop w:val="0"/>
      <w:marBottom w:val="0"/>
      <w:divBdr>
        <w:top w:val="none" w:sz="0" w:space="0" w:color="auto"/>
        <w:left w:val="none" w:sz="0" w:space="0" w:color="auto"/>
        <w:bottom w:val="none" w:sz="0" w:space="0" w:color="auto"/>
        <w:right w:val="none" w:sz="0" w:space="0" w:color="auto"/>
      </w:divBdr>
    </w:div>
    <w:div w:id="637077217">
      <w:bodyDiv w:val="1"/>
      <w:marLeft w:val="0"/>
      <w:marRight w:val="0"/>
      <w:marTop w:val="0"/>
      <w:marBottom w:val="0"/>
      <w:divBdr>
        <w:top w:val="none" w:sz="0" w:space="0" w:color="auto"/>
        <w:left w:val="none" w:sz="0" w:space="0" w:color="auto"/>
        <w:bottom w:val="none" w:sz="0" w:space="0" w:color="auto"/>
        <w:right w:val="none" w:sz="0" w:space="0" w:color="auto"/>
      </w:divBdr>
    </w:div>
    <w:div w:id="649938805">
      <w:bodyDiv w:val="1"/>
      <w:marLeft w:val="0"/>
      <w:marRight w:val="0"/>
      <w:marTop w:val="0"/>
      <w:marBottom w:val="0"/>
      <w:divBdr>
        <w:top w:val="none" w:sz="0" w:space="0" w:color="auto"/>
        <w:left w:val="none" w:sz="0" w:space="0" w:color="auto"/>
        <w:bottom w:val="none" w:sz="0" w:space="0" w:color="auto"/>
        <w:right w:val="none" w:sz="0" w:space="0" w:color="auto"/>
      </w:divBdr>
    </w:div>
    <w:div w:id="655498278">
      <w:bodyDiv w:val="1"/>
      <w:marLeft w:val="0"/>
      <w:marRight w:val="0"/>
      <w:marTop w:val="0"/>
      <w:marBottom w:val="0"/>
      <w:divBdr>
        <w:top w:val="none" w:sz="0" w:space="0" w:color="auto"/>
        <w:left w:val="none" w:sz="0" w:space="0" w:color="auto"/>
        <w:bottom w:val="none" w:sz="0" w:space="0" w:color="auto"/>
        <w:right w:val="none" w:sz="0" w:space="0" w:color="auto"/>
      </w:divBdr>
    </w:div>
    <w:div w:id="683439913">
      <w:bodyDiv w:val="1"/>
      <w:marLeft w:val="0"/>
      <w:marRight w:val="0"/>
      <w:marTop w:val="0"/>
      <w:marBottom w:val="0"/>
      <w:divBdr>
        <w:top w:val="none" w:sz="0" w:space="0" w:color="auto"/>
        <w:left w:val="none" w:sz="0" w:space="0" w:color="auto"/>
        <w:bottom w:val="none" w:sz="0" w:space="0" w:color="auto"/>
        <w:right w:val="none" w:sz="0" w:space="0" w:color="auto"/>
      </w:divBdr>
    </w:div>
    <w:div w:id="687490918">
      <w:bodyDiv w:val="1"/>
      <w:marLeft w:val="0"/>
      <w:marRight w:val="0"/>
      <w:marTop w:val="0"/>
      <w:marBottom w:val="0"/>
      <w:divBdr>
        <w:top w:val="none" w:sz="0" w:space="0" w:color="auto"/>
        <w:left w:val="none" w:sz="0" w:space="0" w:color="auto"/>
        <w:bottom w:val="none" w:sz="0" w:space="0" w:color="auto"/>
        <w:right w:val="none" w:sz="0" w:space="0" w:color="auto"/>
      </w:divBdr>
    </w:div>
    <w:div w:id="695540514">
      <w:bodyDiv w:val="1"/>
      <w:marLeft w:val="0"/>
      <w:marRight w:val="0"/>
      <w:marTop w:val="0"/>
      <w:marBottom w:val="0"/>
      <w:divBdr>
        <w:top w:val="none" w:sz="0" w:space="0" w:color="auto"/>
        <w:left w:val="none" w:sz="0" w:space="0" w:color="auto"/>
        <w:bottom w:val="none" w:sz="0" w:space="0" w:color="auto"/>
        <w:right w:val="none" w:sz="0" w:space="0" w:color="auto"/>
      </w:divBdr>
    </w:div>
    <w:div w:id="704909754">
      <w:bodyDiv w:val="1"/>
      <w:marLeft w:val="0"/>
      <w:marRight w:val="0"/>
      <w:marTop w:val="0"/>
      <w:marBottom w:val="0"/>
      <w:divBdr>
        <w:top w:val="none" w:sz="0" w:space="0" w:color="auto"/>
        <w:left w:val="none" w:sz="0" w:space="0" w:color="auto"/>
        <w:bottom w:val="none" w:sz="0" w:space="0" w:color="auto"/>
        <w:right w:val="none" w:sz="0" w:space="0" w:color="auto"/>
      </w:divBdr>
    </w:div>
    <w:div w:id="717898771">
      <w:bodyDiv w:val="1"/>
      <w:marLeft w:val="0"/>
      <w:marRight w:val="0"/>
      <w:marTop w:val="0"/>
      <w:marBottom w:val="0"/>
      <w:divBdr>
        <w:top w:val="none" w:sz="0" w:space="0" w:color="auto"/>
        <w:left w:val="none" w:sz="0" w:space="0" w:color="auto"/>
        <w:bottom w:val="none" w:sz="0" w:space="0" w:color="auto"/>
        <w:right w:val="none" w:sz="0" w:space="0" w:color="auto"/>
      </w:divBdr>
    </w:div>
    <w:div w:id="734620493">
      <w:bodyDiv w:val="1"/>
      <w:marLeft w:val="0"/>
      <w:marRight w:val="0"/>
      <w:marTop w:val="0"/>
      <w:marBottom w:val="0"/>
      <w:divBdr>
        <w:top w:val="none" w:sz="0" w:space="0" w:color="auto"/>
        <w:left w:val="none" w:sz="0" w:space="0" w:color="auto"/>
        <w:bottom w:val="none" w:sz="0" w:space="0" w:color="auto"/>
        <w:right w:val="none" w:sz="0" w:space="0" w:color="auto"/>
      </w:divBdr>
    </w:div>
    <w:div w:id="743455234">
      <w:bodyDiv w:val="1"/>
      <w:marLeft w:val="0"/>
      <w:marRight w:val="0"/>
      <w:marTop w:val="0"/>
      <w:marBottom w:val="0"/>
      <w:divBdr>
        <w:top w:val="none" w:sz="0" w:space="0" w:color="auto"/>
        <w:left w:val="none" w:sz="0" w:space="0" w:color="auto"/>
        <w:bottom w:val="none" w:sz="0" w:space="0" w:color="auto"/>
        <w:right w:val="none" w:sz="0" w:space="0" w:color="auto"/>
      </w:divBdr>
    </w:div>
    <w:div w:id="757410840">
      <w:bodyDiv w:val="1"/>
      <w:marLeft w:val="0"/>
      <w:marRight w:val="0"/>
      <w:marTop w:val="0"/>
      <w:marBottom w:val="0"/>
      <w:divBdr>
        <w:top w:val="none" w:sz="0" w:space="0" w:color="auto"/>
        <w:left w:val="none" w:sz="0" w:space="0" w:color="auto"/>
        <w:bottom w:val="none" w:sz="0" w:space="0" w:color="auto"/>
        <w:right w:val="none" w:sz="0" w:space="0" w:color="auto"/>
      </w:divBdr>
    </w:div>
    <w:div w:id="760637942">
      <w:bodyDiv w:val="1"/>
      <w:marLeft w:val="0"/>
      <w:marRight w:val="0"/>
      <w:marTop w:val="0"/>
      <w:marBottom w:val="0"/>
      <w:divBdr>
        <w:top w:val="none" w:sz="0" w:space="0" w:color="auto"/>
        <w:left w:val="none" w:sz="0" w:space="0" w:color="auto"/>
        <w:bottom w:val="none" w:sz="0" w:space="0" w:color="auto"/>
        <w:right w:val="none" w:sz="0" w:space="0" w:color="auto"/>
      </w:divBdr>
    </w:div>
    <w:div w:id="782262117">
      <w:bodyDiv w:val="1"/>
      <w:marLeft w:val="0"/>
      <w:marRight w:val="0"/>
      <w:marTop w:val="0"/>
      <w:marBottom w:val="0"/>
      <w:divBdr>
        <w:top w:val="none" w:sz="0" w:space="0" w:color="auto"/>
        <w:left w:val="none" w:sz="0" w:space="0" w:color="auto"/>
        <w:bottom w:val="none" w:sz="0" w:space="0" w:color="auto"/>
        <w:right w:val="none" w:sz="0" w:space="0" w:color="auto"/>
      </w:divBdr>
    </w:div>
    <w:div w:id="785974796">
      <w:bodyDiv w:val="1"/>
      <w:marLeft w:val="0"/>
      <w:marRight w:val="0"/>
      <w:marTop w:val="0"/>
      <w:marBottom w:val="0"/>
      <w:divBdr>
        <w:top w:val="none" w:sz="0" w:space="0" w:color="auto"/>
        <w:left w:val="none" w:sz="0" w:space="0" w:color="auto"/>
        <w:bottom w:val="none" w:sz="0" w:space="0" w:color="auto"/>
        <w:right w:val="none" w:sz="0" w:space="0" w:color="auto"/>
      </w:divBdr>
    </w:div>
    <w:div w:id="794711877">
      <w:bodyDiv w:val="1"/>
      <w:marLeft w:val="0"/>
      <w:marRight w:val="0"/>
      <w:marTop w:val="0"/>
      <w:marBottom w:val="0"/>
      <w:divBdr>
        <w:top w:val="none" w:sz="0" w:space="0" w:color="auto"/>
        <w:left w:val="none" w:sz="0" w:space="0" w:color="auto"/>
        <w:bottom w:val="none" w:sz="0" w:space="0" w:color="auto"/>
        <w:right w:val="none" w:sz="0" w:space="0" w:color="auto"/>
      </w:divBdr>
    </w:div>
    <w:div w:id="798569493">
      <w:bodyDiv w:val="1"/>
      <w:marLeft w:val="0"/>
      <w:marRight w:val="0"/>
      <w:marTop w:val="0"/>
      <w:marBottom w:val="0"/>
      <w:divBdr>
        <w:top w:val="none" w:sz="0" w:space="0" w:color="auto"/>
        <w:left w:val="none" w:sz="0" w:space="0" w:color="auto"/>
        <w:bottom w:val="none" w:sz="0" w:space="0" w:color="auto"/>
        <w:right w:val="none" w:sz="0" w:space="0" w:color="auto"/>
      </w:divBdr>
    </w:div>
    <w:div w:id="806359071">
      <w:bodyDiv w:val="1"/>
      <w:marLeft w:val="0"/>
      <w:marRight w:val="0"/>
      <w:marTop w:val="0"/>
      <w:marBottom w:val="0"/>
      <w:divBdr>
        <w:top w:val="none" w:sz="0" w:space="0" w:color="auto"/>
        <w:left w:val="none" w:sz="0" w:space="0" w:color="auto"/>
        <w:bottom w:val="none" w:sz="0" w:space="0" w:color="auto"/>
        <w:right w:val="none" w:sz="0" w:space="0" w:color="auto"/>
      </w:divBdr>
    </w:div>
    <w:div w:id="845480538">
      <w:bodyDiv w:val="1"/>
      <w:marLeft w:val="0"/>
      <w:marRight w:val="0"/>
      <w:marTop w:val="0"/>
      <w:marBottom w:val="0"/>
      <w:divBdr>
        <w:top w:val="none" w:sz="0" w:space="0" w:color="auto"/>
        <w:left w:val="none" w:sz="0" w:space="0" w:color="auto"/>
        <w:bottom w:val="none" w:sz="0" w:space="0" w:color="auto"/>
        <w:right w:val="none" w:sz="0" w:space="0" w:color="auto"/>
      </w:divBdr>
    </w:div>
    <w:div w:id="865294431">
      <w:bodyDiv w:val="1"/>
      <w:marLeft w:val="0"/>
      <w:marRight w:val="0"/>
      <w:marTop w:val="0"/>
      <w:marBottom w:val="0"/>
      <w:divBdr>
        <w:top w:val="none" w:sz="0" w:space="0" w:color="auto"/>
        <w:left w:val="none" w:sz="0" w:space="0" w:color="auto"/>
        <w:bottom w:val="none" w:sz="0" w:space="0" w:color="auto"/>
        <w:right w:val="none" w:sz="0" w:space="0" w:color="auto"/>
      </w:divBdr>
    </w:div>
    <w:div w:id="866141620">
      <w:bodyDiv w:val="1"/>
      <w:marLeft w:val="0"/>
      <w:marRight w:val="0"/>
      <w:marTop w:val="0"/>
      <w:marBottom w:val="0"/>
      <w:divBdr>
        <w:top w:val="none" w:sz="0" w:space="0" w:color="auto"/>
        <w:left w:val="none" w:sz="0" w:space="0" w:color="auto"/>
        <w:bottom w:val="none" w:sz="0" w:space="0" w:color="auto"/>
        <w:right w:val="none" w:sz="0" w:space="0" w:color="auto"/>
      </w:divBdr>
    </w:div>
    <w:div w:id="868488702">
      <w:bodyDiv w:val="1"/>
      <w:marLeft w:val="0"/>
      <w:marRight w:val="0"/>
      <w:marTop w:val="0"/>
      <w:marBottom w:val="0"/>
      <w:divBdr>
        <w:top w:val="none" w:sz="0" w:space="0" w:color="auto"/>
        <w:left w:val="none" w:sz="0" w:space="0" w:color="auto"/>
        <w:bottom w:val="none" w:sz="0" w:space="0" w:color="auto"/>
        <w:right w:val="none" w:sz="0" w:space="0" w:color="auto"/>
      </w:divBdr>
    </w:div>
    <w:div w:id="870187139">
      <w:bodyDiv w:val="1"/>
      <w:marLeft w:val="0"/>
      <w:marRight w:val="0"/>
      <w:marTop w:val="0"/>
      <w:marBottom w:val="0"/>
      <w:divBdr>
        <w:top w:val="none" w:sz="0" w:space="0" w:color="auto"/>
        <w:left w:val="none" w:sz="0" w:space="0" w:color="auto"/>
        <w:bottom w:val="none" w:sz="0" w:space="0" w:color="auto"/>
        <w:right w:val="none" w:sz="0" w:space="0" w:color="auto"/>
      </w:divBdr>
    </w:div>
    <w:div w:id="882399149">
      <w:bodyDiv w:val="1"/>
      <w:marLeft w:val="0"/>
      <w:marRight w:val="0"/>
      <w:marTop w:val="0"/>
      <w:marBottom w:val="0"/>
      <w:divBdr>
        <w:top w:val="none" w:sz="0" w:space="0" w:color="auto"/>
        <w:left w:val="none" w:sz="0" w:space="0" w:color="auto"/>
        <w:bottom w:val="none" w:sz="0" w:space="0" w:color="auto"/>
        <w:right w:val="none" w:sz="0" w:space="0" w:color="auto"/>
      </w:divBdr>
    </w:div>
    <w:div w:id="930311825">
      <w:bodyDiv w:val="1"/>
      <w:marLeft w:val="0"/>
      <w:marRight w:val="0"/>
      <w:marTop w:val="0"/>
      <w:marBottom w:val="0"/>
      <w:divBdr>
        <w:top w:val="none" w:sz="0" w:space="0" w:color="auto"/>
        <w:left w:val="none" w:sz="0" w:space="0" w:color="auto"/>
        <w:bottom w:val="none" w:sz="0" w:space="0" w:color="auto"/>
        <w:right w:val="none" w:sz="0" w:space="0" w:color="auto"/>
      </w:divBdr>
    </w:div>
    <w:div w:id="932202411">
      <w:bodyDiv w:val="1"/>
      <w:marLeft w:val="0"/>
      <w:marRight w:val="0"/>
      <w:marTop w:val="0"/>
      <w:marBottom w:val="0"/>
      <w:divBdr>
        <w:top w:val="none" w:sz="0" w:space="0" w:color="auto"/>
        <w:left w:val="none" w:sz="0" w:space="0" w:color="auto"/>
        <w:bottom w:val="none" w:sz="0" w:space="0" w:color="auto"/>
        <w:right w:val="none" w:sz="0" w:space="0" w:color="auto"/>
      </w:divBdr>
    </w:div>
    <w:div w:id="941840853">
      <w:bodyDiv w:val="1"/>
      <w:marLeft w:val="0"/>
      <w:marRight w:val="0"/>
      <w:marTop w:val="0"/>
      <w:marBottom w:val="0"/>
      <w:divBdr>
        <w:top w:val="none" w:sz="0" w:space="0" w:color="auto"/>
        <w:left w:val="none" w:sz="0" w:space="0" w:color="auto"/>
        <w:bottom w:val="none" w:sz="0" w:space="0" w:color="auto"/>
        <w:right w:val="none" w:sz="0" w:space="0" w:color="auto"/>
      </w:divBdr>
    </w:div>
    <w:div w:id="942028787">
      <w:bodyDiv w:val="1"/>
      <w:marLeft w:val="0"/>
      <w:marRight w:val="0"/>
      <w:marTop w:val="0"/>
      <w:marBottom w:val="0"/>
      <w:divBdr>
        <w:top w:val="none" w:sz="0" w:space="0" w:color="auto"/>
        <w:left w:val="none" w:sz="0" w:space="0" w:color="auto"/>
        <w:bottom w:val="none" w:sz="0" w:space="0" w:color="auto"/>
        <w:right w:val="none" w:sz="0" w:space="0" w:color="auto"/>
      </w:divBdr>
    </w:div>
    <w:div w:id="945038745">
      <w:bodyDiv w:val="1"/>
      <w:marLeft w:val="0"/>
      <w:marRight w:val="0"/>
      <w:marTop w:val="0"/>
      <w:marBottom w:val="0"/>
      <w:divBdr>
        <w:top w:val="none" w:sz="0" w:space="0" w:color="auto"/>
        <w:left w:val="none" w:sz="0" w:space="0" w:color="auto"/>
        <w:bottom w:val="none" w:sz="0" w:space="0" w:color="auto"/>
        <w:right w:val="none" w:sz="0" w:space="0" w:color="auto"/>
      </w:divBdr>
    </w:div>
    <w:div w:id="948322029">
      <w:bodyDiv w:val="1"/>
      <w:marLeft w:val="0"/>
      <w:marRight w:val="0"/>
      <w:marTop w:val="0"/>
      <w:marBottom w:val="0"/>
      <w:divBdr>
        <w:top w:val="none" w:sz="0" w:space="0" w:color="auto"/>
        <w:left w:val="none" w:sz="0" w:space="0" w:color="auto"/>
        <w:bottom w:val="none" w:sz="0" w:space="0" w:color="auto"/>
        <w:right w:val="none" w:sz="0" w:space="0" w:color="auto"/>
      </w:divBdr>
    </w:div>
    <w:div w:id="972637777">
      <w:bodyDiv w:val="1"/>
      <w:marLeft w:val="0"/>
      <w:marRight w:val="0"/>
      <w:marTop w:val="0"/>
      <w:marBottom w:val="0"/>
      <w:divBdr>
        <w:top w:val="none" w:sz="0" w:space="0" w:color="auto"/>
        <w:left w:val="none" w:sz="0" w:space="0" w:color="auto"/>
        <w:bottom w:val="none" w:sz="0" w:space="0" w:color="auto"/>
        <w:right w:val="none" w:sz="0" w:space="0" w:color="auto"/>
      </w:divBdr>
    </w:div>
    <w:div w:id="992876910">
      <w:bodyDiv w:val="1"/>
      <w:marLeft w:val="0"/>
      <w:marRight w:val="0"/>
      <w:marTop w:val="0"/>
      <w:marBottom w:val="0"/>
      <w:divBdr>
        <w:top w:val="none" w:sz="0" w:space="0" w:color="auto"/>
        <w:left w:val="none" w:sz="0" w:space="0" w:color="auto"/>
        <w:bottom w:val="none" w:sz="0" w:space="0" w:color="auto"/>
        <w:right w:val="none" w:sz="0" w:space="0" w:color="auto"/>
      </w:divBdr>
    </w:div>
    <w:div w:id="997224951">
      <w:bodyDiv w:val="1"/>
      <w:marLeft w:val="0"/>
      <w:marRight w:val="0"/>
      <w:marTop w:val="0"/>
      <w:marBottom w:val="0"/>
      <w:divBdr>
        <w:top w:val="none" w:sz="0" w:space="0" w:color="auto"/>
        <w:left w:val="none" w:sz="0" w:space="0" w:color="auto"/>
        <w:bottom w:val="none" w:sz="0" w:space="0" w:color="auto"/>
        <w:right w:val="none" w:sz="0" w:space="0" w:color="auto"/>
      </w:divBdr>
    </w:div>
    <w:div w:id="1014961028">
      <w:bodyDiv w:val="1"/>
      <w:marLeft w:val="0"/>
      <w:marRight w:val="0"/>
      <w:marTop w:val="0"/>
      <w:marBottom w:val="0"/>
      <w:divBdr>
        <w:top w:val="none" w:sz="0" w:space="0" w:color="auto"/>
        <w:left w:val="none" w:sz="0" w:space="0" w:color="auto"/>
        <w:bottom w:val="none" w:sz="0" w:space="0" w:color="auto"/>
        <w:right w:val="none" w:sz="0" w:space="0" w:color="auto"/>
      </w:divBdr>
    </w:div>
    <w:div w:id="1037581315">
      <w:bodyDiv w:val="1"/>
      <w:marLeft w:val="0"/>
      <w:marRight w:val="0"/>
      <w:marTop w:val="0"/>
      <w:marBottom w:val="0"/>
      <w:divBdr>
        <w:top w:val="none" w:sz="0" w:space="0" w:color="auto"/>
        <w:left w:val="none" w:sz="0" w:space="0" w:color="auto"/>
        <w:bottom w:val="none" w:sz="0" w:space="0" w:color="auto"/>
        <w:right w:val="none" w:sz="0" w:space="0" w:color="auto"/>
      </w:divBdr>
    </w:div>
    <w:div w:id="1051609022">
      <w:bodyDiv w:val="1"/>
      <w:marLeft w:val="0"/>
      <w:marRight w:val="0"/>
      <w:marTop w:val="0"/>
      <w:marBottom w:val="0"/>
      <w:divBdr>
        <w:top w:val="none" w:sz="0" w:space="0" w:color="auto"/>
        <w:left w:val="none" w:sz="0" w:space="0" w:color="auto"/>
        <w:bottom w:val="none" w:sz="0" w:space="0" w:color="auto"/>
        <w:right w:val="none" w:sz="0" w:space="0" w:color="auto"/>
      </w:divBdr>
    </w:div>
    <w:div w:id="1053306518">
      <w:bodyDiv w:val="1"/>
      <w:marLeft w:val="0"/>
      <w:marRight w:val="0"/>
      <w:marTop w:val="0"/>
      <w:marBottom w:val="0"/>
      <w:divBdr>
        <w:top w:val="none" w:sz="0" w:space="0" w:color="auto"/>
        <w:left w:val="none" w:sz="0" w:space="0" w:color="auto"/>
        <w:bottom w:val="none" w:sz="0" w:space="0" w:color="auto"/>
        <w:right w:val="none" w:sz="0" w:space="0" w:color="auto"/>
      </w:divBdr>
    </w:div>
    <w:div w:id="1059984109">
      <w:bodyDiv w:val="1"/>
      <w:marLeft w:val="0"/>
      <w:marRight w:val="0"/>
      <w:marTop w:val="0"/>
      <w:marBottom w:val="0"/>
      <w:divBdr>
        <w:top w:val="none" w:sz="0" w:space="0" w:color="auto"/>
        <w:left w:val="none" w:sz="0" w:space="0" w:color="auto"/>
        <w:bottom w:val="none" w:sz="0" w:space="0" w:color="auto"/>
        <w:right w:val="none" w:sz="0" w:space="0" w:color="auto"/>
      </w:divBdr>
    </w:div>
    <w:div w:id="1071587608">
      <w:bodyDiv w:val="1"/>
      <w:marLeft w:val="0"/>
      <w:marRight w:val="0"/>
      <w:marTop w:val="0"/>
      <w:marBottom w:val="0"/>
      <w:divBdr>
        <w:top w:val="none" w:sz="0" w:space="0" w:color="auto"/>
        <w:left w:val="none" w:sz="0" w:space="0" w:color="auto"/>
        <w:bottom w:val="none" w:sz="0" w:space="0" w:color="auto"/>
        <w:right w:val="none" w:sz="0" w:space="0" w:color="auto"/>
      </w:divBdr>
    </w:div>
    <w:div w:id="1087578104">
      <w:bodyDiv w:val="1"/>
      <w:marLeft w:val="0"/>
      <w:marRight w:val="0"/>
      <w:marTop w:val="0"/>
      <w:marBottom w:val="0"/>
      <w:divBdr>
        <w:top w:val="none" w:sz="0" w:space="0" w:color="auto"/>
        <w:left w:val="none" w:sz="0" w:space="0" w:color="auto"/>
        <w:bottom w:val="none" w:sz="0" w:space="0" w:color="auto"/>
        <w:right w:val="none" w:sz="0" w:space="0" w:color="auto"/>
      </w:divBdr>
    </w:div>
    <w:div w:id="1093209677">
      <w:bodyDiv w:val="1"/>
      <w:marLeft w:val="0"/>
      <w:marRight w:val="0"/>
      <w:marTop w:val="0"/>
      <w:marBottom w:val="0"/>
      <w:divBdr>
        <w:top w:val="none" w:sz="0" w:space="0" w:color="auto"/>
        <w:left w:val="none" w:sz="0" w:space="0" w:color="auto"/>
        <w:bottom w:val="none" w:sz="0" w:space="0" w:color="auto"/>
        <w:right w:val="none" w:sz="0" w:space="0" w:color="auto"/>
      </w:divBdr>
    </w:div>
    <w:div w:id="1098327694">
      <w:bodyDiv w:val="1"/>
      <w:marLeft w:val="0"/>
      <w:marRight w:val="0"/>
      <w:marTop w:val="0"/>
      <w:marBottom w:val="0"/>
      <w:divBdr>
        <w:top w:val="none" w:sz="0" w:space="0" w:color="auto"/>
        <w:left w:val="none" w:sz="0" w:space="0" w:color="auto"/>
        <w:bottom w:val="none" w:sz="0" w:space="0" w:color="auto"/>
        <w:right w:val="none" w:sz="0" w:space="0" w:color="auto"/>
      </w:divBdr>
    </w:div>
    <w:div w:id="1098985083">
      <w:bodyDiv w:val="1"/>
      <w:marLeft w:val="0"/>
      <w:marRight w:val="0"/>
      <w:marTop w:val="0"/>
      <w:marBottom w:val="0"/>
      <w:divBdr>
        <w:top w:val="none" w:sz="0" w:space="0" w:color="auto"/>
        <w:left w:val="none" w:sz="0" w:space="0" w:color="auto"/>
        <w:bottom w:val="none" w:sz="0" w:space="0" w:color="auto"/>
        <w:right w:val="none" w:sz="0" w:space="0" w:color="auto"/>
      </w:divBdr>
    </w:div>
    <w:div w:id="1099445903">
      <w:bodyDiv w:val="1"/>
      <w:marLeft w:val="0"/>
      <w:marRight w:val="0"/>
      <w:marTop w:val="0"/>
      <w:marBottom w:val="0"/>
      <w:divBdr>
        <w:top w:val="none" w:sz="0" w:space="0" w:color="auto"/>
        <w:left w:val="none" w:sz="0" w:space="0" w:color="auto"/>
        <w:bottom w:val="none" w:sz="0" w:space="0" w:color="auto"/>
        <w:right w:val="none" w:sz="0" w:space="0" w:color="auto"/>
      </w:divBdr>
    </w:div>
    <w:div w:id="1100952279">
      <w:bodyDiv w:val="1"/>
      <w:marLeft w:val="0"/>
      <w:marRight w:val="0"/>
      <w:marTop w:val="0"/>
      <w:marBottom w:val="0"/>
      <w:divBdr>
        <w:top w:val="none" w:sz="0" w:space="0" w:color="auto"/>
        <w:left w:val="none" w:sz="0" w:space="0" w:color="auto"/>
        <w:bottom w:val="none" w:sz="0" w:space="0" w:color="auto"/>
        <w:right w:val="none" w:sz="0" w:space="0" w:color="auto"/>
      </w:divBdr>
    </w:div>
    <w:div w:id="1105267064">
      <w:bodyDiv w:val="1"/>
      <w:marLeft w:val="0"/>
      <w:marRight w:val="0"/>
      <w:marTop w:val="0"/>
      <w:marBottom w:val="0"/>
      <w:divBdr>
        <w:top w:val="none" w:sz="0" w:space="0" w:color="auto"/>
        <w:left w:val="none" w:sz="0" w:space="0" w:color="auto"/>
        <w:bottom w:val="none" w:sz="0" w:space="0" w:color="auto"/>
        <w:right w:val="none" w:sz="0" w:space="0" w:color="auto"/>
      </w:divBdr>
    </w:div>
    <w:div w:id="1109592823">
      <w:bodyDiv w:val="1"/>
      <w:marLeft w:val="0"/>
      <w:marRight w:val="0"/>
      <w:marTop w:val="0"/>
      <w:marBottom w:val="0"/>
      <w:divBdr>
        <w:top w:val="none" w:sz="0" w:space="0" w:color="auto"/>
        <w:left w:val="none" w:sz="0" w:space="0" w:color="auto"/>
        <w:bottom w:val="none" w:sz="0" w:space="0" w:color="auto"/>
        <w:right w:val="none" w:sz="0" w:space="0" w:color="auto"/>
      </w:divBdr>
    </w:div>
    <w:div w:id="1113549856">
      <w:bodyDiv w:val="1"/>
      <w:marLeft w:val="0"/>
      <w:marRight w:val="0"/>
      <w:marTop w:val="0"/>
      <w:marBottom w:val="0"/>
      <w:divBdr>
        <w:top w:val="none" w:sz="0" w:space="0" w:color="auto"/>
        <w:left w:val="none" w:sz="0" w:space="0" w:color="auto"/>
        <w:bottom w:val="none" w:sz="0" w:space="0" w:color="auto"/>
        <w:right w:val="none" w:sz="0" w:space="0" w:color="auto"/>
      </w:divBdr>
    </w:div>
    <w:div w:id="1128932533">
      <w:bodyDiv w:val="1"/>
      <w:marLeft w:val="0"/>
      <w:marRight w:val="0"/>
      <w:marTop w:val="0"/>
      <w:marBottom w:val="0"/>
      <w:divBdr>
        <w:top w:val="none" w:sz="0" w:space="0" w:color="auto"/>
        <w:left w:val="none" w:sz="0" w:space="0" w:color="auto"/>
        <w:bottom w:val="none" w:sz="0" w:space="0" w:color="auto"/>
        <w:right w:val="none" w:sz="0" w:space="0" w:color="auto"/>
      </w:divBdr>
    </w:div>
    <w:div w:id="1138499110">
      <w:bodyDiv w:val="1"/>
      <w:marLeft w:val="0"/>
      <w:marRight w:val="0"/>
      <w:marTop w:val="0"/>
      <w:marBottom w:val="0"/>
      <w:divBdr>
        <w:top w:val="none" w:sz="0" w:space="0" w:color="auto"/>
        <w:left w:val="none" w:sz="0" w:space="0" w:color="auto"/>
        <w:bottom w:val="none" w:sz="0" w:space="0" w:color="auto"/>
        <w:right w:val="none" w:sz="0" w:space="0" w:color="auto"/>
      </w:divBdr>
    </w:div>
    <w:div w:id="1145780773">
      <w:bodyDiv w:val="1"/>
      <w:marLeft w:val="0"/>
      <w:marRight w:val="0"/>
      <w:marTop w:val="0"/>
      <w:marBottom w:val="0"/>
      <w:divBdr>
        <w:top w:val="none" w:sz="0" w:space="0" w:color="auto"/>
        <w:left w:val="none" w:sz="0" w:space="0" w:color="auto"/>
        <w:bottom w:val="none" w:sz="0" w:space="0" w:color="auto"/>
        <w:right w:val="none" w:sz="0" w:space="0" w:color="auto"/>
      </w:divBdr>
    </w:div>
    <w:div w:id="1147042652">
      <w:bodyDiv w:val="1"/>
      <w:marLeft w:val="0"/>
      <w:marRight w:val="0"/>
      <w:marTop w:val="0"/>
      <w:marBottom w:val="0"/>
      <w:divBdr>
        <w:top w:val="none" w:sz="0" w:space="0" w:color="auto"/>
        <w:left w:val="none" w:sz="0" w:space="0" w:color="auto"/>
        <w:bottom w:val="none" w:sz="0" w:space="0" w:color="auto"/>
        <w:right w:val="none" w:sz="0" w:space="0" w:color="auto"/>
      </w:divBdr>
    </w:div>
    <w:div w:id="1148739972">
      <w:bodyDiv w:val="1"/>
      <w:marLeft w:val="0"/>
      <w:marRight w:val="0"/>
      <w:marTop w:val="0"/>
      <w:marBottom w:val="0"/>
      <w:divBdr>
        <w:top w:val="none" w:sz="0" w:space="0" w:color="auto"/>
        <w:left w:val="none" w:sz="0" w:space="0" w:color="auto"/>
        <w:bottom w:val="none" w:sz="0" w:space="0" w:color="auto"/>
        <w:right w:val="none" w:sz="0" w:space="0" w:color="auto"/>
      </w:divBdr>
    </w:div>
    <w:div w:id="1163661637">
      <w:bodyDiv w:val="1"/>
      <w:marLeft w:val="0"/>
      <w:marRight w:val="0"/>
      <w:marTop w:val="0"/>
      <w:marBottom w:val="0"/>
      <w:divBdr>
        <w:top w:val="none" w:sz="0" w:space="0" w:color="auto"/>
        <w:left w:val="none" w:sz="0" w:space="0" w:color="auto"/>
        <w:bottom w:val="none" w:sz="0" w:space="0" w:color="auto"/>
        <w:right w:val="none" w:sz="0" w:space="0" w:color="auto"/>
      </w:divBdr>
    </w:div>
    <w:div w:id="1164592142">
      <w:bodyDiv w:val="1"/>
      <w:marLeft w:val="0"/>
      <w:marRight w:val="0"/>
      <w:marTop w:val="0"/>
      <w:marBottom w:val="0"/>
      <w:divBdr>
        <w:top w:val="none" w:sz="0" w:space="0" w:color="auto"/>
        <w:left w:val="none" w:sz="0" w:space="0" w:color="auto"/>
        <w:bottom w:val="none" w:sz="0" w:space="0" w:color="auto"/>
        <w:right w:val="none" w:sz="0" w:space="0" w:color="auto"/>
      </w:divBdr>
    </w:div>
    <w:div w:id="1165123429">
      <w:bodyDiv w:val="1"/>
      <w:marLeft w:val="0"/>
      <w:marRight w:val="0"/>
      <w:marTop w:val="0"/>
      <w:marBottom w:val="0"/>
      <w:divBdr>
        <w:top w:val="none" w:sz="0" w:space="0" w:color="auto"/>
        <w:left w:val="none" w:sz="0" w:space="0" w:color="auto"/>
        <w:bottom w:val="none" w:sz="0" w:space="0" w:color="auto"/>
        <w:right w:val="none" w:sz="0" w:space="0" w:color="auto"/>
      </w:divBdr>
    </w:div>
    <w:div w:id="1177504027">
      <w:bodyDiv w:val="1"/>
      <w:marLeft w:val="0"/>
      <w:marRight w:val="0"/>
      <w:marTop w:val="0"/>
      <w:marBottom w:val="0"/>
      <w:divBdr>
        <w:top w:val="none" w:sz="0" w:space="0" w:color="auto"/>
        <w:left w:val="none" w:sz="0" w:space="0" w:color="auto"/>
        <w:bottom w:val="none" w:sz="0" w:space="0" w:color="auto"/>
        <w:right w:val="none" w:sz="0" w:space="0" w:color="auto"/>
      </w:divBdr>
    </w:div>
    <w:div w:id="1187910882">
      <w:bodyDiv w:val="1"/>
      <w:marLeft w:val="0"/>
      <w:marRight w:val="0"/>
      <w:marTop w:val="0"/>
      <w:marBottom w:val="0"/>
      <w:divBdr>
        <w:top w:val="none" w:sz="0" w:space="0" w:color="auto"/>
        <w:left w:val="none" w:sz="0" w:space="0" w:color="auto"/>
        <w:bottom w:val="none" w:sz="0" w:space="0" w:color="auto"/>
        <w:right w:val="none" w:sz="0" w:space="0" w:color="auto"/>
      </w:divBdr>
    </w:div>
    <w:div w:id="1194459428">
      <w:bodyDiv w:val="1"/>
      <w:marLeft w:val="0"/>
      <w:marRight w:val="0"/>
      <w:marTop w:val="0"/>
      <w:marBottom w:val="0"/>
      <w:divBdr>
        <w:top w:val="none" w:sz="0" w:space="0" w:color="auto"/>
        <w:left w:val="none" w:sz="0" w:space="0" w:color="auto"/>
        <w:bottom w:val="none" w:sz="0" w:space="0" w:color="auto"/>
        <w:right w:val="none" w:sz="0" w:space="0" w:color="auto"/>
      </w:divBdr>
    </w:div>
    <w:div w:id="1206943323">
      <w:bodyDiv w:val="1"/>
      <w:marLeft w:val="0"/>
      <w:marRight w:val="0"/>
      <w:marTop w:val="0"/>
      <w:marBottom w:val="0"/>
      <w:divBdr>
        <w:top w:val="none" w:sz="0" w:space="0" w:color="auto"/>
        <w:left w:val="none" w:sz="0" w:space="0" w:color="auto"/>
        <w:bottom w:val="none" w:sz="0" w:space="0" w:color="auto"/>
        <w:right w:val="none" w:sz="0" w:space="0" w:color="auto"/>
      </w:divBdr>
    </w:div>
    <w:div w:id="1211264935">
      <w:bodyDiv w:val="1"/>
      <w:marLeft w:val="0"/>
      <w:marRight w:val="0"/>
      <w:marTop w:val="0"/>
      <w:marBottom w:val="0"/>
      <w:divBdr>
        <w:top w:val="none" w:sz="0" w:space="0" w:color="auto"/>
        <w:left w:val="none" w:sz="0" w:space="0" w:color="auto"/>
        <w:bottom w:val="none" w:sz="0" w:space="0" w:color="auto"/>
        <w:right w:val="none" w:sz="0" w:space="0" w:color="auto"/>
      </w:divBdr>
    </w:div>
    <w:div w:id="1223057083">
      <w:bodyDiv w:val="1"/>
      <w:marLeft w:val="0"/>
      <w:marRight w:val="0"/>
      <w:marTop w:val="0"/>
      <w:marBottom w:val="0"/>
      <w:divBdr>
        <w:top w:val="none" w:sz="0" w:space="0" w:color="auto"/>
        <w:left w:val="none" w:sz="0" w:space="0" w:color="auto"/>
        <w:bottom w:val="none" w:sz="0" w:space="0" w:color="auto"/>
        <w:right w:val="none" w:sz="0" w:space="0" w:color="auto"/>
      </w:divBdr>
    </w:div>
    <w:div w:id="1233930810">
      <w:bodyDiv w:val="1"/>
      <w:marLeft w:val="0"/>
      <w:marRight w:val="0"/>
      <w:marTop w:val="0"/>
      <w:marBottom w:val="0"/>
      <w:divBdr>
        <w:top w:val="none" w:sz="0" w:space="0" w:color="auto"/>
        <w:left w:val="none" w:sz="0" w:space="0" w:color="auto"/>
        <w:bottom w:val="none" w:sz="0" w:space="0" w:color="auto"/>
        <w:right w:val="none" w:sz="0" w:space="0" w:color="auto"/>
      </w:divBdr>
    </w:div>
    <w:div w:id="1242835578">
      <w:bodyDiv w:val="1"/>
      <w:marLeft w:val="0"/>
      <w:marRight w:val="0"/>
      <w:marTop w:val="0"/>
      <w:marBottom w:val="0"/>
      <w:divBdr>
        <w:top w:val="none" w:sz="0" w:space="0" w:color="auto"/>
        <w:left w:val="none" w:sz="0" w:space="0" w:color="auto"/>
        <w:bottom w:val="none" w:sz="0" w:space="0" w:color="auto"/>
        <w:right w:val="none" w:sz="0" w:space="0" w:color="auto"/>
      </w:divBdr>
    </w:div>
    <w:div w:id="1244146988">
      <w:bodyDiv w:val="1"/>
      <w:marLeft w:val="0"/>
      <w:marRight w:val="0"/>
      <w:marTop w:val="0"/>
      <w:marBottom w:val="0"/>
      <w:divBdr>
        <w:top w:val="none" w:sz="0" w:space="0" w:color="auto"/>
        <w:left w:val="none" w:sz="0" w:space="0" w:color="auto"/>
        <w:bottom w:val="none" w:sz="0" w:space="0" w:color="auto"/>
        <w:right w:val="none" w:sz="0" w:space="0" w:color="auto"/>
      </w:divBdr>
    </w:div>
    <w:div w:id="1254586330">
      <w:bodyDiv w:val="1"/>
      <w:marLeft w:val="0"/>
      <w:marRight w:val="0"/>
      <w:marTop w:val="0"/>
      <w:marBottom w:val="0"/>
      <w:divBdr>
        <w:top w:val="none" w:sz="0" w:space="0" w:color="auto"/>
        <w:left w:val="none" w:sz="0" w:space="0" w:color="auto"/>
        <w:bottom w:val="none" w:sz="0" w:space="0" w:color="auto"/>
        <w:right w:val="none" w:sz="0" w:space="0" w:color="auto"/>
      </w:divBdr>
    </w:div>
    <w:div w:id="1258514559">
      <w:bodyDiv w:val="1"/>
      <w:marLeft w:val="0"/>
      <w:marRight w:val="0"/>
      <w:marTop w:val="0"/>
      <w:marBottom w:val="0"/>
      <w:divBdr>
        <w:top w:val="none" w:sz="0" w:space="0" w:color="auto"/>
        <w:left w:val="none" w:sz="0" w:space="0" w:color="auto"/>
        <w:bottom w:val="none" w:sz="0" w:space="0" w:color="auto"/>
        <w:right w:val="none" w:sz="0" w:space="0" w:color="auto"/>
      </w:divBdr>
    </w:div>
    <w:div w:id="1277132069">
      <w:bodyDiv w:val="1"/>
      <w:marLeft w:val="0"/>
      <w:marRight w:val="0"/>
      <w:marTop w:val="0"/>
      <w:marBottom w:val="0"/>
      <w:divBdr>
        <w:top w:val="none" w:sz="0" w:space="0" w:color="auto"/>
        <w:left w:val="none" w:sz="0" w:space="0" w:color="auto"/>
        <w:bottom w:val="none" w:sz="0" w:space="0" w:color="auto"/>
        <w:right w:val="none" w:sz="0" w:space="0" w:color="auto"/>
      </w:divBdr>
    </w:div>
    <w:div w:id="1281498030">
      <w:bodyDiv w:val="1"/>
      <w:marLeft w:val="0"/>
      <w:marRight w:val="0"/>
      <w:marTop w:val="0"/>
      <w:marBottom w:val="0"/>
      <w:divBdr>
        <w:top w:val="none" w:sz="0" w:space="0" w:color="auto"/>
        <w:left w:val="none" w:sz="0" w:space="0" w:color="auto"/>
        <w:bottom w:val="none" w:sz="0" w:space="0" w:color="auto"/>
        <w:right w:val="none" w:sz="0" w:space="0" w:color="auto"/>
      </w:divBdr>
    </w:div>
    <w:div w:id="1304845848">
      <w:bodyDiv w:val="1"/>
      <w:marLeft w:val="0"/>
      <w:marRight w:val="0"/>
      <w:marTop w:val="0"/>
      <w:marBottom w:val="0"/>
      <w:divBdr>
        <w:top w:val="none" w:sz="0" w:space="0" w:color="auto"/>
        <w:left w:val="none" w:sz="0" w:space="0" w:color="auto"/>
        <w:bottom w:val="none" w:sz="0" w:space="0" w:color="auto"/>
        <w:right w:val="none" w:sz="0" w:space="0" w:color="auto"/>
      </w:divBdr>
    </w:div>
    <w:div w:id="1319071804">
      <w:bodyDiv w:val="1"/>
      <w:marLeft w:val="0"/>
      <w:marRight w:val="0"/>
      <w:marTop w:val="0"/>
      <w:marBottom w:val="0"/>
      <w:divBdr>
        <w:top w:val="none" w:sz="0" w:space="0" w:color="auto"/>
        <w:left w:val="none" w:sz="0" w:space="0" w:color="auto"/>
        <w:bottom w:val="none" w:sz="0" w:space="0" w:color="auto"/>
        <w:right w:val="none" w:sz="0" w:space="0" w:color="auto"/>
      </w:divBdr>
    </w:div>
    <w:div w:id="1320383435">
      <w:bodyDiv w:val="1"/>
      <w:marLeft w:val="0"/>
      <w:marRight w:val="0"/>
      <w:marTop w:val="0"/>
      <w:marBottom w:val="0"/>
      <w:divBdr>
        <w:top w:val="none" w:sz="0" w:space="0" w:color="auto"/>
        <w:left w:val="none" w:sz="0" w:space="0" w:color="auto"/>
        <w:bottom w:val="none" w:sz="0" w:space="0" w:color="auto"/>
        <w:right w:val="none" w:sz="0" w:space="0" w:color="auto"/>
      </w:divBdr>
    </w:div>
    <w:div w:id="1329404759">
      <w:bodyDiv w:val="1"/>
      <w:marLeft w:val="0"/>
      <w:marRight w:val="0"/>
      <w:marTop w:val="0"/>
      <w:marBottom w:val="0"/>
      <w:divBdr>
        <w:top w:val="none" w:sz="0" w:space="0" w:color="auto"/>
        <w:left w:val="none" w:sz="0" w:space="0" w:color="auto"/>
        <w:bottom w:val="none" w:sz="0" w:space="0" w:color="auto"/>
        <w:right w:val="none" w:sz="0" w:space="0" w:color="auto"/>
      </w:divBdr>
    </w:div>
    <w:div w:id="1340620887">
      <w:bodyDiv w:val="1"/>
      <w:marLeft w:val="0"/>
      <w:marRight w:val="0"/>
      <w:marTop w:val="0"/>
      <w:marBottom w:val="0"/>
      <w:divBdr>
        <w:top w:val="none" w:sz="0" w:space="0" w:color="auto"/>
        <w:left w:val="none" w:sz="0" w:space="0" w:color="auto"/>
        <w:bottom w:val="none" w:sz="0" w:space="0" w:color="auto"/>
        <w:right w:val="none" w:sz="0" w:space="0" w:color="auto"/>
      </w:divBdr>
    </w:div>
    <w:div w:id="1348289427">
      <w:bodyDiv w:val="1"/>
      <w:marLeft w:val="0"/>
      <w:marRight w:val="0"/>
      <w:marTop w:val="0"/>
      <w:marBottom w:val="0"/>
      <w:divBdr>
        <w:top w:val="none" w:sz="0" w:space="0" w:color="auto"/>
        <w:left w:val="none" w:sz="0" w:space="0" w:color="auto"/>
        <w:bottom w:val="none" w:sz="0" w:space="0" w:color="auto"/>
        <w:right w:val="none" w:sz="0" w:space="0" w:color="auto"/>
      </w:divBdr>
    </w:div>
    <w:div w:id="1350913918">
      <w:bodyDiv w:val="1"/>
      <w:marLeft w:val="0"/>
      <w:marRight w:val="0"/>
      <w:marTop w:val="0"/>
      <w:marBottom w:val="0"/>
      <w:divBdr>
        <w:top w:val="none" w:sz="0" w:space="0" w:color="auto"/>
        <w:left w:val="none" w:sz="0" w:space="0" w:color="auto"/>
        <w:bottom w:val="none" w:sz="0" w:space="0" w:color="auto"/>
        <w:right w:val="none" w:sz="0" w:space="0" w:color="auto"/>
      </w:divBdr>
    </w:div>
    <w:div w:id="1351444787">
      <w:bodyDiv w:val="1"/>
      <w:marLeft w:val="0"/>
      <w:marRight w:val="0"/>
      <w:marTop w:val="0"/>
      <w:marBottom w:val="0"/>
      <w:divBdr>
        <w:top w:val="none" w:sz="0" w:space="0" w:color="auto"/>
        <w:left w:val="none" w:sz="0" w:space="0" w:color="auto"/>
        <w:bottom w:val="none" w:sz="0" w:space="0" w:color="auto"/>
        <w:right w:val="none" w:sz="0" w:space="0" w:color="auto"/>
      </w:divBdr>
    </w:div>
    <w:div w:id="1352032157">
      <w:bodyDiv w:val="1"/>
      <w:marLeft w:val="0"/>
      <w:marRight w:val="0"/>
      <w:marTop w:val="0"/>
      <w:marBottom w:val="0"/>
      <w:divBdr>
        <w:top w:val="none" w:sz="0" w:space="0" w:color="auto"/>
        <w:left w:val="none" w:sz="0" w:space="0" w:color="auto"/>
        <w:bottom w:val="none" w:sz="0" w:space="0" w:color="auto"/>
        <w:right w:val="none" w:sz="0" w:space="0" w:color="auto"/>
      </w:divBdr>
    </w:div>
    <w:div w:id="1367833280">
      <w:bodyDiv w:val="1"/>
      <w:marLeft w:val="0"/>
      <w:marRight w:val="0"/>
      <w:marTop w:val="0"/>
      <w:marBottom w:val="0"/>
      <w:divBdr>
        <w:top w:val="none" w:sz="0" w:space="0" w:color="auto"/>
        <w:left w:val="none" w:sz="0" w:space="0" w:color="auto"/>
        <w:bottom w:val="none" w:sz="0" w:space="0" w:color="auto"/>
        <w:right w:val="none" w:sz="0" w:space="0" w:color="auto"/>
      </w:divBdr>
    </w:div>
    <w:div w:id="1378237215">
      <w:bodyDiv w:val="1"/>
      <w:marLeft w:val="0"/>
      <w:marRight w:val="0"/>
      <w:marTop w:val="0"/>
      <w:marBottom w:val="0"/>
      <w:divBdr>
        <w:top w:val="none" w:sz="0" w:space="0" w:color="auto"/>
        <w:left w:val="none" w:sz="0" w:space="0" w:color="auto"/>
        <w:bottom w:val="none" w:sz="0" w:space="0" w:color="auto"/>
        <w:right w:val="none" w:sz="0" w:space="0" w:color="auto"/>
      </w:divBdr>
    </w:div>
    <w:div w:id="1385107574">
      <w:bodyDiv w:val="1"/>
      <w:marLeft w:val="0"/>
      <w:marRight w:val="0"/>
      <w:marTop w:val="0"/>
      <w:marBottom w:val="0"/>
      <w:divBdr>
        <w:top w:val="none" w:sz="0" w:space="0" w:color="auto"/>
        <w:left w:val="none" w:sz="0" w:space="0" w:color="auto"/>
        <w:bottom w:val="none" w:sz="0" w:space="0" w:color="auto"/>
        <w:right w:val="none" w:sz="0" w:space="0" w:color="auto"/>
      </w:divBdr>
    </w:div>
    <w:div w:id="1391735956">
      <w:bodyDiv w:val="1"/>
      <w:marLeft w:val="0"/>
      <w:marRight w:val="0"/>
      <w:marTop w:val="0"/>
      <w:marBottom w:val="0"/>
      <w:divBdr>
        <w:top w:val="none" w:sz="0" w:space="0" w:color="auto"/>
        <w:left w:val="none" w:sz="0" w:space="0" w:color="auto"/>
        <w:bottom w:val="none" w:sz="0" w:space="0" w:color="auto"/>
        <w:right w:val="none" w:sz="0" w:space="0" w:color="auto"/>
      </w:divBdr>
    </w:div>
    <w:div w:id="1395931653">
      <w:bodyDiv w:val="1"/>
      <w:marLeft w:val="0"/>
      <w:marRight w:val="0"/>
      <w:marTop w:val="0"/>
      <w:marBottom w:val="0"/>
      <w:divBdr>
        <w:top w:val="none" w:sz="0" w:space="0" w:color="auto"/>
        <w:left w:val="none" w:sz="0" w:space="0" w:color="auto"/>
        <w:bottom w:val="none" w:sz="0" w:space="0" w:color="auto"/>
        <w:right w:val="none" w:sz="0" w:space="0" w:color="auto"/>
      </w:divBdr>
    </w:div>
    <w:div w:id="1406103066">
      <w:bodyDiv w:val="1"/>
      <w:marLeft w:val="0"/>
      <w:marRight w:val="0"/>
      <w:marTop w:val="0"/>
      <w:marBottom w:val="0"/>
      <w:divBdr>
        <w:top w:val="none" w:sz="0" w:space="0" w:color="auto"/>
        <w:left w:val="none" w:sz="0" w:space="0" w:color="auto"/>
        <w:bottom w:val="none" w:sz="0" w:space="0" w:color="auto"/>
        <w:right w:val="none" w:sz="0" w:space="0" w:color="auto"/>
      </w:divBdr>
    </w:div>
    <w:div w:id="1409496978">
      <w:bodyDiv w:val="1"/>
      <w:marLeft w:val="0"/>
      <w:marRight w:val="0"/>
      <w:marTop w:val="0"/>
      <w:marBottom w:val="0"/>
      <w:divBdr>
        <w:top w:val="none" w:sz="0" w:space="0" w:color="auto"/>
        <w:left w:val="none" w:sz="0" w:space="0" w:color="auto"/>
        <w:bottom w:val="none" w:sz="0" w:space="0" w:color="auto"/>
        <w:right w:val="none" w:sz="0" w:space="0" w:color="auto"/>
      </w:divBdr>
    </w:div>
    <w:div w:id="1411540017">
      <w:bodyDiv w:val="1"/>
      <w:marLeft w:val="0"/>
      <w:marRight w:val="0"/>
      <w:marTop w:val="0"/>
      <w:marBottom w:val="0"/>
      <w:divBdr>
        <w:top w:val="none" w:sz="0" w:space="0" w:color="auto"/>
        <w:left w:val="none" w:sz="0" w:space="0" w:color="auto"/>
        <w:bottom w:val="none" w:sz="0" w:space="0" w:color="auto"/>
        <w:right w:val="none" w:sz="0" w:space="0" w:color="auto"/>
      </w:divBdr>
    </w:div>
    <w:div w:id="1412964256">
      <w:bodyDiv w:val="1"/>
      <w:marLeft w:val="0"/>
      <w:marRight w:val="0"/>
      <w:marTop w:val="0"/>
      <w:marBottom w:val="0"/>
      <w:divBdr>
        <w:top w:val="none" w:sz="0" w:space="0" w:color="auto"/>
        <w:left w:val="none" w:sz="0" w:space="0" w:color="auto"/>
        <w:bottom w:val="none" w:sz="0" w:space="0" w:color="auto"/>
        <w:right w:val="none" w:sz="0" w:space="0" w:color="auto"/>
      </w:divBdr>
    </w:div>
    <w:div w:id="1420102552">
      <w:bodyDiv w:val="1"/>
      <w:marLeft w:val="0"/>
      <w:marRight w:val="0"/>
      <w:marTop w:val="0"/>
      <w:marBottom w:val="0"/>
      <w:divBdr>
        <w:top w:val="none" w:sz="0" w:space="0" w:color="auto"/>
        <w:left w:val="none" w:sz="0" w:space="0" w:color="auto"/>
        <w:bottom w:val="none" w:sz="0" w:space="0" w:color="auto"/>
        <w:right w:val="none" w:sz="0" w:space="0" w:color="auto"/>
      </w:divBdr>
    </w:div>
    <w:div w:id="1437746227">
      <w:bodyDiv w:val="1"/>
      <w:marLeft w:val="0"/>
      <w:marRight w:val="0"/>
      <w:marTop w:val="0"/>
      <w:marBottom w:val="0"/>
      <w:divBdr>
        <w:top w:val="none" w:sz="0" w:space="0" w:color="auto"/>
        <w:left w:val="none" w:sz="0" w:space="0" w:color="auto"/>
        <w:bottom w:val="none" w:sz="0" w:space="0" w:color="auto"/>
        <w:right w:val="none" w:sz="0" w:space="0" w:color="auto"/>
      </w:divBdr>
    </w:div>
    <w:div w:id="1449616022">
      <w:bodyDiv w:val="1"/>
      <w:marLeft w:val="0"/>
      <w:marRight w:val="0"/>
      <w:marTop w:val="0"/>
      <w:marBottom w:val="0"/>
      <w:divBdr>
        <w:top w:val="none" w:sz="0" w:space="0" w:color="auto"/>
        <w:left w:val="none" w:sz="0" w:space="0" w:color="auto"/>
        <w:bottom w:val="none" w:sz="0" w:space="0" w:color="auto"/>
        <w:right w:val="none" w:sz="0" w:space="0" w:color="auto"/>
      </w:divBdr>
    </w:div>
    <w:div w:id="1472550777">
      <w:bodyDiv w:val="1"/>
      <w:marLeft w:val="0"/>
      <w:marRight w:val="0"/>
      <w:marTop w:val="0"/>
      <w:marBottom w:val="0"/>
      <w:divBdr>
        <w:top w:val="none" w:sz="0" w:space="0" w:color="auto"/>
        <w:left w:val="none" w:sz="0" w:space="0" w:color="auto"/>
        <w:bottom w:val="none" w:sz="0" w:space="0" w:color="auto"/>
        <w:right w:val="none" w:sz="0" w:space="0" w:color="auto"/>
      </w:divBdr>
    </w:div>
    <w:div w:id="1474253889">
      <w:bodyDiv w:val="1"/>
      <w:marLeft w:val="0"/>
      <w:marRight w:val="0"/>
      <w:marTop w:val="0"/>
      <w:marBottom w:val="0"/>
      <w:divBdr>
        <w:top w:val="none" w:sz="0" w:space="0" w:color="auto"/>
        <w:left w:val="none" w:sz="0" w:space="0" w:color="auto"/>
        <w:bottom w:val="none" w:sz="0" w:space="0" w:color="auto"/>
        <w:right w:val="none" w:sz="0" w:space="0" w:color="auto"/>
      </w:divBdr>
    </w:div>
    <w:div w:id="1476794312">
      <w:bodyDiv w:val="1"/>
      <w:marLeft w:val="0"/>
      <w:marRight w:val="0"/>
      <w:marTop w:val="0"/>
      <w:marBottom w:val="0"/>
      <w:divBdr>
        <w:top w:val="none" w:sz="0" w:space="0" w:color="auto"/>
        <w:left w:val="none" w:sz="0" w:space="0" w:color="auto"/>
        <w:bottom w:val="none" w:sz="0" w:space="0" w:color="auto"/>
        <w:right w:val="none" w:sz="0" w:space="0" w:color="auto"/>
      </w:divBdr>
    </w:div>
    <w:div w:id="1497182335">
      <w:bodyDiv w:val="1"/>
      <w:marLeft w:val="0"/>
      <w:marRight w:val="0"/>
      <w:marTop w:val="0"/>
      <w:marBottom w:val="0"/>
      <w:divBdr>
        <w:top w:val="none" w:sz="0" w:space="0" w:color="auto"/>
        <w:left w:val="none" w:sz="0" w:space="0" w:color="auto"/>
        <w:bottom w:val="none" w:sz="0" w:space="0" w:color="auto"/>
        <w:right w:val="none" w:sz="0" w:space="0" w:color="auto"/>
      </w:divBdr>
    </w:div>
    <w:div w:id="1516068943">
      <w:bodyDiv w:val="1"/>
      <w:marLeft w:val="0"/>
      <w:marRight w:val="0"/>
      <w:marTop w:val="0"/>
      <w:marBottom w:val="0"/>
      <w:divBdr>
        <w:top w:val="none" w:sz="0" w:space="0" w:color="auto"/>
        <w:left w:val="none" w:sz="0" w:space="0" w:color="auto"/>
        <w:bottom w:val="none" w:sz="0" w:space="0" w:color="auto"/>
        <w:right w:val="none" w:sz="0" w:space="0" w:color="auto"/>
      </w:divBdr>
    </w:div>
    <w:div w:id="1532760411">
      <w:bodyDiv w:val="1"/>
      <w:marLeft w:val="0"/>
      <w:marRight w:val="0"/>
      <w:marTop w:val="0"/>
      <w:marBottom w:val="0"/>
      <w:divBdr>
        <w:top w:val="none" w:sz="0" w:space="0" w:color="auto"/>
        <w:left w:val="none" w:sz="0" w:space="0" w:color="auto"/>
        <w:bottom w:val="none" w:sz="0" w:space="0" w:color="auto"/>
        <w:right w:val="none" w:sz="0" w:space="0" w:color="auto"/>
      </w:divBdr>
    </w:div>
    <w:div w:id="1535388574">
      <w:bodyDiv w:val="1"/>
      <w:marLeft w:val="0"/>
      <w:marRight w:val="0"/>
      <w:marTop w:val="0"/>
      <w:marBottom w:val="0"/>
      <w:divBdr>
        <w:top w:val="none" w:sz="0" w:space="0" w:color="auto"/>
        <w:left w:val="none" w:sz="0" w:space="0" w:color="auto"/>
        <w:bottom w:val="none" w:sz="0" w:space="0" w:color="auto"/>
        <w:right w:val="none" w:sz="0" w:space="0" w:color="auto"/>
      </w:divBdr>
    </w:div>
    <w:div w:id="1537691320">
      <w:bodyDiv w:val="1"/>
      <w:marLeft w:val="0"/>
      <w:marRight w:val="0"/>
      <w:marTop w:val="0"/>
      <w:marBottom w:val="0"/>
      <w:divBdr>
        <w:top w:val="none" w:sz="0" w:space="0" w:color="auto"/>
        <w:left w:val="none" w:sz="0" w:space="0" w:color="auto"/>
        <w:bottom w:val="none" w:sz="0" w:space="0" w:color="auto"/>
        <w:right w:val="none" w:sz="0" w:space="0" w:color="auto"/>
      </w:divBdr>
    </w:div>
    <w:div w:id="1569417264">
      <w:bodyDiv w:val="1"/>
      <w:marLeft w:val="0"/>
      <w:marRight w:val="0"/>
      <w:marTop w:val="0"/>
      <w:marBottom w:val="0"/>
      <w:divBdr>
        <w:top w:val="none" w:sz="0" w:space="0" w:color="auto"/>
        <w:left w:val="none" w:sz="0" w:space="0" w:color="auto"/>
        <w:bottom w:val="none" w:sz="0" w:space="0" w:color="auto"/>
        <w:right w:val="none" w:sz="0" w:space="0" w:color="auto"/>
      </w:divBdr>
    </w:div>
    <w:div w:id="1576356253">
      <w:bodyDiv w:val="1"/>
      <w:marLeft w:val="0"/>
      <w:marRight w:val="0"/>
      <w:marTop w:val="0"/>
      <w:marBottom w:val="0"/>
      <w:divBdr>
        <w:top w:val="none" w:sz="0" w:space="0" w:color="auto"/>
        <w:left w:val="none" w:sz="0" w:space="0" w:color="auto"/>
        <w:bottom w:val="none" w:sz="0" w:space="0" w:color="auto"/>
        <w:right w:val="none" w:sz="0" w:space="0" w:color="auto"/>
      </w:divBdr>
    </w:div>
    <w:div w:id="1579366869">
      <w:bodyDiv w:val="1"/>
      <w:marLeft w:val="0"/>
      <w:marRight w:val="0"/>
      <w:marTop w:val="0"/>
      <w:marBottom w:val="0"/>
      <w:divBdr>
        <w:top w:val="none" w:sz="0" w:space="0" w:color="auto"/>
        <w:left w:val="none" w:sz="0" w:space="0" w:color="auto"/>
        <w:bottom w:val="none" w:sz="0" w:space="0" w:color="auto"/>
        <w:right w:val="none" w:sz="0" w:space="0" w:color="auto"/>
      </w:divBdr>
    </w:div>
    <w:div w:id="1580015516">
      <w:bodyDiv w:val="1"/>
      <w:marLeft w:val="0"/>
      <w:marRight w:val="0"/>
      <w:marTop w:val="0"/>
      <w:marBottom w:val="0"/>
      <w:divBdr>
        <w:top w:val="none" w:sz="0" w:space="0" w:color="auto"/>
        <w:left w:val="none" w:sz="0" w:space="0" w:color="auto"/>
        <w:bottom w:val="none" w:sz="0" w:space="0" w:color="auto"/>
        <w:right w:val="none" w:sz="0" w:space="0" w:color="auto"/>
      </w:divBdr>
    </w:div>
    <w:div w:id="1581599092">
      <w:bodyDiv w:val="1"/>
      <w:marLeft w:val="0"/>
      <w:marRight w:val="0"/>
      <w:marTop w:val="0"/>
      <w:marBottom w:val="0"/>
      <w:divBdr>
        <w:top w:val="none" w:sz="0" w:space="0" w:color="auto"/>
        <w:left w:val="none" w:sz="0" w:space="0" w:color="auto"/>
        <w:bottom w:val="none" w:sz="0" w:space="0" w:color="auto"/>
        <w:right w:val="none" w:sz="0" w:space="0" w:color="auto"/>
      </w:divBdr>
    </w:div>
    <w:div w:id="1584293624">
      <w:bodyDiv w:val="1"/>
      <w:marLeft w:val="0"/>
      <w:marRight w:val="0"/>
      <w:marTop w:val="0"/>
      <w:marBottom w:val="0"/>
      <w:divBdr>
        <w:top w:val="none" w:sz="0" w:space="0" w:color="auto"/>
        <w:left w:val="none" w:sz="0" w:space="0" w:color="auto"/>
        <w:bottom w:val="none" w:sz="0" w:space="0" w:color="auto"/>
        <w:right w:val="none" w:sz="0" w:space="0" w:color="auto"/>
      </w:divBdr>
    </w:div>
    <w:div w:id="1602495297">
      <w:bodyDiv w:val="1"/>
      <w:marLeft w:val="0"/>
      <w:marRight w:val="0"/>
      <w:marTop w:val="0"/>
      <w:marBottom w:val="0"/>
      <w:divBdr>
        <w:top w:val="none" w:sz="0" w:space="0" w:color="auto"/>
        <w:left w:val="none" w:sz="0" w:space="0" w:color="auto"/>
        <w:bottom w:val="none" w:sz="0" w:space="0" w:color="auto"/>
        <w:right w:val="none" w:sz="0" w:space="0" w:color="auto"/>
      </w:divBdr>
    </w:div>
    <w:div w:id="1604681338">
      <w:bodyDiv w:val="1"/>
      <w:marLeft w:val="0"/>
      <w:marRight w:val="0"/>
      <w:marTop w:val="0"/>
      <w:marBottom w:val="0"/>
      <w:divBdr>
        <w:top w:val="none" w:sz="0" w:space="0" w:color="auto"/>
        <w:left w:val="none" w:sz="0" w:space="0" w:color="auto"/>
        <w:bottom w:val="none" w:sz="0" w:space="0" w:color="auto"/>
        <w:right w:val="none" w:sz="0" w:space="0" w:color="auto"/>
      </w:divBdr>
    </w:div>
    <w:div w:id="1611401618">
      <w:bodyDiv w:val="1"/>
      <w:marLeft w:val="0"/>
      <w:marRight w:val="0"/>
      <w:marTop w:val="0"/>
      <w:marBottom w:val="0"/>
      <w:divBdr>
        <w:top w:val="none" w:sz="0" w:space="0" w:color="auto"/>
        <w:left w:val="none" w:sz="0" w:space="0" w:color="auto"/>
        <w:bottom w:val="none" w:sz="0" w:space="0" w:color="auto"/>
        <w:right w:val="none" w:sz="0" w:space="0" w:color="auto"/>
      </w:divBdr>
    </w:div>
    <w:div w:id="1613052403">
      <w:bodyDiv w:val="1"/>
      <w:marLeft w:val="0"/>
      <w:marRight w:val="0"/>
      <w:marTop w:val="0"/>
      <w:marBottom w:val="0"/>
      <w:divBdr>
        <w:top w:val="none" w:sz="0" w:space="0" w:color="auto"/>
        <w:left w:val="none" w:sz="0" w:space="0" w:color="auto"/>
        <w:bottom w:val="none" w:sz="0" w:space="0" w:color="auto"/>
        <w:right w:val="none" w:sz="0" w:space="0" w:color="auto"/>
      </w:divBdr>
    </w:div>
    <w:div w:id="1622345405">
      <w:bodyDiv w:val="1"/>
      <w:marLeft w:val="0"/>
      <w:marRight w:val="0"/>
      <w:marTop w:val="0"/>
      <w:marBottom w:val="0"/>
      <w:divBdr>
        <w:top w:val="none" w:sz="0" w:space="0" w:color="auto"/>
        <w:left w:val="none" w:sz="0" w:space="0" w:color="auto"/>
        <w:bottom w:val="none" w:sz="0" w:space="0" w:color="auto"/>
        <w:right w:val="none" w:sz="0" w:space="0" w:color="auto"/>
      </w:divBdr>
    </w:div>
    <w:div w:id="1636643289">
      <w:bodyDiv w:val="1"/>
      <w:marLeft w:val="0"/>
      <w:marRight w:val="0"/>
      <w:marTop w:val="0"/>
      <w:marBottom w:val="0"/>
      <w:divBdr>
        <w:top w:val="none" w:sz="0" w:space="0" w:color="auto"/>
        <w:left w:val="none" w:sz="0" w:space="0" w:color="auto"/>
        <w:bottom w:val="none" w:sz="0" w:space="0" w:color="auto"/>
        <w:right w:val="none" w:sz="0" w:space="0" w:color="auto"/>
      </w:divBdr>
    </w:div>
    <w:div w:id="1643540409">
      <w:bodyDiv w:val="1"/>
      <w:marLeft w:val="0"/>
      <w:marRight w:val="0"/>
      <w:marTop w:val="0"/>
      <w:marBottom w:val="0"/>
      <w:divBdr>
        <w:top w:val="none" w:sz="0" w:space="0" w:color="auto"/>
        <w:left w:val="none" w:sz="0" w:space="0" w:color="auto"/>
        <w:bottom w:val="none" w:sz="0" w:space="0" w:color="auto"/>
        <w:right w:val="none" w:sz="0" w:space="0" w:color="auto"/>
      </w:divBdr>
    </w:div>
    <w:div w:id="1645543525">
      <w:bodyDiv w:val="1"/>
      <w:marLeft w:val="0"/>
      <w:marRight w:val="0"/>
      <w:marTop w:val="0"/>
      <w:marBottom w:val="0"/>
      <w:divBdr>
        <w:top w:val="none" w:sz="0" w:space="0" w:color="auto"/>
        <w:left w:val="none" w:sz="0" w:space="0" w:color="auto"/>
        <w:bottom w:val="none" w:sz="0" w:space="0" w:color="auto"/>
        <w:right w:val="none" w:sz="0" w:space="0" w:color="auto"/>
      </w:divBdr>
    </w:div>
    <w:div w:id="1658995851">
      <w:bodyDiv w:val="1"/>
      <w:marLeft w:val="0"/>
      <w:marRight w:val="0"/>
      <w:marTop w:val="0"/>
      <w:marBottom w:val="0"/>
      <w:divBdr>
        <w:top w:val="none" w:sz="0" w:space="0" w:color="auto"/>
        <w:left w:val="none" w:sz="0" w:space="0" w:color="auto"/>
        <w:bottom w:val="none" w:sz="0" w:space="0" w:color="auto"/>
        <w:right w:val="none" w:sz="0" w:space="0" w:color="auto"/>
      </w:divBdr>
    </w:div>
    <w:div w:id="1663459788">
      <w:bodyDiv w:val="1"/>
      <w:marLeft w:val="0"/>
      <w:marRight w:val="0"/>
      <w:marTop w:val="0"/>
      <w:marBottom w:val="0"/>
      <w:divBdr>
        <w:top w:val="none" w:sz="0" w:space="0" w:color="auto"/>
        <w:left w:val="none" w:sz="0" w:space="0" w:color="auto"/>
        <w:bottom w:val="none" w:sz="0" w:space="0" w:color="auto"/>
        <w:right w:val="none" w:sz="0" w:space="0" w:color="auto"/>
      </w:divBdr>
    </w:div>
    <w:div w:id="1664358384">
      <w:bodyDiv w:val="1"/>
      <w:marLeft w:val="0"/>
      <w:marRight w:val="0"/>
      <w:marTop w:val="0"/>
      <w:marBottom w:val="0"/>
      <w:divBdr>
        <w:top w:val="none" w:sz="0" w:space="0" w:color="auto"/>
        <w:left w:val="none" w:sz="0" w:space="0" w:color="auto"/>
        <w:bottom w:val="none" w:sz="0" w:space="0" w:color="auto"/>
        <w:right w:val="none" w:sz="0" w:space="0" w:color="auto"/>
      </w:divBdr>
    </w:div>
    <w:div w:id="1675524466">
      <w:bodyDiv w:val="1"/>
      <w:marLeft w:val="0"/>
      <w:marRight w:val="0"/>
      <w:marTop w:val="0"/>
      <w:marBottom w:val="0"/>
      <w:divBdr>
        <w:top w:val="none" w:sz="0" w:space="0" w:color="auto"/>
        <w:left w:val="none" w:sz="0" w:space="0" w:color="auto"/>
        <w:bottom w:val="none" w:sz="0" w:space="0" w:color="auto"/>
        <w:right w:val="none" w:sz="0" w:space="0" w:color="auto"/>
      </w:divBdr>
    </w:div>
    <w:div w:id="1688632560">
      <w:bodyDiv w:val="1"/>
      <w:marLeft w:val="0"/>
      <w:marRight w:val="0"/>
      <w:marTop w:val="0"/>
      <w:marBottom w:val="0"/>
      <w:divBdr>
        <w:top w:val="none" w:sz="0" w:space="0" w:color="auto"/>
        <w:left w:val="none" w:sz="0" w:space="0" w:color="auto"/>
        <w:bottom w:val="none" w:sz="0" w:space="0" w:color="auto"/>
        <w:right w:val="none" w:sz="0" w:space="0" w:color="auto"/>
      </w:divBdr>
    </w:div>
    <w:div w:id="1694960603">
      <w:bodyDiv w:val="1"/>
      <w:marLeft w:val="0"/>
      <w:marRight w:val="0"/>
      <w:marTop w:val="0"/>
      <w:marBottom w:val="0"/>
      <w:divBdr>
        <w:top w:val="none" w:sz="0" w:space="0" w:color="auto"/>
        <w:left w:val="none" w:sz="0" w:space="0" w:color="auto"/>
        <w:bottom w:val="none" w:sz="0" w:space="0" w:color="auto"/>
        <w:right w:val="none" w:sz="0" w:space="0" w:color="auto"/>
      </w:divBdr>
    </w:div>
    <w:div w:id="1703706352">
      <w:bodyDiv w:val="1"/>
      <w:marLeft w:val="0"/>
      <w:marRight w:val="0"/>
      <w:marTop w:val="0"/>
      <w:marBottom w:val="0"/>
      <w:divBdr>
        <w:top w:val="none" w:sz="0" w:space="0" w:color="auto"/>
        <w:left w:val="none" w:sz="0" w:space="0" w:color="auto"/>
        <w:bottom w:val="none" w:sz="0" w:space="0" w:color="auto"/>
        <w:right w:val="none" w:sz="0" w:space="0" w:color="auto"/>
      </w:divBdr>
    </w:div>
    <w:div w:id="1722706085">
      <w:bodyDiv w:val="1"/>
      <w:marLeft w:val="0"/>
      <w:marRight w:val="0"/>
      <w:marTop w:val="0"/>
      <w:marBottom w:val="0"/>
      <w:divBdr>
        <w:top w:val="none" w:sz="0" w:space="0" w:color="auto"/>
        <w:left w:val="none" w:sz="0" w:space="0" w:color="auto"/>
        <w:bottom w:val="none" w:sz="0" w:space="0" w:color="auto"/>
        <w:right w:val="none" w:sz="0" w:space="0" w:color="auto"/>
      </w:divBdr>
    </w:div>
    <w:div w:id="1723019133">
      <w:bodyDiv w:val="1"/>
      <w:marLeft w:val="0"/>
      <w:marRight w:val="0"/>
      <w:marTop w:val="0"/>
      <w:marBottom w:val="0"/>
      <w:divBdr>
        <w:top w:val="none" w:sz="0" w:space="0" w:color="auto"/>
        <w:left w:val="none" w:sz="0" w:space="0" w:color="auto"/>
        <w:bottom w:val="none" w:sz="0" w:space="0" w:color="auto"/>
        <w:right w:val="none" w:sz="0" w:space="0" w:color="auto"/>
      </w:divBdr>
    </w:div>
    <w:div w:id="1732461045">
      <w:bodyDiv w:val="1"/>
      <w:marLeft w:val="0"/>
      <w:marRight w:val="0"/>
      <w:marTop w:val="0"/>
      <w:marBottom w:val="0"/>
      <w:divBdr>
        <w:top w:val="none" w:sz="0" w:space="0" w:color="auto"/>
        <w:left w:val="none" w:sz="0" w:space="0" w:color="auto"/>
        <w:bottom w:val="none" w:sz="0" w:space="0" w:color="auto"/>
        <w:right w:val="none" w:sz="0" w:space="0" w:color="auto"/>
      </w:divBdr>
    </w:div>
    <w:div w:id="1735203945">
      <w:bodyDiv w:val="1"/>
      <w:marLeft w:val="0"/>
      <w:marRight w:val="0"/>
      <w:marTop w:val="0"/>
      <w:marBottom w:val="0"/>
      <w:divBdr>
        <w:top w:val="none" w:sz="0" w:space="0" w:color="auto"/>
        <w:left w:val="none" w:sz="0" w:space="0" w:color="auto"/>
        <w:bottom w:val="none" w:sz="0" w:space="0" w:color="auto"/>
        <w:right w:val="none" w:sz="0" w:space="0" w:color="auto"/>
      </w:divBdr>
    </w:div>
    <w:div w:id="1737046602">
      <w:bodyDiv w:val="1"/>
      <w:marLeft w:val="0"/>
      <w:marRight w:val="0"/>
      <w:marTop w:val="0"/>
      <w:marBottom w:val="0"/>
      <w:divBdr>
        <w:top w:val="none" w:sz="0" w:space="0" w:color="auto"/>
        <w:left w:val="none" w:sz="0" w:space="0" w:color="auto"/>
        <w:bottom w:val="none" w:sz="0" w:space="0" w:color="auto"/>
        <w:right w:val="none" w:sz="0" w:space="0" w:color="auto"/>
      </w:divBdr>
    </w:div>
    <w:div w:id="1747997309">
      <w:bodyDiv w:val="1"/>
      <w:marLeft w:val="0"/>
      <w:marRight w:val="0"/>
      <w:marTop w:val="0"/>
      <w:marBottom w:val="0"/>
      <w:divBdr>
        <w:top w:val="none" w:sz="0" w:space="0" w:color="auto"/>
        <w:left w:val="none" w:sz="0" w:space="0" w:color="auto"/>
        <w:bottom w:val="none" w:sz="0" w:space="0" w:color="auto"/>
        <w:right w:val="none" w:sz="0" w:space="0" w:color="auto"/>
      </w:divBdr>
    </w:div>
    <w:div w:id="1768306179">
      <w:bodyDiv w:val="1"/>
      <w:marLeft w:val="0"/>
      <w:marRight w:val="0"/>
      <w:marTop w:val="0"/>
      <w:marBottom w:val="0"/>
      <w:divBdr>
        <w:top w:val="none" w:sz="0" w:space="0" w:color="auto"/>
        <w:left w:val="none" w:sz="0" w:space="0" w:color="auto"/>
        <w:bottom w:val="none" w:sz="0" w:space="0" w:color="auto"/>
        <w:right w:val="none" w:sz="0" w:space="0" w:color="auto"/>
      </w:divBdr>
    </w:div>
    <w:div w:id="1791361329">
      <w:bodyDiv w:val="1"/>
      <w:marLeft w:val="0"/>
      <w:marRight w:val="0"/>
      <w:marTop w:val="0"/>
      <w:marBottom w:val="0"/>
      <w:divBdr>
        <w:top w:val="none" w:sz="0" w:space="0" w:color="auto"/>
        <w:left w:val="none" w:sz="0" w:space="0" w:color="auto"/>
        <w:bottom w:val="none" w:sz="0" w:space="0" w:color="auto"/>
        <w:right w:val="none" w:sz="0" w:space="0" w:color="auto"/>
      </w:divBdr>
    </w:div>
    <w:div w:id="1794902699">
      <w:bodyDiv w:val="1"/>
      <w:marLeft w:val="0"/>
      <w:marRight w:val="0"/>
      <w:marTop w:val="0"/>
      <w:marBottom w:val="0"/>
      <w:divBdr>
        <w:top w:val="none" w:sz="0" w:space="0" w:color="auto"/>
        <w:left w:val="none" w:sz="0" w:space="0" w:color="auto"/>
        <w:bottom w:val="none" w:sz="0" w:space="0" w:color="auto"/>
        <w:right w:val="none" w:sz="0" w:space="0" w:color="auto"/>
      </w:divBdr>
    </w:div>
    <w:div w:id="1800492043">
      <w:bodyDiv w:val="1"/>
      <w:marLeft w:val="0"/>
      <w:marRight w:val="0"/>
      <w:marTop w:val="0"/>
      <w:marBottom w:val="0"/>
      <w:divBdr>
        <w:top w:val="none" w:sz="0" w:space="0" w:color="auto"/>
        <w:left w:val="none" w:sz="0" w:space="0" w:color="auto"/>
        <w:bottom w:val="none" w:sz="0" w:space="0" w:color="auto"/>
        <w:right w:val="none" w:sz="0" w:space="0" w:color="auto"/>
      </w:divBdr>
    </w:div>
    <w:div w:id="1829595742">
      <w:bodyDiv w:val="1"/>
      <w:marLeft w:val="0"/>
      <w:marRight w:val="0"/>
      <w:marTop w:val="0"/>
      <w:marBottom w:val="0"/>
      <w:divBdr>
        <w:top w:val="none" w:sz="0" w:space="0" w:color="auto"/>
        <w:left w:val="none" w:sz="0" w:space="0" w:color="auto"/>
        <w:bottom w:val="none" w:sz="0" w:space="0" w:color="auto"/>
        <w:right w:val="none" w:sz="0" w:space="0" w:color="auto"/>
      </w:divBdr>
    </w:div>
    <w:div w:id="1845390608">
      <w:bodyDiv w:val="1"/>
      <w:marLeft w:val="0"/>
      <w:marRight w:val="0"/>
      <w:marTop w:val="0"/>
      <w:marBottom w:val="0"/>
      <w:divBdr>
        <w:top w:val="none" w:sz="0" w:space="0" w:color="auto"/>
        <w:left w:val="none" w:sz="0" w:space="0" w:color="auto"/>
        <w:bottom w:val="none" w:sz="0" w:space="0" w:color="auto"/>
        <w:right w:val="none" w:sz="0" w:space="0" w:color="auto"/>
      </w:divBdr>
    </w:div>
    <w:div w:id="1849976519">
      <w:bodyDiv w:val="1"/>
      <w:marLeft w:val="0"/>
      <w:marRight w:val="0"/>
      <w:marTop w:val="0"/>
      <w:marBottom w:val="0"/>
      <w:divBdr>
        <w:top w:val="none" w:sz="0" w:space="0" w:color="auto"/>
        <w:left w:val="none" w:sz="0" w:space="0" w:color="auto"/>
        <w:bottom w:val="none" w:sz="0" w:space="0" w:color="auto"/>
        <w:right w:val="none" w:sz="0" w:space="0" w:color="auto"/>
      </w:divBdr>
    </w:div>
    <w:div w:id="1853259726">
      <w:bodyDiv w:val="1"/>
      <w:marLeft w:val="0"/>
      <w:marRight w:val="0"/>
      <w:marTop w:val="0"/>
      <w:marBottom w:val="0"/>
      <w:divBdr>
        <w:top w:val="none" w:sz="0" w:space="0" w:color="auto"/>
        <w:left w:val="none" w:sz="0" w:space="0" w:color="auto"/>
        <w:bottom w:val="none" w:sz="0" w:space="0" w:color="auto"/>
        <w:right w:val="none" w:sz="0" w:space="0" w:color="auto"/>
      </w:divBdr>
    </w:div>
    <w:div w:id="1858737324">
      <w:bodyDiv w:val="1"/>
      <w:marLeft w:val="0"/>
      <w:marRight w:val="0"/>
      <w:marTop w:val="0"/>
      <w:marBottom w:val="0"/>
      <w:divBdr>
        <w:top w:val="none" w:sz="0" w:space="0" w:color="auto"/>
        <w:left w:val="none" w:sz="0" w:space="0" w:color="auto"/>
        <w:bottom w:val="none" w:sz="0" w:space="0" w:color="auto"/>
        <w:right w:val="none" w:sz="0" w:space="0" w:color="auto"/>
      </w:divBdr>
    </w:div>
    <w:div w:id="1867210464">
      <w:bodyDiv w:val="1"/>
      <w:marLeft w:val="0"/>
      <w:marRight w:val="0"/>
      <w:marTop w:val="0"/>
      <w:marBottom w:val="0"/>
      <w:divBdr>
        <w:top w:val="none" w:sz="0" w:space="0" w:color="auto"/>
        <w:left w:val="none" w:sz="0" w:space="0" w:color="auto"/>
        <w:bottom w:val="none" w:sz="0" w:space="0" w:color="auto"/>
        <w:right w:val="none" w:sz="0" w:space="0" w:color="auto"/>
      </w:divBdr>
    </w:div>
    <w:div w:id="1870528899">
      <w:bodyDiv w:val="1"/>
      <w:marLeft w:val="0"/>
      <w:marRight w:val="0"/>
      <w:marTop w:val="0"/>
      <w:marBottom w:val="0"/>
      <w:divBdr>
        <w:top w:val="none" w:sz="0" w:space="0" w:color="auto"/>
        <w:left w:val="none" w:sz="0" w:space="0" w:color="auto"/>
        <w:bottom w:val="none" w:sz="0" w:space="0" w:color="auto"/>
        <w:right w:val="none" w:sz="0" w:space="0" w:color="auto"/>
      </w:divBdr>
    </w:div>
    <w:div w:id="1885941529">
      <w:bodyDiv w:val="1"/>
      <w:marLeft w:val="0"/>
      <w:marRight w:val="0"/>
      <w:marTop w:val="0"/>
      <w:marBottom w:val="0"/>
      <w:divBdr>
        <w:top w:val="none" w:sz="0" w:space="0" w:color="auto"/>
        <w:left w:val="none" w:sz="0" w:space="0" w:color="auto"/>
        <w:bottom w:val="none" w:sz="0" w:space="0" w:color="auto"/>
        <w:right w:val="none" w:sz="0" w:space="0" w:color="auto"/>
      </w:divBdr>
    </w:div>
    <w:div w:id="1888954002">
      <w:bodyDiv w:val="1"/>
      <w:marLeft w:val="0"/>
      <w:marRight w:val="0"/>
      <w:marTop w:val="0"/>
      <w:marBottom w:val="0"/>
      <w:divBdr>
        <w:top w:val="none" w:sz="0" w:space="0" w:color="auto"/>
        <w:left w:val="none" w:sz="0" w:space="0" w:color="auto"/>
        <w:bottom w:val="none" w:sz="0" w:space="0" w:color="auto"/>
        <w:right w:val="none" w:sz="0" w:space="0" w:color="auto"/>
      </w:divBdr>
    </w:div>
    <w:div w:id="1894345862">
      <w:bodyDiv w:val="1"/>
      <w:marLeft w:val="0"/>
      <w:marRight w:val="0"/>
      <w:marTop w:val="0"/>
      <w:marBottom w:val="0"/>
      <w:divBdr>
        <w:top w:val="none" w:sz="0" w:space="0" w:color="auto"/>
        <w:left w:val="none" w:sz="0" w:space="0" w:color="auto"/>
        <w:bottom w:val="none" w:sz="0" w:space="0" w:color="auto"/>
        <w:right w:val="none" w:sz="0" w:space="0" w:color="auto"/>
      </w:divBdr>
    </w:div>
    <w:div w:id="1899779338">
      <w:bodyDiv w:val="1"/>
      <w:marLeft w:val="0"/>
      <w:marRight w:val="0"/>
      <w:marTop w:val="0"/>
      <w:marBottom w:val="0"/>
      <w:divBdr>
        <w:top w:val="none" w:sz="0" w:space="0" w:color="auto"/>
        <w:left w:val="none" w:sz="0" w:space="0" w:color="auto"/>
        <w:bottom w:val="none" w:sz="0" w:space="0" w:color="auto"/>
        <w:right w:val="none" w:sz="0" w:space="0" w:color="auto"/>
      </w:divBdr>
    </w:div>
    <w:div w:id="1909418694">
      <w:bodyDiv w:val="1"/>
      <w:marLeft w:val="0"/>
      <w:marRight w:val="0"/>
      <w:marTop w:val="0"/>
      <w:marBottom w:val="0"/>
      <w:divBdr>
        <w:top w:val="none" w:sz="0" w:space="0" w:color="auto"/>
        <w:left w:val="none" w:sz="0" w:space="0" w:color="auto"/>
        <w:bottom w:val="none" w:sz="0" w:space="0" w:color="auto"/>
        <w:right w:val="none" w:sz="0" w:space="0" w:color="auto"/>
      </w:divBdr>
    </w:div>
    <w:div w:id="1909457020">
      <w:bodyDiv w:val="1"/>
      <w:marLeft w:val="0"/>
      <w:marRight w:val="0"/>
      <w:marTop w:val="0"/>
      <w:marBottom w:val="0"/>
      <w:divBdr>
        <w:top w:val="none" w:sz="0" w:space="0" w:color="auto"/>
        <w:left w:val="none" w:sz="0" w:space="0" w:color="auto"/>
        <w:bottom w:val="none" w:sz="0" w:space="0" w:color="auto"/>
        <w:right w:val="none" w:sz="0" w:space="0" w:color="auto"/>
      </w:divBdr>
    </w:div>
    <w:div w:id="1919368297">
      <w:bodyDiv w:val="1"/>
      <w:marLeft w:val="0"/>
      <w:marRight w:val="0"/>
      <w:marTop w:val="0"/>
      <w:marBottom w:val="0"/>
      <w:divBdr>
        <w:top w:val="none" w:sz="0" w:space="0" w:color="auto"/>
        <w:left w:val="none" w:sz="0" w:space="0" w:color="auto"/>
        <w:bottom w:val="none" w:sz="0" w:space="0" w:color="auto"/>
        <w:right w:val="none" w:sz="0" w:space="0" w:color="auto"/>
      </w:divBdr>
    </w:div>
    <w:div w:id="1922252611">
      <w:bodyDiv w:val="1"/>
      <w:marLeft w:val="0"/>
      <w:marRight w:val="0"/>
      <w:marTop w:val="0"/>
      <w:marBottom w:val="0"/>
      <w:divBdr>
        <w:top w:val="none" w:sz="0" w:space="0" w:color="auto"/>
        <w:left w:val="none" w:sz="0" w:space="0" w:color="auto"/>
        <w:bottom w:val="none" w:sz="0" w:space="0" w:color="auto"/>
        <w:right w:val="none" w:sz="0" w:space="0" w:color="auto"/>
      </w:divBdr>
    </w:div>
    <w:div w:id="1923827727">
      <w:bodyDiv w:val="1"/>
      <w:marLeft w:val="0"/>
      <w:marRight w:val="0"/>
      <w:marTop w:val="0"/>
      <w:marBottom w:val="0"/>
      <w:divBdr>
        <w:top w:val="none" w:sz="0" w:space="0" w:color="auto"/>
        <w:left w:val="none" w:sz="0" w:space="0" w:color="auto"/>
        <w:bottom w:val="none" w:sz="0" w:space="0" w:color="auto"/>
        <w:right w:val="none" w:sz="0" w:space="0" w:color="auto"/>
      </w:divBdr>
    </w:div>
    <w:div w:id="1935816971">
      <w:bodyDiv w:val="1"/>
      <w:marLeft w:val="0"/>
      <w:marRight w:val="0"/>
      <w:marTop w:val="0"/>
      <w:marBottom w:val="0"/>
      <w:divBdr>
        <w:top w:val="none" w:sz="0" w:space="0" w:color="auto"/>
        <w:left w:val="none" w:sz="0" w:space="0" w:color="auto"/>
        <w:bottom w:val="none" w:sz="0" w:space="0" w:color="auto"/>
        <w:right w:val="none" w:sz="0" w:space="0" w:color="auto"/>
      </w:divBdr>
    </w:div>
    <w:div w:id="1937515582">
      <w:bodyDiv w:val="1"/>
      <w:marLeft w:val="0"/>
      <w:marRight w:val="0"/>
      <w:marTop w:val="0"/>
      <w:marBottom w:val="0"/>
      <w:divBdr>
        <w:top w:val="none" w:sz="0" w:space="0" w:color="auto"/>
        <w:left w:val="none" w:sz="0" w:space="0" w:color="auto"/>
        <w:bottom w:val="none" w:sz="0" w:space="0" w:color="auto"/>
        <w:right w:val="none" w:sz="0" w:space="0" w:color="auto"/>
      </w:divBdr>
    </w:div>
    <w:div w:id="1952779941">
      <w:bodyDiv w:val="1"/>
      <w:marLeft w:val="0"/>
      <w:marRight w:val="0"/>
      <w:marTop w:val="0"/>
      <w:marBottom w:val="0"/>
      <w:divBdr>
        <w:top w:val="none" w:sz="0" w:space="0" w:color="auto"/>
        <w:left w:val="none" w:sz="0" w:space="0" w:color="auto"/>
        <w:bottom w:val="none" w:sz="0" w:space="0" w:color="auto"/>
        <w:right w:val="none" w:sz="0" w:space="0" w:color="auto"/>
      </w:divBdr>
    </w:div>
    <w:div w:id="1955481955">
      <w:bodyDiv w:val="1"/>
      <w:marLeft w:val="0"/>
      <w:marRight w:val="0"/>
      <w:marTop w:val="0"/>
      <w:marBottom w:val="0"/>
      <w:divBdr>
        <w:top w:val="none" w:sz="0" w:space="0" w:color="auto"/>
        <w:left w:val="none" w:sz="0" w:space="0" w:color="auto"/>
        <w:bottom w:val="none" w:sz="0" w:space="0" w:color="auto"/>
        <w:right w:val="none" w:sz="0" w:space="0" w:color="auto"/>
      </w:divBdr>
    </w:div>
    <w:div w:id="1965621794">
      <w:bodyDiv w:val="1"/>
      <w:marLeft w:val="0"/>
      <w:marRight w:val="0"/>
      <w:marTop w:val="0"/>
      <w:marBottom w:val="0"/>
      <w:divBdr>
        <w:top w:val="none" w:sz="0" w:space="0" w:color="auto"/>
        <w:left w:val="none" w:sz="0" w:space="0" w:color="auto"/>
        <w:bottom w:val="none" w:sz="0" w:space="0" w:color="auto"/>
        <w:right w:val="none" w:sz="0" w:space="0" w:color="auto"/>
      </w:divBdr>
    </w:div>
    <w:div w:id="1968898658">
      <w:bodyDiv w:val="1"/>
      <w:marLeft w:val="0"/>
      <w:marRight w:val="0"/>
      <w:marTop w:val="0"/>
      <w:marBottom w:val="0"/>
      <w:divBdr>
        <w:top w:val="none" w:sz="0" w:space="0" w:color="auto"/>
        <w:left w:val="none" w:sz="0" w:space="0" w:color="auto"/>
        <w:bottom w:val="none" w:sz="0" w:space="0" w:color="auto"/>
        <w:right w:val="none" w:sz="0" w:space="0" w:color="auto"/>
      </w:divBdr>
    </w:div>
    <w:div w:id="1973095644">
      <w:bodyDiv w:val="1"/>
      <w:marLeft w:val="0"/>
      <w:marRight w:val="0"/>
      <w:marTop w:val="0"/>
      <w:marBottom w:val="0"/>
      <w:divBdr>
        <w:top w:val="none" w:sz="0" w:space="0" w:color="auto"/>
        <w:left w:val="none" w:sz="0" w:space="0" w:color="auto"/>
        <w:bottom w:val="none" w:sz="0" w:space="0" w:color="auto"/>
        <w:right w:val="none" w:sz="0" w:space="0" w:color="auto"/>
      </w:divBdr>
    </w:div>
    <w:div w:id="1973245041">
      <w:bodyDiv w:val="1"/>
      <w:marLeft w:val="0"/>
      <w:marRight w:val="0"/>
      <w:marTop w:val="0"/>
      <w:marBottom w:val="0"/>
      <w:divBdr>
        <w:top w:val="none" w:sz="0" w:space="0" w:color="auto"/>
        <w:left w:val="none" w:sz="0" w:space="0" w:color="auto"/>
        <w:bottom w:val="none" w:sz="0" w:space="0" w:color="auto"/>
        <w:right w:val="none" w:sz="0" w:space="0" w:color="auto"/>
      </w:divBdr>
    </w:div>
    <w:div w:id="1974749202">
      <w:bodyDiv w:val="1"/>
      <w:marLeft w:val="0"/>
      <w:marRight w:val="0"/>
      <w:marTop w:val="0"/>
      <w:marBottom w:val="0"/>
      <w:divBdr>
        <w:top w:val="none" w:sz="0" w:space="0" w:color="auto"/>
        <w:left w:val="none" w:sz="0" w:space="0" w:color="auto"/>
        <w:bottom w:val="none" w:sz="0" w:space="0" w:color="auto"/>
        <w:right w:val="none" w:sz="0" w:space="0" w:color="auto"/>
      </w:divBdr>
    </w:div>
    <w:div w:id="1985769997">
      <w:bodyDiv w:val="1"/>
      <w:marLeft w:val="0"/>
      <w:marRight w:val="0"/>
      <w:marTop w:val="0"/>
      <w:marBottom w:val="0"/>
      <w:divBdr>
        <w:top w:val="none" w:sz="0" w:space="0" w:color="auto"/>
        <w:left w:val="none" w:sz="0" w:space="0" w:color="auto"/>
        <w:bottom w:val="none" w:sz="0" w:space="0" w:color="auto"/>
        <w:right w:val="none" w:sz="0" w:space="0" w:color="auto"/>
      </w:divBdr>
    </w:div>
    <w:div w:id="1996761460">
      <w:bodyDiv w:val="1"/>
      <w:marLeft w:val="0"/>
      <w:marRight w:val="0"/>
      <w:marTop w:val="0"/>
      <w:marBottom w:val="0"/>
      <w:divBdr>
        <w:top w:val="none" w:sz="0" w:space="0" w:color="auto"/>
        <w:left w:val="none" w:sz="0" w:space="0" w:color="auto"/>
        <w:bottom w:val="none" w:sz="0" w:space="0" w:color="auto"/>
        <w:right w:val="none" w:sz="0" w:space="0" w:color="auto"/>
      </w:divBdr>
    </w:div>
    <w:div w:id="2011525366">
      <w:bodyDiv w:val="1"/>
      <w:marLeft w:val="0"/>
      <w:marRight w:val="0"/>
      <w:marTop w:val="0"/>
      <w:marBottom w:val="0"/>
      <w:divBdr>
        <w:top w:val="none" w:sz="0" w:space="0" w:color="auto"/>
        <w:left w:val="none" w:sz="0" w:space="0" w:color="auto"/>
        <w:bottom w:val="none" w:sz="0" w:space="0" w:color="auto"/>
        <w:right w:val="none" w:sz="0" w:space="0" w:color="auto"/>
      </w:divBdr>
    </w:div>
    <w:div w:id="2012416297">
      <w:bodyDiv w:val="1"/>
      <w:marLeft w:val="0"/>
      <w:marRight w:val="0"/>
      <w:marTop w:val="0"/>
      <w:marBottom w:val="0"/>
      <w:divBdr>
        <w:top w:val="none" w:sz="0" w:space="0" w:color="auto"/>
        <w:left w:val="none" w:sz="0" w:space="0" w:color="auto"/>
        <w:bottom w:val="none" w:sz="0" w:space="0" w:color="auto"/>
        <w:right w:val="none" w:sz="0" w:space="0" w:color="auto"/>
      </w:divBdr>
    </w:div>
    <w:div w:id="2015912449">
      <w:bodyDiv w:val="1"/>
      <w:marLeft w:val="0"/>
      <w:marRight w:val="0"/>
      <w:marTop w:val="0"/>
      <w:marBottom w:val="0"/>
      <w:divBdr>
        <w:top w:val="none" w:sz="0" w:space="0" w:color="auto"/>
        <w:left w:val="none" w:sz="0" w:space="0" w:color="auto"/>
        <w:bottom w:val="none" w:sz="0" w:space="0" w:color="auto"/>
        <w:right w:val="none" w:sz="0" w:space="0" w:color="auto"/>
      </w:divBdr>
    </w:div>
    <w:div w:id="2019040857">
      <w:bodyDiv w:val="1"/>
      <w:marLeft w:val="0"/>
      <w:marRight w:val="0"/>
      <w:marTop w:val="0"/>
      <w:marBottom w:val="0"/>
      <w:divBdr>
        <w:top w:val="none" w:sz="0" w:space="0" w:color="auto"/>
        <w:left w:val="none" w:sz="0" w:space="0" w:color="auto"/>
        <w:bottom w:val="none" w:sz="0" w:space="0" w:color="auto"/>
        <w:right w:val="none" w:sz="0" w:space="0" w:color="auto"/>
      </w:divBdr>
    </w:div>
    <w:div w:id="2029603919">
      <w:bodyDiv w:val="1"/>
      <w:marLeft w:val="0"/>
      <w:marRight w:val="0"/>
      <w:marTop w:val="0"/>
      <w:marBottom w:val="0"/>
      <w:divBdr>
        <w:top w:val="none" w:sz="0" w:space="0" w:color="auto"/>
        <w:left w:val="none" w:sz="0" w:space="0" w:color="auto"/>
        <w:bottom w:val="none" w:sz="0" w:space="0" w:color="auto"/>
        <w:right w:val="none" w:sz="0" w:space="0" w:color="auto"/>
      </w:divBdr>
    </w:div>
    <w:div w:id="2034913620">
      <w:bodyDiv w:val="1"/>
      <w:marLeft w:val="0"/>
      <w:marRight w:val="0"/>
      <w:marTop w:val="0"/>
      <w:marBottom w:val="0"/>
      <w:divBdr>
        <w:top w:val="none" w:sz="0" w:space="0" w:color="auto"/>
        <w:left w:val="none" w:sz="0" w:space="0" w:color="auto"/>
        <w:bottom w:val="none" w:sz="0" w:space="0" w:color="auto"/>
        <w:right w:val="none" w:sz="0" w:space="0" w:color="auto"/>
      </w:divBdr>
    </w:div>
    <w:div w:id="2038189894">
      <w:bodyDiv w:val="1"/>
      <w:marLeft w:val="0"/>
      <w:marRight w:val="0"/>
      <w:marTop w:val="0"/>
      <w:marBottom w:val="0"/>
      <w:divBdr>
        <w:top w:val="none" w:sz="0" w:space="0" w:color="auto"/>
        <w:left w:val="none" w:sz="0" w:space="0" w:color="auto"/>
        <w:bottom w:val="none" w:sz="0" w:space="0" w:color="auto"/>
        <w:right w:val="none" w:sz="0" w:space="0" w:color="auto"/>
      </w:divBdr>
    </w:div>
    <w:div w:id="2044944046">
      <w:bodyDiv w:val="1"/>
      <w:marLeft w:val="0"/>
      <w:marRight w:val="0"/>
      <w:marTop w:val="0"/>
      <w:marBottom w:val="0"/>
      <w:divBdr>
        <w:top w:val="none" w:sz="0" w:space="0" w:color="auto"/>
        <w:left w:val="none" w:sz="0" w:space="0" w:color="auto"/>
        <w:bottom w:val="none" w:sz="0" w:space="0" w:color="auto"/>
        <w:right w:val="none" w:sz="0" w:space="0" w:color="auto"/>
      </w:divBdr>
    </w:div>
    <w:div w:id="2051223979">
      <w:bodyDiv w:val="1"/>
      <w:marLeft w:val="0"/>
      <w:marRight w:val="0"/>
      <w:marTop w:val="0"/>
      <w:marBottom w:val="0"/>
      <w:divBdr>
        <w:top w:val="none" w:sz="0" w:space="0" w:color="auto"/>
        <w:left w:val="none" w:sz="0" w:space="0" w:color="auto"/>
        <w:bottom w:val="none" w:sz="0" w:space="0" w:color="auto"/>
        <w:right w:val="none" w:sz="0" w:space="0" w:color="auto"/>
      </w:divBdr>
    </w:div>
    <w:div w:id="2058119470">
      <w:bodyDiv w:val="1"/>
      <w:marLeft w:val="0"/>
      <w:marRight w:val="0"/>
      <w:marTop w:val="0"/>
      <w:marBottom w:val="0"/>
      <w:divBdr>
        <w:top w:val="none" w:sz="0" w:space="0" w:color="auto"/>
        <w:left w:val="none" w:sz="0" w:space="0" w:color="auto"/>
        <w:bottom w:val="none" w:sz="0" w:space="0" w:color="auto"/>
        <w:right w:val="none" w:sz="0" w:space="0" w:color="auto"/>
      </w:divBdr>
    </w:div>
    <w:div w:id="2064331298">
      <w:bodyDiv w:val="1"/>
      <w:marLeft w:val="0"/>
      <w:marRight w:val="0"/>
      <w:marTop w:val="0"/>
      <w:marBottom w:val="0"/>
      <w:divBdr>
        <w:top w:val="none" w:sz="0" w:space="0" w:color="auto"/>
        <w:left w:val="none" w:sz="0" w:space="0" w:color="auto"/>
        <w:bottom w:val="none" w:sz="0" w:space="0" w:color="auto"/>
        <w:right w:val="none" w:sz="0" w:space="0" w:color="auto"/>
      </w:divBdr>
    </w:div>
    <w:div w:id="2085295402">
      <w:bodyDiv w:val="1"/>
      <w:marLeft w:val="0"/>
      <w:marRight w:val="0"/>
      <w:marTop w:val="0"/>
      <w:marBottom w:val="0"/>
      <w:divBdr>
        <w:top w:val="none" w:sz="0" w:space="0" w:color="auto"/>
        <w:left w:val="none" w:sz="0" w:space="0" w:color="auto"/>
        <w:bottom w:val="none" w:sz="0" w:space="0" w:color="auto"/>
        <w:right w:val="none" w:sz="0" w:space="0" w:color="auto"/>
      </w:divBdr>
    </w:div>
    <w:div w:id="2116436027">
      <w:bodyDiv w:val="1"/>
      <w:marLeft w:val="0"/>
      <w:marRight w:val="0"/>
      <w:marTop w:val="0"/>
      <w:marBottom w:val="0"/>
      <w:divBdr>
        <w:top w:val="none" w:sz="0" w:space="0" w:color="auto"/>
        <w:left w:val="none" w:sz="0" w:space="0" w:color="auto"/>
        <w:bottom w:val="none" w:sz="0" w:space="0" w:color="auto"/>
        <w:right w:val="none" w:sz="0" w:space="0" w:color="auto"/>
      </w:divBdr>
    </w:div>
    <w:div w:id="2129349401">
      <w:bodyDiv w:val="1"/>
      <w:marLeft w:val="0"/>
      <w:marRight w:val="0"/>
      <w:marTop w:val="0"/>
      <w:marBottom w:val="0"/>
      <w:divBdr>
        <w:top w:val="none" w:sz="0" w:space="0" w:color="auto"/>
        <w:left w:val="none" w:sz="0" w:space="0" w:color="auto"/>
        <w:bottom w:val="none" w:sz="0" w:space="0" w:color="auto"/>
        <w:right w:val="none" w:sz="0" w:space="0" w:color="auto"/>
      </w:divBdr>
    </w:div>
    <w:div w:id="21399512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hyperlink" Target="http://eur-lex.europa.eu/legal-content/EN/TXT/?uri=uriserv:OJ.L_.2015.343.01.0558.01.ENG&amp;toc=OJ:L:2015:343:TOC" TargetMode="External"/><Relationship Id="rId26" Type="http://schemas.openxmlformats.org/officeDocument/2006/relationships/image" Target="media/image6.emf"/><Relationship Id="rId39" Type="http://schemas.openxmlformats.org/officeDocument/2006/relationships/image" Target="media/image17.png"/><Relationship Id="rId21" Type="http://schemas.openxmlformats.org/officeDocument/2006/relationships/image" Target="media/image2.png"/><Relationship Id="rId34" Type="http://schemas.openxmlformats.org/officeDocument/2006/relationships/image" Target="media/image14.png"/><Relationship Id="rId42" Type="http://schemas.openxmlformats.org/officeDocument/2006/relationships/oleObject" Target="embeddings/oleObject5.bin"/><Relationship Id="rId47" Type="http://schemas.openxmlformats.org/officeDocument/2006/relationships/oleObject" Target="embeddings/oleObject6.bin"/><Relationship Id="rId50" Type="http://schemas.openxmlformats.org/officeDocument/2006/relationships/image" Target="media/image24.png"/><Relationship Id="rId55" Type="http://schemas.openxmlformats.org/officeDocument/2006/relationships/image" Target="media/image29.png"/><Relationship Id="rId63" Type="http://schemas.openxmlformats.org/officeDocument/2006/relationships/image" Target="media/image37.png"/><Relationship Id="rId68"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eur-lex.europa.eu/legal-content/EN/TXT/?uri=uriserv:OJ.L_.2015.343.01.0001.01.ENG&amp;toc=OJ:L:2015:343:TOC" TargetMode="External"/><Relationship Id="rId29" Type="http://schemas.openxmlformats.org/officeDocument/2006/relationships/image" Target="media/image9.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4.png"/><Relationship Id="rId32" Type="http://schemas.openxmlformats.org/officeDocument/2006/relationships/image" Target="media/image12.emf"/><Relationship Id="rId37" Type="http://schemas.openxmlformats.org/officeDocument/2006/relationships/image" Target="media/image16.png"/><Relationship Id="rId40" Type="http://schemas.openxmlformats.org/officeDocument/2006/relationships/oleObject" Target="embeddings/oleObject4.bin"/><Relationship Id="rId45" Type="http://schemas.openxmlformats.org/officeDocument/2006/relationships/image" Target="media/image21.emf"/><Relationship Id="rId53" Type="http://schemas.openxmlformats.org/officeDocument/2006/relationships/image" Target="media/image27.png"/><Relationship Id="rId58" Type="http://schemas.openxmlformats.org/officeDocument/2006/relationships/image" Target="media/image32.png"/><Relationship Id="rId66" Type="http://schemas.openxmlformats.org/officeDocument/2006/relationships/footer" Target="footer2.xml"/><Relationship Id="rId5" Type="http://schemas.openxmlformats.org/officeDocument/2006/relationships/numbering" Target="numbering.xml"/><Relationship Id="rId15" Type="http://schemas.openxmlformats.org/officeDocument/2006/relationships/hyperlink" Target="http://eur-lex.europa.eu/legal-content/EN/TXT/?uri=uriserv:OJ.L_.2015.343.01.0001.01.ENG&amp;toc=OJ:L:2015:343:TOC" TargetMode="External"/><Relationship Id="rId23" Type="http://schemas.openxmlformats.org/officeDocument/2006/relationships/image" Target="media/image3.png"/><Relationship Id="rId28" Type="http://schemas.openxmlformats.org/officeDocument/2006/relationships/image" Target="media/image8.emf"/><Relationship Id="rId36" Type="http://schemas.openxmlformats.org/officeDocument/2006/relationships/image" Target="media/image15.emf"/><Relationship Id="rId49" Type="http://schemas.openxmlformats.org/officeDocument/2006/relationships/image" Target="media/image23.png"/><Relationship Id="rId57" Type="http://schemas.openxmlformats.org/officeDocument/2006/relationships/image" Target="media/image31.png"/><Relationship Id="rId61" Type="http://schemas.openxmlformats.org/officeDocument/2006/relationships/image" Target="media/image35.png"/><Relationship Id="rId10" Type="http://schemas.openxmlformats.org/officeDocument/2006/relationships/endnotes" Target="endnotes.xml"/><Relationship Id="rId19" Type="http://schemas.openxmlformats.org/officeDocument/2006/relationships/header" Target="header3.xml"/><Relationship Id="rId31" Type="http://schemas.openxmlformats.org/officeDocument/2006/relationships/image" Target="media/image11.emf"/><Relationship Id="rId44" Type="http://schemas.openxmlformats.org/officeDocument/2006/relationships/image" Target="media/image20.emf"/><Relationship Id="rId52" Type="http://schemas.openxmlformats.org/officeDocument/2006/relationships/image" Target="media/image26.png"/><Relationship Id="rId60" Type="http://schemas.openxmlformats.org/officeDocument/2006/relationships/image" Target="media/image34.png"/><Relationship Id="rId65" Type="http://schemas.openxmlformats.org/officeDocument/2006/relationships/image" Target="media/image3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eur-lex.europa.eu/legal-content/EN/TXT/PDF/?uri=CELEX:32013R0952&amp;rid=1" TargetMode="External"/><Relationship Id="rId22" Type="http://schemas.openxmlformats.org/officeDocument/2006/relationships/oleObject" Target="embeddings/oleObject1.bin"/><Relationship Id="rId27" Type="http://schemas.openxmlformats.org/officeDocument/2006/relationships/image" Target="media/image7.emf"/><Relationship Id="rId30" Type="http://schemas.openxmlformats.org/officeDocument/2006/relationships/image" Target="media/image10.emf"/><Relationship Id="rId35" Type="http://schemas.openxmlformats.org/officeDocument/2006/relationships/oleObject" Target="embeddings/oleObject2.bin"/><Relationship Id="rId43" Type="http://schemas.openxmlformats.org/officeDocument/2006/relationships/image" Target="media/image19.emf"/><Relationship Id="rId48" Type="http://schemas.openxmlformats.org/officeDocument/2006/relationships/header" Target="header4.xml"/><Relationship Id="rId56" Type="http://schemas.openxmlformats.org/officeDocument/2006/relationships/image" Target="media/image30.png"/><Relationship Id="rId64" Type="http://schemas.openxmlformats.org/officeDocument/2006/relationships/image" Target="media/image38.png"/><Relationship Id="rId8" Type="http://schemas.openxmlformats.org/officeDocument/2006/relationships/webSettings" Target="webSettings.xml"/><Relationship Id="rId51" Type="http://schemas.openxmlformats.org/officeDocument/2006/relationships/image" Target="media/image25.png"/><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hyperlink" Target="http://eur-lex.europa.eu/legal-content/EN/TXT/?uri=uriserv:OJ.L_.2015.343.01.0558.01.ENG&amp;toc=OJ:L:2015:343:TOC" TargetMode="External"/><Relationship Id="rId25"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oleObject3.bin"/><Relationship Id="rId46" Type="http://schemas.openxmlformats.org/officeDocument/2006/relationships/image" Target="media/image22.png"/><Relationship Id="rId59" Type="http://schemas.openxmlformats.org/officeDocument/2006/relationships/image" Target="media/image33.png"/><Relationship Id="rId67" Type="http://schemas.openxmlformats.org/officeDocument/2006/relationships/fontTable" Target="fontTable.xml"/><Relationship Id="rId20" Type="http://schemas.openxmlformats.org/officeDocument/2006/relationships/image" Target="media/image1.png"/><Relationship Id="rId41" Type="http://schemas.openxmlformats.org/officeDocument/2006/relationships/image" Target="media/image18.png"/><Relationship Id="rId54" Type="http://schemas.openxmlformats.org/officeDocument/2006/relationships/image" Target="media/image28.png"/><Relationship Id="rId62" Type="http://schemas.openxmlformats.org/officeDocument/2006/relationships/image" Target="media/image3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673C5A3B01F9B147ACF7DB46E69D3A87" ma:contentTypeVersion="8" ma:contentTypeDescription="Create a new document." ma:contentTypeScope="" ma:versionID="f3f1610cbf00f21d19f2670cfccc01e7">
  <xsd:schema xmlns:xsd="http://www.w3.org/2001/XMLSchema" xmlns:xs="http://www.w3.org/2001/XMLSchema" xmlns:p="http://schemas.microsoft.com/office/2006/metadata/properties" xmlns:ns2="f43ce2c9-dc0e-47df-bff4-f8652d3a1b82" targetNamespace="http://schemas.microsoft.com/office/2006/metadata/properties" ma:root="true" ma:fieldsID="fd23e4af9bc774fb8b0192ec67349323" ns2:_="">
    <xsd:import namespace="f43ce2c9-dc0e-47df-bff4-f8652d3a1b82"/>
    <xsd:element name="properties">
      <xsd:complexType>
        <xsd:sequence>
          <xsd:element name="documentManagement">
            <xsd:complexType>
              <xsd:all>
                <xsd:element ref="ns2:Deliverable_x0020_Status" minOccurs="0"/>
                <xsd:element ref="ns2:Deliverable_x0020_Version" minOccurs="0"/>
                <xsd:element ref="ns2:QTM"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43ce2c9-dc0e-47df-bff4-f8652d3a1b82" elementFormDefault="qualified">
    <xsd:import namespace="http://schemas.microsoft.com/office/2006/documentManagement/types"/>
    <xsd:import namespace="http://schemas.microsoft.com/office/infopath/2007/PartnerControls"/>
    <xsd:element name="Deliverable_x0020_Status" ma:index="8" nillable="true" ma:displayName="Deliverable Status" ma:default="01. Working/Draft" ma:format="Dropdown" ma:indexed="true" ma:internalName="Deliverable_x0020_Status">
      <xsd:simpleType>
        <xsd:restriction base="dms:Choice">
          <xsd:enumeration value="01. Working/Draft"/>
          <xsd:enumeration value="02. Internal QAC"/>
          <xsd:enumeration value="03. SFI"/>
          <xsd:enumeration value="04. SFR"/>
          <xsd:enumeration value="05. CCO"/>
          <xsd:enumeration value="06. APO"/>
          <xsd:enumeration value="07. MDE"/>
          <xsd:enumeration value="08. SFA"/>
          <xsd:enumeration value="08.01. AIM"/>
          <xsd:enumeration value="09. IVE"/>
          <xsd:enumeration value="10. Re-SfA"/>
          <xsd:enumeration value="99. Other"/>
        </xsd:restriction>
      </xsd:simpleType>
    </xsd:element>
    <xsd:element name="Deliverable_x0020_Version" ma:index="9" nillable="true" ma:displayName="Deliverable Version" ma:description="Version of the deliverable (TAXUD version) (e.g. 1.00)" ma:indexed="true" ma:internalName="Deliverable_x0020_Version">
      <xsd:simpleType>
        <xsd:restriction base="dms:Text">
          <xsd:maxLength value="255"/>
        </xsd:restriction>
      </xsd:simpleType>
    </xsd:element>
    <xsd:element name="QTM" ma:index="10" nillable="true" ma:displayName="QTM" ma:indexed="true" ma:list="{fb1d9386-5035-4220-a1aa-a5a5cd4444bb}" ma:internalName="QTM" ma:readOnly="false" ma:showField="Title">
      <xsd:simpleType>
        <xsd:restriction base="dms:Lookup"/>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Deliverable_x0020_Status xmlns="f43ce2c9-dc0e-47df-bff4-f8652d3a1b82">08. SFA</Deliverable_x0020_Status>
    <Deliverable_x0020_Version xmlns="f43ce2c9-dc0e-47df-bff4-f8652d3a1b82">2.00</Deliverable_x0020_Version>
    <QTM xmlns="f43ce2c9-dc0e-47df-bff4-f8652d3a1b82"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033A15A-6B9E-4E06-BF4B-C462741312D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43ce2c9-dc0e-47df-bff4-f8652d3a1b8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5AAB80F-D6A7-4C42-8465-3A766F125F33}">
  <ds:schemaRefs>
    <ds:schemaRef ds:uri="http://schemas.microsoft.com/office/2006/metadata/properties"/>
    <ds:schemaRef ds:uri="http://schemas.microsoft.com/office/infopath/2007/PartnerControls"/>
    <ds:schemaRef ds:uri="f43ce2c9-dc0e-47df-bff4-f8652d3a1b82"/>
  </ds:schemaRefs>
</ds:datastoreItem>
</file>

<file path=customXml/itemProps3.xml><?xml version="1.0" encoding="utf-8"?>
<ds:datastoreItem xmlns:ds="http://schemas.openxmlformats.org/officeDocument/2006/customXml" ds:itemID="{565B7D0E-631F-47A7-8B87-ACB0F7060D61}">
  <ds:schemaRefs>
    <ds:schemaRef ds:uri="http://schemas.microsoft.com/sharepoint/v3/contenttype/forms"/>
  </ds:schemaRefs>
</ds:datastoreItem>
</file>

<file path=customXml/itemProps4.xml><?xml version="1.0" encoding="utf-8"?>
<ds:datastoreItem xmlns:ds="http://schemas.openxmlformats.org/officeDocument/2006/customXml" ds:itemID="{7DEF238F-64D0-4735-9105-FC57BE4E9D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65</Pages>
  <Words>10694</Words>
  <Characters>57749</Characters>
  <Application>Microsoft Office Word</Application>
  <DocSecurity>0</DocSecurity>
  <Lines>481</Lines>
  <Paragraphs>136</Paragraphs>
  <ScaleCrop>false</ScaleCrop>
  <HeadingPairs>
    <vt:vector size="4" baseType="variant">
      <vt:variant>
        <vt:lpstr>Τίτλος</vt:lpstr>
      </vt:variant>
      <vt:variant>
        <vt:i4>1</vt:i4>
      </vt:variant>
      <vt:variant>
        <vt:lpstr>Title</vt:lpstr>
      </vt:variant>
      <vt:variant>
        <vt:i4>1</vt:i4>
      </vt:variant>
    </vt:vector>
  </HeadingPairs>
  <TitlesOfParts>
    <vt:vector size="2" baseType="lpstr">
      <vt:lpstr>Functional CCI System Specification</vt:lpstr>
      <vt:lpstr>Functional CCI System Specification</vt:lpstr>
    </vt:vector>
  </TitlesOfParts>
  <Manager/>
  <Company>European Commission</Company>
  <LinksUpToDate>false</LinksUpToDate>
  <CharactersWithSpaces>68307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CCI System Specification</dc:title>
  <dc:subject>TSS-FSF-REL4</dc:subject>
  <dc:creator>DG TAXUD</dc:creator>
  <cp:keywords>INSERT MAIN DOCUMENT's REFERENCE</cp:keywords>
  <cp:lastModifiedBy>Αιμιλια Σωτηριου</cp:lastModifiedBy>
  <cp:revision>2</cp:revision>
  <cp:lastPrinted>2017-08-09T10:41:00Z</cp:lastPrinted>
  <dcterms:created xsi:type="dcterms:W3CDTF">2026-05-25T07:19:00Z</dcterms:created>
  <dcterms:modified xsi:type="dcterms:W3CDTF">2026-05-25T07:19:00Z</dcterms:modified>
  <cp:category>I</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0x010100673C5A3B01F9B147ACF7DB46E69D3A87</vt:lpwstr>
  </property>
  <property fmtid="{D5CDD505-2E9C-101B-9397-08002B2CF9AE}" pid="3" name="Project">
    <vt:lpwstr>SECTION I: BUSINESS PROCESS THREADS FOR CORE BUSINESS</vt:lpwstr>
  </property>
  <property fmtid="{D5CDD505-2E9C-101B-9397-08002B2CF9AE}" pid="4" name="Document number">
    <vt:lpwstr>0.10</vt:lpwstr>
  </property>
  <property fmtid="{D5CDD505-2E9C-101B-9397-08002B2CF9AE}" pid="5" name="Date completed">
    <vt:lpwstr>16/03/2018</vt:lpwstr>
  </property>
  <property fmtid="{D5CDD505-2E9C-101B-9397-08002B2CF9AE}" pid="6" name="Status">
    <vt:lpwstr>SfR</vt:lpwstr>
  </property>
</Properties>
</file>